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58729C" w14:textId="77777777" w:rsidR="00A34444" w:rsidRPr="00491623" w:rsidRDefault="00A34444" w:rsidP="00DA0C3B">
      <w:pPr>
        <w:widowControl w:val="0"/>
        <w:tabs>
          <w:tab w:val="left" w:pos="-142"/>
          <w:tab w:val="left" w:pos="142"/>
        </w:tabs>
        <w:jc w:val="center"/>
        <w:rPr>
          <w:rFonts w:ascii="Times New Roman" w:hAnsi="Times New Roman" w:cs="Times New Roman"/>
          <w:b/>
          <w:bCs/>
        </w:rPr>
      </w:pPr>
      <w:bookmarkStart w:id="0" w:name="_Toc135469223"/>
    </w:p>
    <w:p w14:paraId="62883CBA" w14:textId="5A608F35" w:rsidR="000A43A5" w:rsidRPr="00491623" w:rsidRDefault="00A34444" w:rsidP="00684AD0">
      <w:pPr>
        <w:widowControl w:val="0"/>
        <w:tabs>
          <w:tab w:val="left" w:pos="-142"/>
          <w:tab w:val="left" w:pos="142"/>
        </w:tabs>
        <w:spacing w:line="360" w:lineRule="auto"/>
        <w:jc w:val="center"/>
        <w:rPr>
          <w:rFonts w:ascii="Times New Roman" w:hAnsi="Times New Roman" w:cs="Times New Roman"/>
          <w:b/>
          <w:bCs/>
        </w:rPr>
      </w:pPr>
      <w:r w:rsidRPr="00491623">
        <w:rPr>
          <w:rFonts w:ascii="Times New Roman" w:hAnsi="Times New Roman" w:cs="Times New Roman"/>
          <w:b/>
          <w:bCs/>
        </w:rPr>
        <w:t>TRIBUNAL DE JUSTIÇA DO ESTADO DE MATO GROSSO</w:t>
      </w:r>
    </w:p>
    <w:p w14:paraId="1F8E9E96" w14:textId="1F883FD7" w:rsidR="000A43A5" w:rsidRPr="00491623" w:rsidRDefault="000A43A5" w:rsidP="00684AD0">
      <w:pPr>
        <w:widowControl w:val="0"/>
        <w:tabs>
          <w:tab w:val="left" w:pos="-142"/>
          <w:tab w:val="left" w:pos="142"/>
        </w:tabs>
        <w:spacing w:line="360" w:lineRule="auto"/>
        <w:jc w:val="center"/>
        <w:rPr>
          <w:rFonts w:ascii="Times New Roman" w:hAnsi="Times New Roman" w:cs="Times New Roman"/>
          <w:b/>
          <w:bCs/>
        </w:rPr>
      </w:pPr>
      <w:r w:rsidRPr="00491623">
        <w:rPr>
          <w:rFonts w:ascii="Times New Roman" w:hAnsi="Times New Roman" w:cs="Times New Roman"/>
          <w:b/>
          <w:bCs/>
        </w:rPr>
        <w:t xml:space="preserve">PREGÃO ELETRÔNICO N. </w:t>
      </w:r>
      <w:r w:rsidR="00F442DA">
        <w:rPr>
          <w:rFonts w:ascii="Times New Roman" w:hAnsi="Times New Roman" w:cs="Times New Roman"/>
          <w:b/>
          <w:bCs/>
        </w:rPr>
        <w:t>7/2026</w:t>
      </w:r>
    </w:p>
    <w:p w14:paraId="314BF3F5" w14:textId="54299BC7" w:rsidR="000A43A5" w:rsidRPr="00491623" w:rsidRDefault="000A43A5" w:rsidP="00684AD0">
      <w:pPr>
        <w:widowControl w:val="0"/>
        <w:tabs>
          <w:tab w:val="left" w:pos="-142"/>
          <w:tab w:val="left" w:pos="142"/>
        </w:tabs>
        <w:spacing w:line="360" w:lineRule="auto"/>
        <w:jc w:val="center"/>
        <w:rPr>
          <w:rFonts w:ascii="Times New Roman" w:hAnsi="Times New Roman" w:cs="Times New Roman"/>
          <w:b/>
          <w:bCs/>
        </w:rPr>
      </w:pPr>
      <w:r w:rsidRPr="00491623">
        <w:rPr>
          <w:rFonts w:ascii="Times New Roman" w:hAnsi="Times New Roman" w:cs="Times New Roman"/>
          <w:b/>
          <w:bCs/>
        </w:rPr>
        <w:t>SISTEMA DE REGISTRO DE PREÇOS</w:t>
      </w:r>
    </w:p>
    <w:p w14:paraId="01E422C9" w14:textId="22996360" w:rsidR="000A43A5" w:rsidRPr="00491623" w:rsidRDefault="000A43A5" w:rsidP="00684AD0">
      <w:pPr>
        <w:widowControl w:val="0"/>
        <w:tabs>
          <w:tab w:val="left" w:pos="-142"/>
          <w:tab w:val="left" w:pos="142"/>
        </w:tabs>
        <w:spacing w:line="360" w:lineRule="auto"/>
        <w:jc w:val="center"/>
        <w:rPr>
          <w:rFonts w:ascii="Times New Roman" w:hAnsi="Times New Roman" w:cs="Times New Roman"/>
          <w:b/>
          <w:bCs/>
        </w:rPr>
      </w:pPr>
      <w:r w:rsidRPr="00491623">
        <w:rPr>
          <w:rFonts w:ascii="Times New Roman" w:hAnsi="Times New Roman" w:cs="Times New Roman"/>
          <w:b/>
          <w:bCs/>
        </w:rPr>
        <w:t xml:space="preserve">(Processo Administrativo n. </w:t>
      </w:r>
      <w:r w:rsidR="00212A64">
        <w:rPr>
          <w:rFonts w:ascii="Times New Roman" w:hAnsi="Times New Roman" w:cs="Times New Roman"/>
          <w:b/>
          <w:bCs/>
        </w:rPr>
        <w:t>3</w:t>
      </w:r>
      <w:r w:rsidR="00A93834" w:rsidRPr="00491623">
        <w:rPr>
          <w:rFonts w:ascii="Times New Roman" w:hAnsi="Times New Roman" w:cs="Times New Roman"/>
          <w:b/>
          <w:bCs/>
        </w:rPr>
        <w:t>/202</w:t>
      </w:r>
      <w:r w:rsidR="00212A64">
        <w:rPr>
          <w:rFonts w:ascii="Times New Roman" w:hAnsi="Times New Roman" w:cs="Times New Roman"/>
          <w:b/>
          <w:bCs/>
        </w:rPr>
        <w:t>6</w:t>
      </w:r>
      <w:r w:rsidRPr="00491623">
        <w:rPr>
          <w:rFonts w:ascii="Times New Roman" w:hAnsi="Times New Roman" w:cs="Times New Roman"/>
          <w:b/>
          <w:bCs/>
        </w:rPr>
        <w:t>)</w:t>
      </w:r>
      <w:r w:rsidR="00026562" w:rsidRPr="00491623">
        <w:rPr>
          <w:rFonts w:ascii="Times New Roman" w:hAnsi="Times New Roman" w:cs="Times New Roman"/>
          <w:b/>
          <w:bCs/>
        </w:rPr>
        <w:t>.</w:t>
      </w:r>
    </w:p>
    <w:p w14:paraId="757165E7" w14:textId="77777777" w:rsidR="00566413" w:rsidRPr="00491623" w:rsidRDefault="00566413" w:rsidP="00DA0C3B">
      <w:pPr>
        <w:widowControl w:val="0"/>
        <w:tabs>
          <w:tab w:val="left" w:pos="-142"/>
          <w:tab w:val="left" w:pos="142"/>
        </w:tabs>
        <w:jc w:val="both"/>
        <w:rPr>
          <w:rFonts w:ascii="Times New Roman" w:hAnsi="Times New Roman" w:cs="Times New Roman"/>
          <w:b/>
          <w:bCs/>
        </w:rPr>
      </w:pPr>
    </w:p>
    <w:p w14:paraId="28172468" w14:textId="143A8E76" w:rsidR="000A43A5" w:rsidRPr="00491623" w:rsidRDefault="000A43A5" w:rsidP="00684AD0">
      <w:pPr>
        <w:widowControl w:val="0"/>
        <w:tabs>
          <w:tab w:val="left" w:pos="-142"/>
          <w:tab w:val="left" w:pos="142"/>
        </w:tabs>
        <w:snapToGrid w:val="0"/>
        <w:spacing w:line="360" w:lineRule="auto"/>
        <w:jc w:val="both"/>
        <w:rPr>
          <w:rFonts w:ascii="Times New Roman" w:hAnsi="Times New Roman" w:cs="Times New Roman"/>
        </w:rPr>
      </w:pPr>
      <w:r w:rsidRPr="00491623">
        <w:rPr>
          <w:rFonts w:ascii="Times New Roman" w:hAnsi="Times New Roman" w:cs="Times New Roman"/>
        </w:rPr>
        <w:t xml:space="preserve">O </w:t>
      </w:r>
      <w:r w:rsidRPr="00491623">
        <w:rPr>
          <w:rFonts w:ascii="Times New Roman" w:hAnsi="Times New Roman" w:cs="Times New Roman"/>
          <w:b/>
        </w:rPr>
        <w:t>ESTADO DE MATO GROSSO</w:t>
      </w:r>
      <w:r w:rsidRPr="00491623">
        <w:rPr>
          <w:rFonts w:ascii="Times New Roman" w:hAnsi="Times New Roman" w:cs="Times New Roman"/>
        </w:rPr>
        <w:t xml:space="preserve">, por intermédio do </w:t>
      </w:r>
      <w:r w:rsidRPr="00491623">
        <w:rPr>
          <w:rFonts w:ascii="Times New Roman" w:hAnsi="Times New Roman" w:cs="Times New Roman"/>
          <w:b/>
        </w:rPr>
        <w:t>PODER JUDICIÁRIO/TRIBUNAL DE JUSTIÇA</w:t>
      </w:r>
      <w:r w:rsidRPr="00491623">
        <w:rPr>
          <w:rFonts w:ascii="Times New Roman" w:hAnsi="Times New Roman" w:cs="Times New Roman"/>
        </w:rPr>
        <w:t xml:space="preserve">, CNPJ N. </w:t>
      </w:r>
      <w:r w:rsidR="0081669F" w:rsidRPr="00491623">
        <w:rPr>
          <w:rFonts w:ascii="Times New Roman" w:hAnsi="Times New Roman" w:cs="Times New Roman"/>
        </w:rPr>
        <w:t>03.535.606/0001-10</w:t>
      </w:r>
      <w:r w:rsidRPr="00491623">
        <w:rPr>
          <w:rFonts w:ascii="Times New Roman" w:hAnsi="Times New Roman" w:cs="Times New Roman"/>
        </w:rPr>
        <w:t xml:space="preserve">, com recursos próprios </w:t>
      </w:r>
      <w:r w:rsidR="007A396A" w:rsidRPr="00491623">
        <w:rPr>
          <w:rFonts w:ascii="Times New Roman" w:hAnsi="Times New Roman" w:cs="Times New Roman"/>
        </w:rPr>
        <w:t xml:space="preserve">(Fonte 1.500.0000), </w:t>
      </w:r>
      <w:r w:rsidRPr="00491623">
        <w:rPr>
          <w:rFonts w:ascii="Times New Roman" w:hAnsi="Times New Roman" w:cs="Times New Roman"/>
        </w:rPr>
        <w:t xml:space="preserve">ou do </w:t>
      </w:r>
      <w:r w:rsidRPr="00491623">
        <w:rPr>
          <w:rFonts w:ascii="Times New Roman" w:hAnsi="Times New Roman" w:cs="Times New Roman"/>
          <w:b/>
        </w:rPr>
        <w:t>FUNDO DE APOIO AO JUDICIÁRIO/FUNAJURIS</w:t>
      </w:r>
      <w:r w:rsidRPr="00491623">
        <w:rPr>
          <w:rFonts w:ascii="Times New Roman" w:hAnsi="Times New Roman" w:cs="Times New Roman"/>
        </w:rPr>
        <w:t xml:space="preserve">, CNPJ sob o n° 01.872837/0001-93 (Fonte 1.760.0000/2.760.0000), sediado no Palácio da Justiça, Centro Político Administrativo, em Cuiabá/MT, CEP 78.049-926, e de seu </w:t>
      </w:r>
      <w:r w:rsidR="00D03A5B" w:rsidRPr="00491623">
        <w:rPr>
          <w:rFonts w:ascii="Times New Roman" w:hAnsi="Times New Roman" w:cs="Times New Roman"/>
          <w:b/>
        </w:rPr>
        <w:t>PREGOEIRO</w:t>
      </w:r>
      <w:r w:rsidRPr="00491623">
        <w:rPr>
          <w:rFonts w:ascii="Times New Roman" w:hAnsi="Times New Roman" w:cs="Times New Roman"/>
        </w:rPr>
        <w:t xml:space="preserve">, designado pela </w:t>
      </w:r>
      <w:r w:rsidR="00850967" w:rsidRPr="00491623">
        <w:rPr>
          <w:rFonts w:ascii="Times New Roman" w:hAnsi="Times New Roman" w:cs="Times New Roman"/>
          <w:b/>
          <w:bCs/>
        </w:rPr>
        <w:t xml:space="preserve">Portaria nº 1434/2024, </w:t>
      </w:r>
      <w:r w:rsidR="00850967" w:rsidRPr="00491623">
        <w:rPr>
          <w:rFonts w:ascii="Times New Roman" w:hAnsi="Times New Roman" w:cs="Times New Roman"/>
          <w:bCs/>
        </w:rPr>
        <w:t>publicada no DJE-MT nº. 11.844, disponibilizado em 06/12/2024</w:t>
      </w:r>
      <w:r w:rsidRPr="00491623">
        <w:rPr>
          <w:rFonts w:ascii="Times New Roman" w:hAnsi="Times New Roman" w:cs="Times New Roman"/>
        </w:rPr>
        <w:t xml:space="preserve">, </w:t>
      </w:r>
      <w:r w:rsidRPr="00491623">
        <w:rPr>
          <w:rFonts w:ascii="Times New Roman" w:eastAsia="MS Mincho" w:hAnsi="Times New Roman" w:cs="Times New Roman"/>
        </w:rPr>
        <w:t>torna público que</w:t>
      </w:r>
      <w:r w:rsidRPr="00491623">
        <w:rPr>
          <w:rFonts w:ascii="Times New Roman" w:hAnsi="Times New Roman" w:cs="Times New Roman"/>
        </w:rPr>
        <w:t xml:space="preserve"> realizará licitação, na modalidade </w:t>
      </w:r>
      <w:r w:rsidRPr="00491623">
        <w:rPr>
          <w:rFonts w:ascii="Times New Roman" w:hAnsi="Times New Roman" w:cs="Times New Roman"/>
          <w:bCs/>
        </w:rPr>
        <w:t xml:space="preserve">PREGÃO, </w:t>
      </w:r>
      <w:r w:rsidRPr="00491623">
        <w:rPr>
          <w:rFonts w:ascii="Times New Roman" w:hAnsi="Times New Roman" w:cs="Times New Roman"/>
        </w:rPr>
        <w:t>na forma</w:t>
      </w:r>
      <w:r w:rsidRPr="00491623">
        <w:rPr>
          <w:rFonts w:ascii="Times New Roman" w:hAnsi="Times New Roman" w:cs="Times New Roman"/>
          <w:bCs/>
        </w:rPr>
        <w:t xml:space="preserve"> ELETRÔNICA, </w:t>
      </w:r>
      <w:r w:rsidRPr="00491623">
        <w:rPr>
          <w:rFonts w:ascii="Times New Roman" w:hAnsi="Times New Roman" w:cs="Times New Roman"/>
          <w:b/>
          <w:bCs/>
        </w:rPr>
        <w:t>do</w:t>
      </w:r>
      <w:r w:rsidRPr="00491623">
        <w:rPr>
          <w:rFonts w:ascii="Times New Roman" w:hAnsi="Times New Roman" w:cs="Times New Roman"/>
          <w:b/>
        </w:rPr>
        <w:t xml:space="preserve"> </w:t>
      </w:r>
      <w:r w:rsidRPr="00491623">
        <w:rPr>
          <w:rFonts w:ascii="Times New Roman" w:hAnsi="Times New Roman" w:cs="Times New Roman"/>
          <w:b/>
          <w:bCs/>
          <w:iCs/>
        </w:rPr>
        <w:t xml:space="preserve">tipo </w:t>
      </w:r>
      <w:r w:rsidR="00021823" w:rsidRPr="00491623">
        <w:rPr>
          <w:rFonts w:ascii="Times New Roman" w:hAnsi="Times New Roman" w:cs="Times New Roman"/>
          <w:b/>
          <w:bCs/>
          <w:iCs/>
        </w:rPr>
        <w:t>menor preço</w:t>
      </w:r>
      <w:r w:rsidRPr="00491623">
        <w:rPr>
          <w:rFonts w:ascii="Times New Roman" w:hAnsi="Times New Roman" w:cs="Times New Roman"/>
          <w:b/>
          <w:bCs/>
          <w:iCs/>
        </w:rPr>
        <w:t>, SRP</w:t>
      </w:r>
      <w:r w:rsidRPr="00491623">
        <w:rPr>
          <w:rFonts w:ascii="Times New Roman" w:hAnsi="Times New Roman" w:cs="Times New Roman"/>
          <w:b/>
          <w:bCs/>
        </w:rPr>
        <w:t>,</w:t>
      </w:r>
      <w:r w:rsidRPr="00491623">
        <w:rPr>
          <w:rFonts w:ascii="Times New Roman" w:hAnsi="Times New Roman" w:cs="Times New Roman"/>
        </w:rPr>
        <w:t xml:space="preserve"> autorizada no Processo CIA </w:t>
      </w:r>
      <w:r w:rsidR="00F442DA">
        <w:rPr>
          <w:rFonts w:ascii="Times New Roman" w:hAnsi="Times New Roman" w:cs="Times New Roman"/>
        </w:rPr>
        <w:t>0076632-16.2025.8.11.0000</w:t>
      </w:r>
      <w:r w:rsidR="00EF636F">
        <w:rPr>
          <w:rFonts w:ascii="Times New Roman" w:hAnsi="Times New Roman" w:cs="Times New Roman"/>
        </w:rPr>
        <w:t xml:space="preserve"> </w:t>
      </w:r>
      <w:r w:rsidRPr="00491623">
        <w:rPr>
          <w:rFonts w:ascii="Times New Roman" w:hAnsi="Times New Roman" w:cs="Times New Roman"/>
        </w:rPr>
        <w:t>nos termos da Lei n. 14.133/2021</w:t>
      </w:r>
      <w:r w:rsidR="00084826" w:rsidRPr="00491623">
        <w:rPr>
          <w:rFonts w:ascii="Times New Roman" w:hAnsi="Times New Roman" w:cs="Times New Roman"/>
        </w:rPr>
        <w:t xml:space="preserve"> e o Decreto n. 11.462, de 31 de março</w:t>
      </w:r>
      <w:r w:rsidR="00D665B5" w:rsidRPr="00491623">
        <w:rPr>
          <w:rFonts w:ascii="Times New Roman" w:hAnsi="Times New Roman" w:cs="Times New Roman"/>
        </w:rPr>
        <w:t xml:space="preserve"> </w:t>
      </w:r>
      <w:r w:rsidR="00084826" w:rsidRPr="00491623">
        <w:rPr>
          <w:rFonts w:ascii="Times New Roman" w:hAnsi="Times New Roman" w:cs="Times New Roman"/>
        </w:rPr>
        <w:t>de 2023</w:t>
      </w:r>
      <w:r w:rsidRPr="00491623">
        <w:rPr>
          <w:rFonts w:ascii="Times New Roman" w:hAnsi="Times New Roman" w:cs="Times New Roman"/>
        </w:rPr>
        <w:t>.</w:t>
      </w:r>
    </w:p>
    <w:tbl>
      <w:tblPr>
        <w:tblW w:w="4926" w:type="pct"/>
        <w:tblInd w:w="108"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4025"/>
        <w:gridCol w:w="5405"/>
      </w:tblGrid>
      <w:tr w:rsidR="00491623" w:rsidRPr="00491623" w14:paraId="36A9E518" w14:textId="77777777" w:rsidTr="00D665B5">
        <w:trPr>
          <w:trHeight w:val="183"/>
        </w:trPr>
        <w:tc>
          <w:tcPr>
            <w:tcW w:w="2134" w:type="pct"/>
            <w:vAlign w:val="center"/>
          </w:tcPr>
          <w:p w14:paraId="5621EF6A"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 xml:space="preserve">CÓDIGO UASG: </w:t>
            </w:r>
          </w:p>
        </w:tc>
        <w:tc>
          <w:tcPr>
            <w:tcW w:w="2866" w:type="pct"/>
            <w:vAlign w:val="center"/>
          </w:tcPr>
          <w:p w14:paraId="6EEA8980"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 xml:space="preserve">925007 </w:t>
            </w:r>
          </w:p>
        </w:tc>
      </w:tr>
      <w:tr w:rsidR="00491623" w:rsidRPr="00491623" w14:paraId="33E492E9" w14:textId="77777777" w:rsidTr="00D665B5">
        <w:trPr>
          <w:trHeight w:val="183"/>
        </w:trPr>
        <w:tc>
          <w:tcPr>
            <w:tcW w:w="2134" w:type="pct"/>
            <w:vAlign w:val="center"/>
          </w:tcPr>
          <w:p w14:paraId="5737C0F3" w14:textId="2FD346A1" w:rsidR="006E549C" w:rsidRPr="00491623" w:rsidRDefault="006E549C"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NÚMERAÇÃO DE CONTROLE NO COMPRASGOV</w:t>
            </w:r>
          </w:p>
        </w:tc>
        <w:tc>
          <w:tcPr>
            <w:tcW w:w="2866" w:type="pct"/>
            <w:vAlign w:val="center"/>
          </w:tcPr>
          <w:p w14:paraId="10F220E4" w14:textId="0381A5E0" w:rsidR="006E549C" w:rsidRPr="00491623" w:rsidRDefault="006E549C" w:rsidP="006E549C">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900</w:t>
            </w:r>
            <w:r w:rsidR="00F442DA">
              <w:rPr>
                <w:rFonts w:ascii="Times New Roman" w:eastAsia="Times New Roman" w:hAnsi="Times New Roman" w:cs="Times New Roman"/>
              </w:rPr>
              <w:t>7/2026</w:t>
            </w:r>
          </w:p>
        </w:tc>
      </w:tr>
      <w:tr w:rsidR="00491623" w:rsidRPr="00491623" w14:paraId="781E8693" w14:textId="77777777" w:rsidTr="00D665B5">
        <w:trPr>
          <w:trHeight w:val="183"/>
        </w:trPr>
        <w:tc>
          <w:tcPr>
            <w:tcW w:w="2134" w:type="pct"/>
            <w:vAlign w:val="center"/>
          </w:tcPr>
          <w:p w14:paraId="2EC68B48"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TIPO:</w:t>
            </w:r>
          </w:p>
        </w:tc>
        <w:tc>
          <w:tcPr>
            <w:tcW w:w="2866" w:type="pct"/>
            <w:vAlign w:val="center"/>
          </w:tcPr>
          <w:p w14:paraId="11DA2087" w14:textId="575AFD93" w:rsidR="000A43A5" w:rsidRPr="00491623" w:rsidRDefault="00021823" w:rsidP="00452B43">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MENOR PREÇO</w:t>
            </w:r>
          </w:p>
        </w:tc>
      </w:tr>
      <w:tr w:rsidR="00491623" w:rsidRPr="00491623" w14:paraId="6423B6B4" w14:textId="77777777" w:rsidTr="00D665B5">
        <w:trPr>
          <w:trHeight w:val="183"/>
        </w:trPr>
        <w:tc>
          <w:tcPr>
            <w:tcW w:w="2134" w:type="pct"/>
            <w:vAlign w:val="center"/>
          </w:tcPr>
          <w:p w14:paraId="461DA3B2"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 xml:space="preserve">CRITÉRIO DE JULGAMENTO </w:t>
            </w:r>
          </w:p>
        </w:tc>
        <w:tc>
          <w:tcPr>
            <w:tcW w:w="2866" w:type="pct"/>
            <w:vAlign w:val="center"/>
          </w:tcPr>
          <w:p w14:paraId="7A1DCBE3" w14:textId="2D672961" w:rsidR="000A43A5" w:rsidRPr="00491623" w:rsidRDefault="00021823" w:rsidP="005B01F5">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 xml:space="preserve">MENOR PREÇO POR </w:t>
            </w:r>
            <w:r w:rsidR="005B01F5">
              <w:rPr>
                <w:rFonts w:ascii="Times New Roman" w:eastAsia="Times New Roman" w:hAnsi="Times New Roman" w:cs="Times New Roman"/>
              </w:rPr>
              <w:t>ITEM</w:t>
            </w:r>
          </w:p>
        </w:tc>
      </w:tr>
      <w:tr w:rsidR="00491623" w:rsidRPr="00491623" w14:paraId="27A946A5" w14:textId="77777777" w:rsidTr="00D665B5">
        <w:trPr>
          <w:trHeight w:val="329"/>
        </w:trPr>
        <w:tc>
          <w:tcPr>
            <w:tcW w:w="2134" w:type="pct"/>
            <w:vAlign w:val="center"/>
          </w:tcPr>
          <w:p w14:paraId="4924FF51"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REGIME DE EXECUÇÃO:</w:t>
            </w:r>
          </w:p>
        </w:tc>
        <w:tc>
          <w:tcPr>
            <w:tcW w:w="2866" w:type="pct"/>
            <w:vAlign w:val="center"/>
          </w:tcPr>
          <w:p w14:paraId="2B639DCB" w14:textId="79722C95" w:rsidR="000A43A5" w:rsidRPr="00491623" w:rsidRDefault="000A43A5" w:rsidP="00DB43A2">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bCs/>
              </w:rPr>
              <w:t xml:space="preserve">Empreitada por Preço </w:t>
            </w:r>
            <w:r w:rsidR="00DB43A2" w:rsidRPr="00491623">
              <w:rPr>
                <w:rFonts w:ascii="Times New Roman" w:eastAsia="Times New Roman" w:hAnsi="Times New Roman" w:cs="Times New Roman"/>
                <w:bCs/>
              </w:rPr>
              <w:t>Unitário</w:t>
            </w:r>
          </w:p>
        </w:tc>
      </w:tr>
      <w:tr w:rsidR="00491623" w:rsidRPr="00491623" w14:paraId="51E9BF09" w14:textId="77777777" w:rsidTr="00D665B5">
        <w:trPr>
          <w:trHeight w:val="183"/>
        </w:trPr>
        <w:tc>
          <w:tcPr>
            <w:tcW w:w="2134" w:type="pct"/>
            <w:vAlign w:val="center"/>
          </w:tcPr>
          <w:p w14:paraId="2407EFE0"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ADJUDICAÇÃO:</w:t>
            </w:r>
          </w:p>
        </w:tc>
        <w:tc>
          <w:tcPr>
            <w:tcW w:w="2866" w:type="pct"/>
            <w:vAlign w:val="center"/>
          </w:tcPr>
          <w:p w14:paraId="5F8A263C" w14:textId="310DBE1A" w:rsidR="000A43A5" w:rsidRPr="00491623" w:rsidRDefault="008E648B" w:rsidP="005B01F5">
            <w:pPr>
              <w:widowControl w:val="0"/>
              <w:tabs>
                <w:tab w:val="left" w:pos="-142"/>
                <w:tab w:val="left" w:pos="142"/>
              </w:tabs>
              <w:spacing w:after="12"/>
              <w:jc w:val="both"/>
              <w:rPr>
                <w:rFonts w:ascii="Times New Roman" w:eastAsia="Times New Roman" w:hAnsi="Times New Roman" w:cs="Times New Roman"/>
                <w:bCs/>
              </w:rPr>
            </w:pPr>
            <w:r w:rsidRPr="00491623">
              <w:rPr>
                <w:rFonts w:ascii="Times New Roman" w:eastAsia="Times New Roman" w:hAnsi="Times New Roman" w:cs="Times New Roman"/>
                <w:bCs/>
              </w:rPr>
              <w:t xml:space="preserve">POR </w:t>
            </w:r>
            <w:r w:rsidR="00A26C4E">
              <w:rPr>
                <w:rFonts w:ascii="Times New Roman" w:eastAsia="Times New Roman" w:hAnsi="Times New Roman" w:cs="Times New Roman"/>
                <w:bCs/>
              </w:rPr>
              <w:t xml:space="preserve">LOTE E </w:t>
            </w:r>
            <w:r w:rsidR="005B01F5">
              <w:rPr>
                <w:rFonts w:ascii="Times New Roman" w:eastAsia="Times New Roman" w:hAnsi="Times New Roman" w:cs="Times New Roman"/>
                <w:bCs/>
              </w:rPr>
              <w:t>ITEM</w:t>
            </w:r>
          </w:p>
        </w:tc>
      </w:tr>
      <w:tr w:rsidR="00491623" w:rsidRPr="00491623" w14:paraId="008C0487" w14:textId="77777777" w:rsidTr="00D665B5">
        <w:trPr>
          <w:trHeight w:val="183"/>
        </w:trPr>
        <w:tc>
          <w:tcPr>
            <w:tcW w:w="2134" w:type="pct"/>
            <w:vAlign w:val="center"/>
          </w:tcPr>
          <w:p w14:paraId="0F52A40C"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SISTEMA DE LANCES</w:t>
            </w:r>
          </w:p>
        </w:tc>
        <w:tc>
          <w:tcPr>
            <w:tcW w:w="2866" w:type="pct"/>
            <w:vAlign w:val="center"/>
          </w:tcPr>
          <w:p w14:paraId="706C29C9"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Cs/>
              </w:rPr>
            </w:pPr>
            <w:r w:rsidRPr="00491623">
              <w:rPr>
                <w:rFonts w:ascii="Times New Roman" w:eastAsia="Times New Roman" w:hAnsi="Times New Roman" w:cs="Times New Roman"/>
                <w:bCs/>
              </w:rPr>
              <w:t>ABERTO E FECHADO</w:t>
            </w:r>
          </w:p>
        </w:tc>
      </w:tr>
      <w:tr w:rsidR="00491623" w:rsidRPr="00491623" w14:paraId="51461AF3" w14:textId="77777777" w:rsidTr="00D665B5">
        <w:trPr>
          <w:trHeight w:val="183"/>
        </w:trPr>
        <w:tc>
          <w:tcPr>
            <w:tcW w:w="2134" w:type="pct"/>
            <w:vAlign w:val="center"/>
          </w:tcPr>
          <w:p w14:paraId="16964FF0"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 xml:space="preserve">DATA E HORÁRIO DA SESSÃO PÚBLICA: </w:t>
            </w:r>
          </w:p>
        </w:tc>
        <w:tc>
          <w:tcPr>
            <w:tcW w:w="2866" w:type="pct"/>
            <w:vAlign w:val="center"/>
          </w:tcPr>
          <w:p w14:paraId="1F857A11" w14:textId="4151279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Cs/>
              </w:rPr>
            </w:pPr>
            <w:r w:rsidRPr="00491623">
              <w:rPr>
                <w:rFonts w:ascii="Times New Roman" w:eastAsia="Times New Roman" w:hAnsi="Times New Roman" w:cs="Times New Roman"/>
                <w:bCs/>
              </w:rPr>
              <w:t>Dia:</w:t>
            </w:r>
            <w:proofErr w:type="gramStart"/>
            <w:r w:rsidRPr="00491623">
              <w:rPr>
                <w:rFonts w:ascii="Times New Roman" w:eastAsia="Times New Roman" w:hAnsi="Times New Roman" w:cs="Times New Roman"/>
                <w:bCs/>
              </w:rPr>
              <w:t xml:space="preserve"> </w:t>
            </w:r>
            <w:r w:rsidRPr="00491623">
              <w:rPr>
                <w:rFonts w:ascii="Times New Roman" w:eastAsia="Times New Roman" w:hAnsi="Times New Roman" w:cs="Times New Roman"/>
                <w:b/>
                <w:bCs/>
              </w:rPr>
              <w:t xml:space="preserve"> </w:t>
            </w:r>
            <w:proofErr w:type="gramEnd"/>
            <w:r w:rsidR="00326B8E">
              <w:rPr>
                <w:rFonts w:ascii="Times New Roman" w:eastAsia="Times New Roman" w:hAnsi="Times New Roman" w:cs="Times New Roman"/>
                <w:b/>
                <w:bCs/>
              </w:rPr>
              <w:t>3</w:t>
            </w:r>
            <w:r w:rsidR="008B1AC9" w:rsidRPr="00491623">
              <w:rPr>
                <w:rFonts w:ascii="Times New Roman" w:eastAsia="Times New Roman" w:hAnsi="Times New Roman" w:cs="Times New Roman"/>
                <w:b/>
                <w:bCs/>
              </w:rPr>
              <w:t xml:space="preserve"> </w:t>
            </w:r>
            <w:r w:rsidRPr="00491623">
              <w:rPr>
                <w:rFonts w:ascii="Times New Roman" w:eastAsia="Times New Roman" w:hAnsi="Times New Roman" w:cs="Times New Roman"/>
                <w:b/>
                <w:bCs/>
              </w:rPr>
              <w:t xml:space="preserve">de </w:t>
            </w:r>
            <w:r w:rsidR="00326B8E">
              <w:rPr>
                <w:rFonts w:ascii="Times New Roman" w:eastAsia="Times New Roman" w:hAnsi="Times New Roman" w:cs="Times New Roman"/>
                <w:b/>
                <w:bCs/>
              </w:rPr>
              <w:t xml:space="preserve">julho </w:t>
            </w:r>
            <w:r w:rsidRPr="00491623">
              <w:rPr>
                <w:rFonts w:ascii="Times New Roman" w:eastAsia="Times New Roman" w:hAnsi="Times New Roman" w:cs="Times New Roman"/>
                <w:b/>
                <w:bCs/>
              </w:rPr>
              <w:t>de 202</w:t>
            </w:r>
            <w:r w:rsidR="00F442DA">
              <w:rPr>
                <w:rFonts w:ascii="Times New Roman" w:eastAsia="Times New Roman" w:hAnsi="Times New Roman" w:cs="Times New Roman"/>
                <w:b/>
                <w:bCs/>
              </w:rPr>
              <w:t>6</w:t>
            </w:r>
            <w:r w:rsidRPr="00491623">
              <w:rPr>
                <w:rFonts w:ascii="Times New Roman" w:eastAsia="Times New Roman" w:hAnsi="Times New Roman" w:cs="Times New Roman"/>
                <w:bCs/>
              </w:rPr>
              <w:t xml:space="preserve"> </w:t>
            </w:r>
            <w:r w:rsidRPr="00491623">
              <w:rPr>
                <w:rFonts w:ascii="Times New Roman" w:eastAsia="Times New Roman" w:hAnsi="Times New Roman" w:cs="Times New Roman"/>
              </w:rPr>
              <w:t>ou no primeiro dia útil subsequente, no mesmo local e hora, na hipótese de não haver expediente no Tribunal de Justiça.</w:t>
            </w:r>
          </w:p>
          <w:p w14:paraId="5EA88EEA" w14:textId="07FCB8A0"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 xml:space="preserve">Hora da Sessão: </w:t>
            </w:r>
            <w:r w:rsidR="00A534DC" w:rsidRPr="00A534DC">
              <w:rPr>
                <w:rFonts w:ascii="Times New Roman" w:eastAsia="Times New Roman" w:hAnsi="Times New Roman" w:cs="Times New Roman"/>
                <w:b/>
              </w:rPr>
              <w:t>10h30min</w:t>
            </w:r>
            <w:r w:rsidRPr="00491623">
              <w:rPr>
                <w:rFonts w:ascii="Times New Roman" w:eastAsia="Times New Roman" w:hAnsi="Times New Roman" w:cs="Times New Roman"/>
                <w:b/>
              </w:rPr>
              <w:t xml:space="preserve"> – Horário de BRASÍLIA/DF</w:t>
            </w:r>
            <w:r w:rsidRPr="00491623">
              <w:rPr>
                <w:rFonts w:ascii="Times New Roman" w:eastAsia="Times New Roman" w:hAnsi="Times New Roman" w:cs="Times New Roman"/>
              </w:rPr>
              <w:t xml:space="preserve">. </w:t>
            </w:r>
          </w:p>
          <w:p w14:paraId="037F9A10"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Todas as referências de tempo neste Edital, no aviso e durante a sessão pública observarão ao horário de Brasília/DF.</w:t>
            </w:r>
          </w:p>
        </w:tc>
      </w:tr>
      <w:tr w:rsidR="00491623" w:rsidRPr="00491623" w14:paraId="1CA8BE6D" w14:textId="77777777" w:rsidTr="00D665B5">
        <w:trPr>
          <w:trHeight w:val="256"/>
        </w:trPr>
        <w:tc>
          <w:tcPr>
            <w:tcW w:w="2134" w:type="pct"/>
            <w:vAlign w:val="center"/>
          </w:tcPr>
          <w:p w14:paraId="0984AC87"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LOCAL:</w:t>
            </w:r>
          </w:p>
        </w:tc>
        <w:tc>
          <w:tcPr>
            <w:tcW w:w="2866" w:type="pct"/>
          </w:tcPr>
          <w:p w14:paraId="41DB7F20"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 xml:space="preserve">Portal de Compras do Governo Federal - </w:t>
            </w:r>
            <w:proofErr w:type="gramStart"/>
            <w:r w:rsidRPr="00491623">
              <w:rPr>
                <w:rFonts w:ascii="Times New Roman" w:eastAsia="Times New Roman" w:hAnsi="Times New Roman" w:cs="Times New Roman"/>
                <w:bCs/>
              </w:rPr>
              <w:t>compras.</w:t>
            </w:r>
            <w:proofErr w:type="gramEnd"/>
            <w:r w:rsidRPr="00491623">
              <w:rPr>
                <w:rFonts w:ascii="Times New Roman" w:eastAsia="Times New Roman" w:hAnsi="Times New Roman" w:cs="Times New Roman"/>
                <w:bCs/>
              </w:rPr>
              <w:t>gov.br.</w:t>
            </w:r>
          </w:p>
        </w:tc>
      </w:tr>
      <w:tr w:rsidR="00491623" w:rsidRPr="00491623" w14:paraId="68F71D67" w14:textId="77777777" w:rsidTr="00D665B5">
        <w:trPr>
          <w:trHeight w:val="256"/>
        </w:trPr>
        <w:tc>
          <w:tcPr>
            <w:tcW w:w="2134" w:type="pct"/>
            <w:vAlign w:val="center"/>
          </w:tcPr>
          <w:p w14:paraId="109E203C"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MEIOS DE CONTATO:</w:t>
            </w:r>
          </w:p>
        </w:tc>
        <w:tc>
          <w:tcPr>
            <w:tcW w:w="2866" w:type="pct"/>
          </w:tcPr>
          <w:p w14:paraId="1D475FF6" w14:textId="2E7DC82C" w:rsidR="000A43A5" w:rsidRPr="00491623" w:rsidRDefault="000A43A5"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E-mail: </w:t>
            </w:r>
            <w:r w:rsidR="007306A7" w:rsidRPr="00491623">
              <w:rPr>
                <w:rFonts w:ascii="Times New Roman" w:eastAsia="Times New Roman" w:hAnsi="Times New Roman" w:cs="Times New Roman"/>
                <w:b/>
              </w:rPr>
              <w:t>etelvino.neto@tjmt.jus.br</w:t>
            </w:r>
          </w:p>
          <w:p w14:paraId="563922C1"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rPr>
            </w:pPr>
            <w:r w:rsidRPr="00491623">
              <w:rPr>
                <w:rFonts w:ascii="Times New Roman" w:eastAsia="Times New Roman" w:hAnsi="Times New Roman" w:cs="Times New Roman"/>
              </w:rPr>
              <w:t>Fax: (065) 3617-3747</w:t>
            </w:r>
          </w:p>
        </w:tc>
      </w:tr>
      <w:tr w:rsidR="00491623" w:rsidRPr="00491623" w14:paraId="49F0D48C" w14:textId="77777777" w:rsidTr="00D665B5">
        <w:trPr>
          <w:trHeight w:val="145"/>
        </w:trPr>
        <w:tc>
          <w:tcPr>
            <w:tcW w:w="2134" w:type="pct"/>
            <w:vAlign w:val="center"/>
          </w:tcPr>
          <w:p w14:paraId="6B2FE9B5"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PREGOEIRO (A)</w:t>
            </w:r>
          </w:p>
        </w:tc>
        <w:tc>
          <w:tcPr>
            <w:tcW w:w="2866" w:type="pct"/>
            <w:vAlign w:val="center"/>
          </w:tcPr>
          <w:p w14:paraId="2825B72C" w14:textId="6D8C7EF5" w:rsidR="000A43A5" w:rsidRPr="00491623" w:rsidRDefault="000A43A5" w:rsidP="002573A9">
            <w:pPr>
              <w:widowControl w:val="0"/>
              <w:tabs>
                <w:tab w:val="left" w:pos="-142"/>
                <w:tab w:val="left" w:pos="142"/>
              </w:tabs>
              <w:spacing w:after="12"/>
              <w:jc w:val="both"/>
              <w:rPr>
                <w:rFonts w:ascii="Times New Roman" w:eastAsia="Times New Roman" w:hAnsi="Times New Roman" w:cs="Times New Roman"/>
                <w:bCs/>
              </w:rPr>
            </w:pPr>
            <w:r w:rsidRPr="00491623">
              <w:rPr>
                <w:rFonts w:ascii="Times New Roman" w:eastAsia="Times New Roman" w:hAnsi="Times New Roman" w:cs="Times New Roman"/>
                <w:bCs/>
              </w:rPr>
              <w:t xml:space="preserve">A sessão pública será conduzida pelo Pregoeiro </w:t>
            </w:r>
            <w:r w:rsidR="007306A7" w:rsidRPr="00491623">
              <w:rPr>
                <w:rFonts w:ascii="Times New Roman" w:eastAsia="Times New Roman" w:hAnsi="Times New Roman" w:cs="Times New Roman"/>
                <w:b/>
                <w:bCs/>
              </w:rPr>
              <w:t xml:space="preserve">ETELVINO ALVES DOS </w:t>
            </w:r>
            <w:proofErr w:type="gramStart"/>
            <w:r w:rsidR="007306A7" w:rsidRPr="00491623">
              <w:rPr>
                <w:rFonts w:ascii="Times New Roman" w:eastAsia="Times New Roman" w:hAnsi="Times New Roman" w:cs="Times New Roman"/>
                <w:b/>
                <w:bCs/>
              </w:rPr>
              <w:t>SANTOS NETO</w:t>
            </w:r>
            <w:proofErr w:type="gramEnd"/>
            <w:r w:rsidR="0070395B" w:rsidRPr="00491623">
              <w:rPr>
                <w:rFonts w:ascii="Times New Roman" w:eastAsia="Times New Roman" w:hAnsi="Times New Roman" w:cs="Times New Roman"/>
                <w:b/>
                <w:bCs/>
              </w:rPr>
              <w:t>,</w:t>
            </w:r>
            <w:r w:rsidR="00221008" w:rsidRPr="00491623">
              <w:rPr>
                <w:rFonts w:ascii="Times New Roman" w:eastAsia="Times New Roman" w:hAnsi="Times New Roman" w:cs="Times New Roman"/>
                <w:bCs/>
              </w:rPr>
              <w:t xml:space="preserve"> </w:t>
            </w:r>
            <w:r w:rsidRPr="00491623">
              <w:rPr>
                <w:rFonts w:ascii="Times New Roman" w:eastAsia="Times New Roman" w:hAnsi="Times New Roman" w:cs="Times New Roman"/>
                <w:bCs/>
              </w:rPr>
              <w:t xml:space="preserve">designado pela </w:t>
            </w:r>
            <w:r w:rsidR="002573A9" w:rsidRPr="00491623">
              <w:rPr>
                <w:rFonts w:ascii="Times New Roman" w:eastAsia="Times New Roman" w:hAnsi="Times New Roman" w:cs="Times New Roman"/>
                <w:b/>
                <w:bCs/>
              </w:rPr>
              <w:t xml:space="preserve">Portaria nº 1434/2024, </w:t>
            </w:r>
            <w:r w:rsidR="002573A9" w:rsidRPr="00491623">
              <w:rPr>
                <w:rFonts w:ascii="Times New Roman" w:eastAsia="Times New Roman" w:hAnsi="Times New Roman" w:cs="Times New Roman"/>
                <w:bCs/>
              </w:rPr>
              <w:t>publicada no DJE-MT nº. 11.844, disponibilizado em 06/12/2024</w:t>
            </w:r>
            <w:r w:rsidRPr="00491623">
              <w:rPr>
                <w:rFonts w:ascii="Times New Roman" w:eastAsia="Times New Roman" w:hAnsi="Times New Roman" w:cs="Times New Roman"/>
                <w:bCs/>
              </w:rPr>
              <w:t xml:space="preserve">, </w:t>
            </w:r>
            <w:r w:rsidRPr="00491623">
              <w:rPr>
                <w:rFonts w:ascii="Times New Roman" w:eastAsia="Times New Roman" w:hAnsi="Times New Roman" w:cs="Times New Roman"/>
                <w:bCs/>
              </w:rPr>
              <w:lastRenderedPageBreak/>
              <w:t>que terá atribuição de decidir sobre todos os atos relativos à sessão.</w:t>
            </w:r>
          </w:p>
        </w:tc>
      </w:tr>
      <w:tr w:rsidR="00491623" w:rsidRPr="00491623" w14:paraId="559DF868" w14:textId="77777777" w:rsidTr="00D665B5">
        <w:trPr>
          <w:trHeight w:val="241"/>
        </w:trPr>
        <w:tc>
          <w:tcPr>
            <w:tcW w:w="2134" w:type="pct"/>
            <w:vAlign w:val="center"/>
          </w:tcPr>
          <w:p w14:paraId="3716D63A" w14:textId="77777777" w:rsidR="000A43A5" w:rsidRPr="00491623" w:rsidRDefault="000A43A5" w:rsidP="00DA0C3B">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491623">
              <w:rPr>
                <w:rFonts w:ascii="Times New Roman" w:eastAsia="Times New Roman" w:hAnsi="Times New Roman" w:cs="Times New Roman"/>
                <w:b/>
              </w:rPr>
              <w:lastRenderedPageBreak/>
              <w:t>EDITAL E</w:t>
            </w:r>
          </w:p>
          <w:p w14:paraId="022540F9" w14:textId="77777777" w:rsidR="000A43A5" w:rsidRPr="00491623" w:rsidRDefault="000A43A5" w:rsidP="00DA0C3B">
            <w:pPr>
              <w:widowControl w:val="0"/>
              <w:tabs>
                <w:tab w:val="left" w:pos="-142"/>
                <w:tab w:val="left" w:pos="142"/>
              </w:tabs>
              <w:autoSpaceDE w:val="0"/>
              <w:autoSpaceDN w:val="0"/>
              <w:adjustRightInd w:val="0"/>
              <w:spacing w:after="12"/>
              <w:jc w:val="both"/>
              <w:rPr>
                <w:rFonts w:ascii="Times New Roman" w:eastAsia="Times New Roman" w:hAnsi="Times New Roman" w:cs="Times New Roman"/>
                <w:b/>
              </w:rPr>
            </w:pPr>
            <w:r w:rsidRPr="00491623">
              <w:rPr>
                <w:rFonts w:ascii="Times New Roman" w:eastAsia="Times New Roman" w:hAnsi="Times New Roman" w:cs="Times New Roman"/>
                <w:b/>
              </w:rPr>
              <w:t>DOCUMENTOS:</w:t>
            </w:r>
          </w:p>
        </w:tc>
        <w:tc>
          <w:tcPr>
            <w:tcW w:w="2866" w:type="pct"/>
            <w:vAlign w:val="center"/>
          </w:tcPr>
          <w:p w14:paraId="6A3A3206"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Cs/>
              </w:rPr>
            </w:pPr>
            <w:r w:rsidRPr="00491623">
              <w:rPr>
                <w:rFonts w:ascii="Times New Roman" w:eastAsia="Times New Roman" w:hAnsi="Times New Roman" w:cs="Times New Roman"/>
                <w:bCs/>
              </w:rPr>
              <w:t xml:space="preserve">O Edital e a documentação que o acompanha poderão ser baixados por download no portal do TJMT no endereço: </w:t>
            </w:r>
            <w:r w:rsidRPr="00491623">
              <w:rPr>
                <w:rFonts w:ascii="Times New Roman" w:eastAsia="Times New Roman" w:hAnsi="Times New Roman" w:cs="Times New Roman"/>
                <w:b/>
                <w:bCs/>
              </w:rPr>
              <w:t>www.tjmt.jus.br/licitacao</w:t>
            </w:r>
            <w:r w:rsidRPr="00491623">
              <w:rPr>
                <w:rFonts w:ascii="Times New Roman" w:eastAsia="Times New Roman" w:hAnsi="Times New Roman" w:cs="Times New Roman"/>
                <w:bCs/>
              </w:rPr>
              <w:t xml:space="preserve"> ou no portal de compras do Governo Federal: www.compras.gov.br.</w:t>
            </w:r>
          </w:p>
        </w:tc>
      </w:tr>
      <w:tr w:rsidR="00491623" w:rsidRPr="00491623" w14:paraId="36E2D910" w14:textId="77777777" w:rsidTr="00D665B5">
        <w:trPr>
          <w:trHeight w:val="241"/>
        </w:trPr>
        <w:tc>
          <w:tcPr>
            <w:tcW w:w="2134" w:type="pct"/>
            <w:vAlign w:val="center"/>
          </w:tcPr>
          <w:p w14:paraId="284F91AA" w14:textId="77777777" w:rsidR="000A43A5" w:rsidRPr="00491623" w:rsidRDefault="000A43A5" w:rsidP="00DA0C3B">
            <w:pPr>
              <w:widowControl w:val="0"/>
              <w:tabs>
                <w:tab w:val="left" w:pos="-142"/>
                <w:tab w:val="left" w:pos="142"/>
              </w:tabs>
              <w:spacing w:after="12"/>
              <w:jc w:val="both"/>
              <w:rPr>
                <w:rFonts w:ascii="Times New Roman" w:eastAsia="Times New Roman" w:hAnsi="Times New Roman" w:cs="Times New Roman"/>
                <w:b/>
              </w:rPr>
            </w:pPr>
            <w:r w:rsidRPr="00491623">
              <w:rPr>
                <w:rFonts w:ascii="Times New Roman" w:eastAsia="Times New Roman" w:hAnsi="Times New Roman" w:cs="Times New Roman"/>
                <w:b/>
              </w:rPr>
              <w:t>EXCLUSIVA ME/EPP</w:t>
            </w:r>
          </w:p>
        </w:tc>
        <w:tc>
          <w:tcPr>
            <w:tcW w:w="2866" w:type="pct"/>
            <w:vAlign w:val="center"/>
          </w:tcPr>
          <w:p w14:paraId="0F93DF1B" w14:textId="722D97C1" w:rsidR="000A43A5" w:rsidRPr="00491623" w:rsidRDefault="00AD6BCF" w:rsidP="00DC42D5">
            <w:pPr>
              <w:widowControl w:val="0"/>
              <w:tabs>
                <w:tab w:val="left" w:pos="-142"/>
                <w:tab w:val="left" w:pos="142"/>
              </w:tabs>
              <w:spacing w:after="12"/>
              <w:jc w:val="both"/>
              <w:rPr>
                <w:rFonts w:ascii="Times New Roman" w:eastAsia="Times New Roman" w:hAnsi="Times New Roman" w:cs="Times New Roman"/>
              </w:rPr>
            </w:pPr>
            <w:r>
              <w:rPr>
                <w:rFonts w:ascii="Times New Roman" w:eastAsia="Times New Roman" w:hAnsi="Times New Roman" w:cs="Times New Roman"/>
                <w:bCs/>
                <w:iCs/>
              </w:rPr>
              <w:t>SIM</w:t>
            </w:r>
          </w:p>
        </w:tc>
      </w:tr>
      <w:tr w:rsidR="005B01F5" w:rsidRPr="00491623" w14:paraId="0661893D" w14:textId="77777777" w:rsidTr="00D665B5">
        <w:trPr>
          <w:trHeight w:val="241"/>
        </w:trPr>
        <w:tc>
          <w:tcPr>
            <w:tcW w:w="2134" w:type="pct"/>
            <w:vAlign w:val="center"/>
          </w:tcPr>
          <w:p w14:paraId="1E116676" w14:textId="66DA9CDC" w:rsidR="005B01F5" w:rsidRPr="00491623" w:rsidRDefault="005B01F5" w:rsidP="00DA0C3B">
            <w:pPr>
              <w:widowControl w:val="0"/>
              <w:tabs>
                <w:tab w:val="left" w:pos="-142"/>
                <w:tab w:val="left" w:pos="142"/>
              </w:tabs>
              <w:spacing w:after="12"/>
              <w:jc w:val="both"/>
              <w:rPr>
                <w:rFonts w:ascii="Times New Roman" w:eastAsia="Times New Roman" w:hAnsi="Times New Roman" w:cs="Times New Roman"/>
                <w:b/>
              </w:rPr>
            </w:pPr>
            <w:r>
              <w:rPr>
                <w:rFonts w:ascii="Times New Roman" w:eastAsia="Times New Roman" w:hAnsi="Times New Roman" w:cs="Times New Roman"/>
                <w:b/>
              </w:rPr>
              <w:t>AMOSTRA</w:t>
            </w:r>
          </w:p>
        </w:tc>
        <w:tc>
          <w:tcPr>
            <w:tcW w:w="2866" w:type="pct"/>
            <w:vAlign w:val="center"/>
          </w:tcPr>
          <w:p w14:paraId="1C947537" w14:textId="11E6F3B4" w:rsidR="005B01F5" w:rsidRPr="00491623" w:rsidRDefault="00414745" w:rsidP="00DC42D5">
            <w:pPr>
              <w:widowControl w:val="0"/>
              <w:tabs>
                <w:tab w:val="left" w:pos="-142"/>
                <w:tab w:val="left" w:pos="142"/>
              </w:tabs>
              <w:spacing w:after="12"/>
              <w:jc w:val="both"/>
              <w:rPr>
                <w:rFonts w:ascii="Times New Roman" w:eastAsia="Times New Roman" w:hAnsi="Times New Roman" w:cs="Times New Roman"/>
                <w:bCs/>
                <w:iCs/>
              </w:rPr>
            </w:pPr>
            <w:r>
              <w:rPr>
                <w:rFonts w:ascii="Times New Roman" w:eastAsia="Times New Roman" w:hAnsi="Times New Roman" w:cs="Times New Roman"/>
                <w:bCs/>
                <w:iCs/>
              </w:rPr>
              <w:t>NÃO</w:t>
            </w:r>
          </w:p>
        </w:tc>
      </w:tr>
      <w:tr w:rsidR="00491623" w:rsidRPr="00491623" w14:paraId="0654175E" w14:textId="77777777" w:rsidTr="00D665B5">
        <w:trPr>
          <w:trHeight w:val="241"/>
        </w:trPr>
        <w:tc>
          <w:tcPr>
            <w:tcW w:w="2134" w:type="pct"/>
            <w:vAlign w:val="center"/>
          </w:tcPr>
          <w:p w14:paraId="7B83ABB4" w14:textId="77777777" w:rsidR="00520725" w:rsidRPr="00491623" w:rsidRDefault="00520725" w:rsidP="00520725">
            <w:pPr>
              <w:pStyle w:val="Default"/>
              <w:jc w:val="both"/>
              <w:rPr>
                <w:color w:val="auto"/>
                <w:sz w:val="23"/>
                <w:szCs w:val="23"/>
              </w:rPr>
            </w:pPr>
            <w:r w:rsidRPr="00491623">
              <w:rPr>
                <w:b/>
                <w:bCs/>
                <w:color w:val="auto"/>
                <w:sz w:val="23"/>
                <w:szCs w:val="23"/>
              </w:rPr>
              <w:t xml:space="preserve">VIGÊNCIA DA ATA DE REGISTRO DE PREÇOS </w:t>
            </w:r>
          </w:p>
          <w:p w14:paraId="5AC1E607" w14:textId="77777777" w:rsidR="00520725" w:rsidRPr="00491623" w:rsidRDefault="00520725" w:rsidP="00DA0C3B">
            <w:pPr>
              <w:widowControl w:val="0"/>
              <w:tabs>
                <w:tab w:val="left" w:pos="-142"/>
                <w:tab w:val="left" w:pos="142"/>
              </w:tabs>
              <w:spacing w:after="12"/>
              <w:jc w:val="both"/>
              <w:rPr>
                <w:rFonts w:ascii="Times New Roman" w:eastAsia="Times New Roman" w:hAnsi="Times New Roman" w:cs="Times New Roman"/>
                <w:b/>
              </w:rPr>
            </w:pPr>
          </w:p>
        </w:tc>
        <w:tc>
          <w:tcPr>
            <w:tcW w:w="2866" w:type="pct"/>
            <w:vAlign w:val="center"/>
          </w:tcPr>
          <w:p w14:paraId="5BA28EFB" w14:textId="38FA93D7" w:rsidR="00520725" w:rsidRPr="00491623" w:rsidRDefault="003754A3" w:rsidP="003754A3">
            <w:pPr>
              <w:widowControl w:val="0"/>
              <w:tabs>
                <w:tab w:val="left" w:pos="-142"/>
                <w:tab w:val="left" w:pos="142"/>
              </w:tabs>
              <w:spacing w:after="12"/>
              <w:jc w:val="both"/>
              <w:rPr>
                <w:rFonts w:ascii="Times New Roman" w:eastAsia="Times New Roman" w:hAnsi="Times New Roman" w:cs="Times New Roman"/>
                <w:bCs/>
                <w:iCs/>
              </w:rPr>
            </w:pPr>
            <w:r w:rsidRPr="003754A3">
              <w:rPr>
                <w:rFonts w:ascii="Times New Roman" w:eastAsia="Times New Roman" w:hAnsi="Times New Roman" w:cs="Times New Roman"/>
                <w:bCs/>
                <w:iCs/>
              </w:rPr>
              <w:t>Conforme, Art. 84 da Lei 14.133/2021, o prazo de vigência da ata de registro de preços será de</w:t>
            </w:r>
            <w:r>
              <w:rPr>
                <w:rFonts w:ascii="Times New Roman" w:eastAsia="Times New Roman" w:hAnsi="Times New Roman" w:cs="Times New Roman"/>
                <w:bCs/>
                <w:iCs/>
              </w:rPr>
              <w:t xml:space="preserve"> </w:t>
            </w:r>
            <w:r w:rsidRPr="003754A3">
              <w:rPr>
                <w:rFonts w:ascii="Times New Roman" w:eastAsia="Times New Roman" w:hAnsi="Times New Roman" w:cs="Times New Roman"/>
                <w:bCs/>
                <w:iCs/>
              </w:rPr>
              <w:t>01 (um) ano e poderá ser prorrogado, por igual período, desde que comprovado o preço vantajoso.</w:t>
            </w:r>
          </w:p>
        </w:tc>
      </w:tr>
    </w:tbl>
    <w:p w14:paraId="062CCFC2" w14:textId="77777777" w:rsidR="000A43A5" w:rsidRPr="00491623" w:rsidRDefault="000A43A5" w:rsidP="00DA0C3B">
      <w:pPr>
        <w:widowControl w:val="0"/>
        <w:tabs>
          <w:tab w:val="left" w:pos="-142"/>
          <w:tab w:val="left" w:pos="142"/>
        </w:tabs>
        <w:snapToGrid w:val="0"/>
        <w:spacing w:after="120" w:line="276" w:lineRule="auto"/>
        <w:jc w:val="both"/>
        <w:rPr>
          <w:rFonts w:ascii="Times New Roman" w:hAnsi="Times New Roman" w:cs="Times New Roman"/>
        </w:rPr>
      </w:pPr>
    </w:p>
    <w:p w14:paraId="00B217AE" w14:textId="4C66E5D0" w:rsidR="003C7A23" w:rsidRPr="00491623" w:rsidRDefault="003C7A23" w:rsidP="0096688D">
      <w:pPr>
        <w:pStyle w:val="Nivel2"/>
        <w:numPr>
          <w:ilvl w:val="0"/>
          <w:numId w:val="20"/>
        </w:numPr>
        <w:ind w:left="0" w:firstLine="0"/>
        <w:rPr>
          <w:rFonts w:ascii="Times New Roman" w:hAnsi="Times New Roman" w:cs="Times New Roman"/>
          <w:b/>
          <w:color w:val="auto"/>
          <w:sz w:val="24"/>
          <w:szCs w:val="24"/>
        </w:rPr>
      </w:pPr>
      <w:r w:rsidRPr="00491623">
        <w:rPr>
          <w:rFonts w:ascii="Times New Roman" w:hAnsi="Times New Roman" w:cs="Times New Roman"/>
          <w:b/>
          <w:color w:val="auto"/>
          <w:sz w:val="24"/>
          <w:szCs w:val="24"/>
        </w:rPr>
        <w:t>DO OBJETO</w:t>
      </w:r>
      <w:bookmarkEnd w:id="0"/>
    </w:p>
    <w:p w14:paraId="25B2126F" w14:textId="0877B890" w:rsidR="00834F72" w:rsidRPr="006F5CC0" w:rsidRDefault="006F5CC0" w:rsidP="0096688D">
      <w:pPr>
        <w:pStyle w:val="PargrafodaLista"/>
        <w:numPr>
          <w:ilvl w:val="1"/>
          <w:numId w:val="20"/>
        </w:numPr>
        <w:spacing w:line="360" w:lineRule="auto"/>
        <w:ind w:left="0" w:firstLine="0"/>
        <w:jc w:val="both"/>
        <w:rPr>
          <w:rFonts w:ascii="Times New Roman" w:hAnsi="Times New Roman" w:cs="Times New Roman"/>
          <w:iCs/>
        </w:rPr>
      </w:pPr>
      <w:r w:rsidRPr="006F5CC0">
        <w:rPr>
          <w:rFonts w:ascii="Times New Roman" w:hAnsi="Times New Roman" w:cs="Times New Roman"/>
          <w:iCs/>
        </w:rPr>
        <w:t xml:space="preserve">Registro </w:t>
      </w:r>
      <w:bookmarkStart w:id="1" w:name="_GoBack"/>
      <w:r w:rsidRPr="006F5CC0">
        <w:rPr>
          <w:rFonts w:ascii="Times New Roman" w:hAnsi="Times New Roman" w:cs="Times New Roman"/>
          <w:iCs/>
        </w:rPr>
        <w:t>de Preços para futura e eventual contratação de empresas especializadas no fornecimento de equipamentos de produção de imagem e áudio (câmeras, lentes, microfones, estabilizadores, baterias e cartões de memória), equipamentos de proteção e armamento (fones eletrônicos, algemas e kits de limpeza de armas), acessórios de transporte e armazenamento (cases) e itens de organização e sinalização (pedestais, cones, barreiras e balizadores), através do Sistema de Registro de Preços, para serem utilizados pela Coordenadoria Militar do Poder Judiciário do Estado de Mato Grosso</w:t>
      </w:r>
      <w:r w:rsidR="00A650EF" w:rsidRPr="006F5CC0">
        <w:rPr>
          <w:rFonts w:ascii="Times New Roman" w:hAnsi="Times New Roman" w:cs="Times New Roman"/>
          <w:iCs/>
        </w:rPr>
        <w:t>.</w:t>
      </w:r>
    </w:p>
    <w:p w14:paraId="3967DE9E" w14:textId="6F8569FF" w:rsidR="00702EDD" w:rsidRPr="00491623" w:rsidRDefault="00CF1CE1" w:rsidP="0096688D">
      <w:pPr>
        <w:pStyle w:val="Nvel2-Red"/>
        <w:numPr>
          <w:ilvl w:val="1"/>
          <w:numId w:val="20"/>
        </w:numPr>
        <w:ind w:left="0" w:firstLine="0"/>
        <w:rPr>
          <w:rFonts w:ascii="Times New Roman" w:hAnsi="Times New Roman" w:cs="Times New Roman"/>
          <w:color w:val="auto"/>
          <w:sz w:val="24"/>
          <w:szCs w:val="24"/>
        </w:rPr>
      </w:pPr>
      <w:r w:rsidRPr="00491623">
        <w:rPr>
          <w:rFonts w:ascii="Times New Roman" w:hAnsi="Times New Roman" w:cs="Times New Roman"/>
          <w:i w:val="0"/>
          <w:color w:val="auto"/>
          <w:sz w:val="24"/>
          <w:szCs w:val="24"/>
        </w:rPr>
        <w:t xml:space="preserve">A licitação será dividida em </w:t>
      </w:r>
      <w:r w:rsidR="00863F66">
        <w:rPr>
          <w:rFonts w:ascii="Times New Roman" w:hAnsi="Times New Roman" w:cs="Times New Roman"/>
          <w:i w:val="0"/>
          <w:color w:val="auto"/>
          <w:sz w:val="24"/>
          <w:szCs w:val="24"/>
        </w:rPr>
        <w:t>07</w:t>
      </w:r>
      <w:r w:rsidRPr="00491623">
        <w:rPr>
          <w:rFonts w:ascii="Times New Roman" w:hAnsi="Times New Roman" w:cs="Times New Roman"/>
          <w:i w:val="0"/>
          <w:color w:val="auto"/>
          <w:sz w:val="24"/>
          <w:szCs w:val="24"/>
        </w:rPr>
        <w:t xml:space="preserve"> (</w:t>
      </w:r>
      <w:r w:rsidR="00863F66">
        <w:rPr>
          <w:rFonts w:ascii="Times New Roman" w:hAnsi="Times New Roman" w:cs="Times New Roman"/>
          <w:i w:val="0"/>
          <w:color w:val="auto"/>
          <w:sz w:val="24"/>
          <w:szCs w:val="24"/>
        </w:rPr>
        <w:t>sete</w:t>
      </w:r>
      <w:r w:rsidR="006A6025">
        <w:rPr>
          <w:rFonts w:ascii="Times New Roman" w:hAnsi="Times New Roman" w:cs="Times New Roman"/>
          <w:i w:val="0"/>
          <w:color w:val="auto"/>
          <w:sz w:val="24"/>
          <w:szCs w:val="24"/>
        </w:rPr>
        <w:t>)</w:t>
      </w:r>
      <w:r w:rsidR="00D06AF4">
        <w:rPr>
          <w:rFonts w:ascii="Times New Roman" w:hAnsi="Times New Roman" w:cs="Times New Roman"/>
          <w:i w:val="0"/>
          <w:color w:val="auto"/>
          <w:sz w:val="24"/>
          <w:szCs w:val="24"/>
        </w:rPr>
        <w:t xml:space="preserve"> lotes</w:t>
      </w:r>
      <w:r w:rsidR="006E6054">
        <w:rPr>
          <w:rFonts w:ascii="Times New Roman" w:hAnsi="Times New Roman" w:cs="Times New Roman"/>
          <w:i w:val="0"/>
          <w:color w:val="auto"/>
          <w:sz w:val="24"/>
          <w:szCs w:val="24"/>
        </w:rPr>
        <w:t xml:space="preserve"> com 16 (</w:t>
      </w:r>
      <w:r w:rsidR="0063008D">
        <w:rPr>
          <w:rFonts w:ascii="Times New Roman" w:hAnsi="Times New Roman" w:cs="Times New Roman"/>
          <w:i w:val="0"/>
          <w:color w:val="auto"/>
          <w:sz w:val="24"/>
          <w:szCs w:val="24"/>
        </w:rPr>
        <w:t xml:space="preserve">dezesseis) </w:t>
      </w:r>
      <w:r w:rsidR="0063008D" w:rsidRPr="00491623">
        <w:rPr>
          <w:rFonts w:ascii="Times New Roman" w:hAnsi="Times New Roman" w:cs="Times New Roman"/>
          <w:i w:val="0"/>
          <w:color w:val="auto"/>
          <w:sz w:val="24"/>
          <w:szCs w:val="24"/>
        </w:rPr>
        <w:t>itens</w:t>
      </w:r>
      <w:r w:rsidRPr="00491623">
        <w:rPr>
          <w:rFonts w:ascii="Times New Roman" w:hAnsi="Times New Roman" w:cs="Times New Roman"/>
          <w:i w:val="0"/>
          <w:color w:val="auto"/>
          <w:sz w:val="24"/>
          <w:szCs w:val="24"/>
        </w:rPr>
        <w:t>, conforme tabela c</w:t>
      </w:r>
      <w:r w:rsidR="004049F2" w:rsidRPr="00491623">
        <w:rPr>
          <w:rFonts w:ascii="Times New Roman" w:hAnsi="Times New Roman" w:cs="Times New Roman"/>
          <w:i w:val="0"/>
          <w:color w:val="auto"/>
          <w:sz w:val="24"/>
          <w:szCs w:val="24"/>
        </w:rPr>
        <w:t>onstante do Termo de Referência nº 1</w:t>
      </w:r>
      <w:r w:rsidR="006E6054">
        <w:rPr>
          <w:rFonts w:ascii="Times New Roman" w:hAnsi="Times New Roman" w:cs="Times New Roman"/>
          <w:i w:val="0"/>
          <w:color w:val="auto"/>
          <w:sz w:val="24"/>
          <w:szCs w:val="24"/>
        </w:rPr>
        <w:t>1</w:t>
      </w:r>
      <w:r w:rsidR="004049F2" w:rsidRPr="00491623">
        <w:rPr>
          <w:rFonts w:ascii="Times New Roman" w:hAnsi="Times New Roman" w:cs="Times New Roman"/>
          <w:i w:val="0"/>
          <w:color w:val="auto"/>
          <w:sz w:val="24"/>
          <w:szCs w:val="24"/>
        </w:rPr>
        <w:t>/2025</w:t>
      </w:r>
      <w:r w:rsidR="00EF51F5">
        <w:rPr>
          <w:rFonts w:ascii="Times New Roman" w:hAnsi="Times New Roman" w:cs="Times New Roman"/>
          <w:i w:val="0"/>
          <w:color w:val="auto"/>
          <w:sz w:val="24"/>
          <w:szCs w:val="24"/>
        </w:rPr>
        <w:t>/</w:t>
      </w:r>
      <w:r w:rsidR="006E6054">
        <w:rPr>
          <w:rFonts w:ascii="Times New Roman" w:hAnsi="Times New Roman" w:cs="Times New Roman"/>
          <w:i w:val="0"/>
          <w:color w:val="auto"/>
          <w:sz w:val="24"/>
          <w:szCs w:val="24"/>
        </w:rPr>
        <w:t>CMT</w:t>
      </w:r>
      <w:r w:rsidR="00D857E5">
        <w:rPr>
          <w:rFonts w:ascii="Times New Roman" w:hAnsi="Times New Roman" w:cs="Times New Roman"/>
          <w:i w:val="0"/>
          <w:color w:val="auto"/>
          <w:sz w:val="24"/>
          <w:szCs w:val="24"/>
        </w:rPr>
        <w:t>JMT</w:t>
      </w:r>
      <w:r w:rsidR="004049F2" w:rsidRPr="00491623">
        <w:rPr>
          <w:rFonts w:ascii="Times New Roman" w:hAnsi="Times New Roman" w:cs="Times New Roman"/>
          <w:i w:val="0"/>
          <w:color w:val="auto"/>
          <w:sz w:val="24"/>
          <w:szCs w:val="24"/>
        </w:rPr>
        <w:t>, anexo I deste edital</w:t>
      </w:r>
      <w:bookmarkEnd w:id="1"/>
      <w:r w:rsidR="00EC5421" w:rsidRPr="00491623">
        <w:rPr>
          <w:rFonts w:ascii="Times New Roman" w:hAnsi="Times New Roman" w:cs="Times New Roman"/>
          <w:i w:val="0"/>
          <w:color w:val="auto"/>
          <w:sz w:val="24"/>
          <w:szCs w:val="24"/>
        </w:rPr>
        <w:t>.</w:t>
      </w:r>
    </w:p>
    <w:p w14:paraId="2CC106DC" w14:textId="77777777" w:rsidR="00702EDD" w:rsidRPr="00491623" w:rsidRDefault="00702EDD" w:rsidP="00B939B1">
      <w:pPr>
        <w:rPr>
          <w:rFonts w:ascii="Times New Roman" w:eastAsia="Times New Roman" w:hAnsi="Times New Roman" w:cs="Times New Roman"/>
        </w:rPr>
      </w:pPr>
    </w:p>
    <w:p w14:paraId="09453385" w14:textId="34694F88" w:rsidR="007103E1" w:rsidRPr="00491623" w:rsidRDefault="007103E1" w:rsidP="0096688D">
      <w:pPr>
        <w:pStyle w:val="Nivel01"/>
        <w:numPr>
          <w:ilvl w:val="0"/>
          <w:numId w:val="16"/>
        </w:numPr>
      </w:pPr>
      <w:bookmarkStart w:id="2" w:name="_Toc135469224"/>
      <w:r w:rsidRPr="00491623">
        <w:t xml:space="preserve">DO REGISTRO DE PREÇOS </w:t>
      </w:r>
      <w:bookmarkEnd w:id="2"/>
    </w:p>
    <w:p w14:paraId="3ED61FCD" w14:textId="6C454E12" w:rsidR="007103E1" w:rsidRPr="00491623" w:rsidRDefault="001B6338" w:rsidP="0096688D">
      <w:pPr>
        <w:pStyle w:val="Nivel2"/>
        <w:widowControl w:val="0"/>
        <w:numPr>
          <w:ilvl w:val="1"/>
          <w:numId w:val="1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As regras referentes ao órgão gerenciador constam</w:t>
      </w:r>
      <w:r w:rsidR="007103E1" w:rsidRPr="00491623">
        <w:rPr>
          <w:rFonts w:ascii="Times New Roman" w:hAnsi="Times New Roman" w:cs="Times New Roman"/>
          <w:color w:val="auto"/>
          <w:sz w:val="24"/>
          <w:szCs w:val="24"/>
        </w:rPr>
        <w:t xml:space="preserve"> da minuta de Ata de Registro de Preços</w:t>
      </w:r>
      <w:r w:rsidR="008E7D8A" w:rsidRPr="00491623">
        <w:rPr>
          <w:rFonts w:ascii="Times New Roman" w:hAnsi="Times New Roman" w:cs="Times New Roman"/>
          <w:color w:val="auto"/>
          <w:sz w:val="24"/>
          <w:szCs w:val="24"/>
        </w:rPr>
        <w:t>.</w:t>
      </w:r>
    </w:p>
    <w:p w14:paraId="68569319" w14:textId="77777777" w:rsidR="00084E2A" w:rsidRPr="00491623" w:rsidRDefault="00084E2A" w:rsidP="00084E2A">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362AFB15" w14:textId="466F0145" w:rsidR="003C7A23" w:rsidRPr="00491623" w:rsidRDefault="00FF5F13" w:rsidP="00AD0539">
      <w:pPr>
        <w:pStyle w:val="Nivel01"/>
      </w:pPr>
      <w:bookmarkStart w:id="3" w:name="_Toc135469225"/>
      <w:r w:rsidRPr="00491623">
        <w:t>3.</w:t>
      </w:r>
      <w:r w:rsidR="00084E2A" w:rsidRPr="00491623">
        <w:t xml:space="preserve"> </w:t>
      </w:r>
      <w:r w:rsidR="003C7A23" w:rsidRPr="00491623">
        <w:t>DA PARTICIPAÇÃO NA LICITAÇÃO</w:t>
      </w:r>
      <w:bookmarkEnd w:id="3"/>
    </w:p>
    <w:p w14:paraId="6CFE3240" w14:textId="25C0ABFA" w:rsidR="00FE2690" w:rsidRPr="00491623" w:rsidRDefault="00FF5F13" w:rsidP="00FF5F13">
      <w:pPr>
        <w:pStyle w:val="Nivel2"/>
        <w:widowControl w:val="0"/>
        <w:numPr>
          <w:ilvl w:val="0"/>
          <w:numId w:val="0"/>
        </w:numPr>
        <w:tabs>
          <w:tab w:val="left" w:pos="-142"/>
          <w:tab w:val="left" w:pos="142"/>
        </w:tabs>
        <w:rPr>
          <w:rFonts w:ascii="Times New Roman" w:hAnsi="Times New Roman" w:cs="Times New Roman"/>
          <w:color w:val="auto"/>
          <w:sz w:val="24"/>
          <w:szCs w:val="24"/>
        </w:rPr>
      </w:pPr>
      <w:bookmarkStart w:id="4" w:name="_Hlk135302270"/>
      <w:r w:rsidRPr="00491623">
        <w:rPr>
          <w:rFonts w:ascii="Times New Roman" w:hAnsi="Times New Roman" w:cs="Times New Roman"/>
          <w:color w:val="auto"/>
          <w:sz w:val="24"/>
          <w:szCs w:val="24"/>
        </w:rPr>
        <w:t>3.1.</w:t>
      </w:r>
      <w:r w:rsidR="00725DEA" w:rsidRPr="00491623">
        <w:rPr>
          <w:rFonts w:ascii="Times New Roman" w:hAnsi="Times New Roman" w:cs="Times New Roman"/>
          <w:color w:val="auto"/>
          <w:sz w:val="24"/>
          <w:szCs w:val="24"/>
        </w:rPr>
        <w:t xml:space="preserve"> </w:t>
      </w:r>
      <w:r w:rsidR="001D2058" w:rsidRPr="00491623">
        <w:rPr>
          <w:rFonts w:ascii="Times New Roman" w:hAnsi="Times New Roman" w:cs="Times New Roman"/>
          <w:color w:val="auto"/>
          <w:sz w:val="24"/>
          <w:szCs w:val="24"/>
        </w:rPr>
        <w:t>Poderão participar deste certame os interessados cujo ramo de atividade seja compatível com o objeto da licitação e que estiverem previamente credenciados no Sistema de Cadastramento Unificado de Fornecedores - SICAF e no Sistema de Compras do Governo Federal (www.gov.br/compras).</w:t>
      </w:r>
      <w:bookmarkEnd w:id="4"/>
    </w:p>
    <w:p w14:paraId="5604E69A" w14:textId="476C24F9" w:rsidR="003C7A23" w:rsidRPr="00491623" w:rsidRDefault="00725DEA" w:rsidP="00725DEA">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3.1</w:t>
      </w:r>
      <w:r w:rsidR="00B80DC3" w:rsidRPr="00491623">
        <w:rPr>
          <w:rFonts w:ascii="Times New Roman" w:hAnsi="Times New Roman" w:cs="Times New Roman"/>
          <w:color w:val="auto"/>
          <w:sz w:val="24"/>
          <w:szCs w:val="24"/>
        </w:rPr>
        <w:t>.</w:t>
      </w:r>
      <w:bookmarkStart w:id="5" w:name="_Hlk135304247"/>
      <w:r w:rsidR="0004493E" w:rsidRPr="00491623">
        <w:rPr>
          <w:rFonts w:ascii="Times New Roman" w:hAnsi="Times New Roman" w:cs="Times New Roman"/>
          <w:color w:val="auto"/>
          <w:sz w:val="24"/>
          <w:szCs w:val="24"/>
        </w:rPr>
        <w:t>1. Os</w:t>
      </w:r>
      <w:r w:rsidR="003C7A23" w:rsidRPr="00491623">
        <w:rPr>
          <w:rFonts w:ascii="Times New Roman" w:hAnsi="Times New Roman" w:cs="Times New Roman"/>
          <w:color w:val="auto"/>
          <w:sz w:val="24"/>
          <w:szCs w:val="24"/>
        </w:rPr>
        <w:t xml:space="preserve"> interessados deverão atender às condições exigidas no cadastramento no </w:t>
      </w:r>
      <w:proofErr w:type="spellStart"/>
      <w:r w:rsidR="003C7A23" w:rsidRPr="00491623">
        <w:rPr>
          <w:rFonts w:ascii="Times New Roman" w:hAnsi="Times New Roman" w:cs="Times New Roman"/>
          <w:color w:val="auto"/>
          <w:sz w:val="24"/>
          <w:szCs w:val="24"/>
        </w:rPr>
        <w:t>Sicaf</w:t>
      </w:r>
      <w:proofErr w:type="spellEnd"/>
      <w:r w:rsidR="003C7A23" w:rsidRPr="00491623">
        <w:rPr>
          <w:rFonts w:ascii="Times New Roman" w:hAnsi="Times New Roman" w:cs="Times New Roman"/>
          <w:color w:val="auto"/>
          <w:sz w:val="24"/>
          <w:szCs w:val="24"/>
        </w:rPr>
        <w:t xml:space="preserve"> até o terceiro dia útil anterior à data prevista para recebimento das propostas.</w:t>
      </w:r>
    </w:p>
    <w:bookmarkEnd w:id="5"/>
    <w:p w14:paraId="150F85FA" w14:textId="51D74779" w:rsidR="003C7A23" w:rsidRPr="00491623" w:rsidRDefault="003C7A23" w:rsidP="0096688D">
      <w:pPr>
        <w:pStyle w:val="Nivel2"/>
        <w:widowControl w:val="0"/>
        <w:numPr>
          <w:ilvl w:val="1"/>
          <w:numId w:val="24"/>
        </w:numPr>
        <w:tabs>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 xml:space="preserve">O licitante responsabiliza-se exclusiva e formalmente pelas transações efetuadas em seu nome, assume como firmes e verdadeiras suas propostas e seus lances, inclusive os atos </w:t>
      </w:r>
      <w:proofErr w:type="gramStart"/>
      <w:r w:rsidRPr="00491623">
        <w:rPr>
          <w:rFonts w:ascii="Times New Roman" w:hAnsi="Times New Roman" w:cs="Times New Roman"/>
          <w:color w:val="auto"/>
          <w:sz w:val="24"/>
          <w:szCs w:val="24"/>
        </w:rPr>
        <w:t>praticados diretamente ou por seu representante, excluída</w:t>
      </w:r>
      <w:proofErr w:type="gramEnd"/>
      <w:r w:rsidRPr="00491623">
        <w:rPr>
          <w:rFonts w:ascii="Times New Roman" w:hAnsi="Times New Roman" w:cs="Times New Roman"/>
          <w:color w:val="auto"/>
          <w:sz w:val="24"/>
          <w:szCs w:val="24"/>
        </w:rPr>
        <w:t xml:space="preserve"> a responsabilidade do provedor do sistema ou do órgão ou entidade promotora da licitação por eventuais danos decorrentes de uso indevido das credenciais de acesso, ainda que por terceiros.</w:t>
      </w:r>
    </w:p>
    <w:p w14:paraId="0F938E1B" w14:textId="77777777" w:rsidR="003C7A23" w:rsidRPr="00491623" w:rsidRDefault="003C7A23" w:rsidP="0096688D">
      <w:pPr>
        <w:pStyle w:val="Nivel2"/>
        <w:widowControl w:val="0"/>
        <w:numPr>
          <w:ilvl w:val="1"/>
          <w:numId w:val="24"/>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É de responsabilidade </w:t>
      </w:r>
      <w:proofErr w:type="gramStart"/>
      <w:r w:rsidRPr="00491623">
        <w:rPr>
          <w:rFonts w:ascii="Times New Roman" w:hAnsi="Times New Roman" w:cs="Times New Roman"/>
          <w:color w:val="auto"/>
          <w:sz w:val="24"/>
          <w:szCs w:val="24"/>
        </w:rPr>
        <w:t>do cadastrado conferir</w:t>
      </w:r>
      <w:proofErr w:type="gramEnd"/>
      <w:r w:rsidRPr="00491623">
        <w:rPr>
          <w:rFonts w:ascii="Times New Roman" w:hAnsi="Times New Roman" w:cs="Times New Roman"/>
          <w:color w:val="auto"/>
          <w:sz w:val="24"/>
          <w:szCs w:val="24"/>
        </w:rPr>
        <w:t xml:space="preserve"> a exatidão dos seus dados cadastrais nos Sistemas relacionados no item anterior e mantê-los atualizados junto aos órgãos responsáveis pela informação, devendo proceder, imediatamente, à correção ou à alteração dos registros tão logo identifique incorreção ou aqueles se tornem desatualizados.</w:t>
      </w:r>
    </w:p>
    <w:p w14:paraId="2ABF63D2" w14:textId="77777777" w:rsidR="003C7A23" w:rsidRPr="00491623" w:rsidRDefault="003C7A23" w:rsidP="0096688D">
      <w:pPr>
        <w:pStyle w:val="Nivel2"/>
        <w:widowControl w:val="0"/>
        <w:numPr>
          <w:ilvl w:val="1"/>
          <w:numId w:val="24"/>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não observância do disposto no item anterior poderá ensejar desclassificação no momento da habilitação.</w:t>
      </w:r>
    </w:p>
    <w:p w14:paraId="1A73743C" w14:textId="0898493E" w:rsidR="0054498E" w:rsidRDefault="00FD4C9B" w:rsidP="0096688D">
      <w:pPr>
        <w:pStyle w:val="Nivel2"/>
        <w:widowControl w:val="0"/>
        <w:numPr>
          <w:ilvl w:val="1"/>
          <w:numId w:val="24"/>
        </w:numPr>
        <w:tabs>
          <w:tab w:val="left" w:pos="-142"/>
          <w:tab w:val="left" w:pos="142"/>
        </w:tabs>
        <w:ind w:left="567" w:hanging="567"/>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 </w:t>
      </w:r>
      <w:r w:rsidR="0054498E" w:rsidRPr="00491623">
        <w:rPr>
          <w:rFonts w:ascii="Times New Roman" w:hAnsi="Times New Roman" w:cs="Times New Roman"/>
          <w:color w:val="auto"/>
          <w:sz w:val="24"/>
          <w:szCs w:val="24"/>
        </w:rPr>
        <w:t>Poderão participar</w:t>
      </w:r>
      <w:r w:rsidR="00120AC4" w:rsidRPr="00491623">
        <w:rPr>
          <w:rFonts w:ascii="Times New Roman" w:hAnsi="Times New Roman" w:cs="Times New Roman"/>
          <w:color w:val="auto"/>
          <w:sz w:val="24"/>
          <w:szCs w:val="24"/>
        </w:rPr>
        <w:t xml:space="preserve"> </w:t>
      </w:r>
      <w:r w:rsidR="0054498E" w:rsidRPr="00491623">
        <w:rPr>
          <w:rFonts w:ascii="Times New Roman" w:hAnsi="Times New Roman" w:cs="Times New Roman"/>
          <w:color w:val="auto"/>
          <w:sz w:val="24"/>
          <w:szCs w:val="24"/>
        </w:rPr>
        <w:t>pessoas físicas, em observância a IN 116/2021-SEGES.</w:t>
      </w:r>
    </w:p>
    <w:p w14:paraId="7C286971" w14:textId="77777777" w:rsidR="008029DA" w:rsidRPr="008029DA" w:rsidRDefault="008029DA" w:rsidP="0096688D">
      <w:pPr>
        <w:pStyle w:val="PargrafodaLista"/>
        <w:numPr>
          <w:ilvl w:val="1"/>
          <w:numId w:val="24"/>
        </w:numPr>
        <w:spacing w:line="360" w:lineRule="auto"/>
        <w:ind w:left="0" w:firstLine="0"/>
        <w:jc w:val="both"/>
        <w:rPr>
          <w:rFonts w:ascii="Times New Roman" w:hAnsi="Times New Roman" w:cs="Times New Roman"/>
        </w:rPr>
      </w:pPr>
      <w:r w:rsidRPr="008029DA">
        <w:rPr>
          <w:rFonts w:ascii="Times New Roman" w:hAnsi="Times New Roman" w:cs="Times New Roman"/>
        </w:rPr>
        <w:t>Será concedido tratamento favorecido para as microempresas e empresas de pequeno porte, mencionadas no artigo 16 da Lei nº 14.133, de 2021, e para o microempreendedor individual - MEI, nos limites previstos da Lei Complementar nº 123, de 2006 e do Decreto n.º 8.538, de 2015.</w:t>
      </w:r>
    </w:p>
    <w:p w14:paraId="1E54BE7B" w14:textId="77777777" w:rsidR="003C7A23" w:rsidRPr="00491623" w:rsidRDefault="003C7A23" w:rsidP="0096688D">
      <w:pPr>
        <w:pStyle w:val="Nivel2"/>
        <w:widowControl w:val="0"/>
        <w:numPr>
          <w:ilvl w:val="1"/>
          <w:numId w:val="24"/>
        </w:numPr>
        <w:tabs>
          <w:tab w:val="left" w:pos="-142"/>
          <w:tab w:val="left" w:pos="142"/>
        </w:tabs>
        <w:ind w:left="0" w:firstLine="0"/>
        <w:rPr>
          <w:rFonts w:ascii="Times New Roman" w:hAnsi="Times New Roman" w:cs="Times New Roman"/>
          <w:b/>
          <w:color w:val="auto"/>
          <w:sz w:val="24"/>
          <w:szCs w:val="24"/>
        </w:rPr>
      </w:pPr>
      <w:bookmarkStart w:id="6" w:name="_Ref117000692"/>
      <w:r w:rsidRPr="00491623">
        <w:rPr>
          <w:rFonts w:ascii="Times New Roman" w:hAnsi="Times New Roman" w:cs="Times New Roman"/>
          <w:b/>
          <w:color w:val="auto"/>
          <w:sz w:val="24"/>
          <w:szCs w:val="24"/>
        </w:rPr>
        <w:t>Não poderão disputar esta licitação:</w:t>
      </w:r>
      <w:bookmarkEnd w:id="6"/>
    </w:p>
    <w:p w14:paraId="341C241D"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bookmarkStart w:id="7" w:name="_Ref113883338"/>
      <w:proofErr w:type="gramStart"/>
      <w:r w:rsidRPr="00491623">
        <w:rPr>
          <w:rFonts w:ascii="Times New Roman" w:hAnsi="Times New Roman" w:cs="Times New Roman"/>
          <w:color w:val="auto"/>
          <w:sz w:val="24"/>
          <w:szCs w:val="24"/>
        </w:rPr>
        <w:t>aquele</w:t>
      </w:r>
      <w:proofErr w:type="gramEnd"/>
      <w:r w:rsidRPr="00491623">
        <w:rPr>
          <w:rFonts w:ascii="Times New Roman" w:hAnsi="Times New Roman" w:cs="Times New Roman"/>
          <w:color w:val="auto"/>
          <w:sz w:val="24"/>
          <w:szCs w:val="24"/>
        </w:rPr>
        <w:t xml:space="preserve"> que não atenda às condições deste Edital e seu(s) anexo(s);</w:t>
      </w:r>
    </w:p>
    <w:p w14:paraId="2DCC2174"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bookmarkStart w:id="8" w:name="_Ref113883003"/>
      <w:bookmarkEnd w:id="7"/>
      <w:proofErr w:type="gramStart"/>
      <w:r w:rsidRPr="00491623">
        <w:rPr>
          <w:rFonts w:ascii="Times New Roman" w:hAnsi="Times New Roman" w:cs="Times New Roman"/>
          <w:color w:val="auto"/>
          <w:sz w:val="24"/>
          <w:szCs w:val="24"/>
        </w:rPr>
        <w:t>pessoa</w:t>
      </w:r>
      <w:proofErr w:type="gramEnd"/>
      <w:r w:rsidRPr="00491623">
        <w:rPr>
          <w:rFonts w:ascii="Times New Roman" w:hAnsi="Times New Roman" w:cs="Times New Roman"/>
          <w:color w:val="auto"/>
          <w:sz w:val="24"/>
          <w:szCs w:val="24"/>
        </w:rPr>
        <w:t xml:space="preserve"> física ou jurídica que se encontre, ao tempo da licitação, impossibilitada de participar da licitação em decorrência de sanção que lhe foi imposta;</w:t>
      </w:r>
      <w:bookmarkEnd w:id="8"/>
    </w:p>
    <w:p w14:paraId="0B2C2940"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aquele</w:t>
      </w:r>
      <w:proofErr w:type="gramEnd"/>
      <w:r w:rsidRPr="00491623">
        <w:rPr>
          <w:rFonts w:ascii="Times New Roman" w:hAnsi="Times New Roman" w:cs="Times New Roman"/>
          <w:color w:val="auto"/>
          <w:sz w:val="24"/>
          <w:szCs w:val="24"/>
        </w:rPr>
        <w:t xml:space="preserve"> que mantenha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w:t>
      </w:r>
    </w:p>
    <w:p w14:paraId="38372204"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bookmarkStart w:id="9" w:name="_Ref113883579"/>
      <w:proofErr w:type="gramStart"/>
      <w:r w:rsidRPr="00491623">
        <w:rPr>
          <w:rFonts w:ascii="Times New Roman" w:hAnsi="Times New Roman" w:cs="Times New Roman"/>
          <w:color w:val="auto"/>
          <w:sz w:val="24"/>
          <w:szCs w:val="24"/>
        </w:rPr>
        <w:t>empresas</w:t>
      </w:r>
      <w:proofErr w:type="gramEnd"/>
      <w:r w:rsidRPr="00491623">
        <w:rPr>
          <w:rFonts w:ascii="Times New Roman" w:hAnsi="Times New Roman" w:cs="Times New Roman"/>
          <w:color w:val="auto"/>
          <w:sz w:val="24"/>
          <w:szCs w:val="24"/>
        </w:rPr>
        <w:t xml:space="preserve"> controladoras, controladas ou coligadas, nos termos da Lei nº 6.404, de 15 de dezembro de 1976, concorrendo entre si;</w:t>
      </w:r>
      <w:bookmarkEnd w:id="9"/>
    </w:p>
    <w:p w14:paraId="3620BBE9"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pessoa</w:t>
      </w:r>
      <w:proofErr w:type="gramEnd"/>
      <w:r w:rsidRPr="00491623">
        <w:rPr>
          <w:rFonts w:ascii="Times New Roman" w:hAnsi="Times New Roman" w:cs="Times New Roman"/>
          <w:color w:val="auto"/>
          <w:sz w:val="24"/>
          <w:szCs w:val="24"/>
        </w:rPr>
        <w:t xml:space="preserve"> física ou jurídica que, nos 5 (cinco) anos anteriores à divulgação do edital, tenha sido condenada judicialmente, com trânsito em julgado, por exploração de trabalho infantil, por submissão de trabalhadores a condições análogas às de escravo ou por contratação de adolescentes nos casos vedados pela legislação trabalhista;</w:t>
      </w:r>
    </w:p>
    <w:p w14:paraId="20D5A5EC"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bookmarkStart w:id="10" w:name="_Ref113962336"/>
      <w:proofErr w:type="gramStart"/>
      <w:r w:rsidRPr="00491623">
        <w:rPr>
          <w:rFonts w:ascii="Times New Roman" w:hAnsi="Times New Roman" w:cs="Times New Roman"/>
          <w:color w:val="auto"/>
          <w:sz w:val="24"/>
          <w:szCs w:val="24"/>
        </w:rPr>
        <w:t>agente</w:t>
      </w:r>
      <w:proofErr w:type="gramEnd"/>
      <w:r w:rsidRPr="00491623">
        <w:rPr>
          <w:rFonts w:ascii="Times New Roman" w:hAnsi="Times New Roman" w:cs="Times New Roman"/>
          <w:color w:val="auto"/>
          <w:sz w:val="24"/>
          <w:szCs w:val="24"/>
        </w:rPr>
        <w:t xml:space="preserve"> público do órgão ou entidade licitante;</w:t>
      </w:r>
      <w:bookmarkEnd w:id="10"/>
    </w:p>
    <w:p w14:paraId="58D1E852" w14:textId="77777777"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Organizações da Sociedade Civil de Interesse Público - OSCIP, atuando nessa condição;</w:t>
      </w:r>
    </w:p>
    <w:p w14:paraId="07CA7526" w14:textId="252B8DE2" w:rsidR="003C7A23" w:rsidRPr="00491623" w:rsidRDefault="003C7A23" w:rsidP="0096688D">
      <w:pPr>
        <w:pStyle w:val="Nivel3"/>
        <w:widowControl w:val="0"/>
        <w:numPr>
          <w:ilvl w:val="2"/>
          <w:numId w:val="24"/>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Não poderá participar, direta ou indiretamente, da licitação ou da execução do contrato </w:t>
      </w:r>
      <w:r w:rsidRPr="00491623">
        <w:rPr>
          <w:rFonts w:ascii="Times New Roman" w:hAnsi="Times New Roman" w:cs="Times New Roman"/>
          <w:color w:val="auto"/>
          <w:sz w:val="24"/>
          <w:szCs w:val="24"/>
        </w:rPr>
        <w:lastRenderedPageBreak/>
        <w:t xml:space="preserve">agente público do órgão ou entidade contratante, devendo ser observadas as situações que possam configurar conflito de interesses no exercício ou após o exercício do cargo ou emprego, nos termos da legislação que disciplina a matéria, conforme </w:t>
      </w:r>
      <w:hyperlink r:id="rId12" w:anchor="art9§1" w:history="1">
        <w:r w:rsidRPr="00491623">
          <w:rPr>
            <w:rStyle w:val="Hyperlink"/>
            <w:rFonts w:ascii="Times New Roman" w:hAnsi="Times New Roman" w:cs="Times New Roman"/>
            <w:color w:val="auto"/>
            <w:sz w:val="24"/>
            <w:szCs w:val="24"/>
          </w:rPr>
          <w:t>§ 1º do art. 9º da Lei nº 14.133, de 2021</w:t>
        </w:r>
      </w:hyperlink>
      <w:r w:rsidRPr="00491623">
        <w:rPr>
          <w:rFonts w:ascii="Times New Roman" w:hAnsi="Times New Roman" w:cs="Times New Roman"/>
          <w:color w:val="auto"/>
          <w:sz w:val="24"/>
          <w:szCs w:val="24"/>
        </w:rPr>
        <w:t>.</w:t>
      </w:r>
    </w:p>
    <w:p w14:paraId="3B97BC23" w14:textId="0A30DB6B" w:rsidR="000B1DE7" w:rsidRDefault="00EE7E03" w:rsidP="0096688D">
      <w:pPr>
        <w:pStyle w:val="Nivel2"/>
        <w:widowControl w:val="0"/>
        <w:numPr>
          <w:ilvl w:val="1"/>
          <w:numId w:val="24"/>
        </w:numPr>
        <w:tabs>
          <w:tab w:val="left" w:pos="-142"/>
          <w:tab w:val="left" w:pos="142"/>
        </w:tabs>
        <w:ind w:left="0" w:firstLine="0"/>
        <w:rPr>
          <w:rFonts w:ascii="Times New Roman" w:hAnsi="Times New Roman" w:cs="Times New Roman"/>
          <w:color w:val="auto"/>
          <w:sz w:val="24"/>
          <w:szCs w:val="24"/>
        </w:rPr>
      </w:pPr>
      <w:proofErr w:type="gramStart"/>
      <w:r w:rsidRPr="00EE7E03">
        <w:rPr>
          <w:rFonts w:ascii="Times New Roman" w:hAnsi="Times New Roman" w:cs="Times New Roman"/>
          <w:color w:val="auto"/>
          <w:sz w:val="24"/>
          <w:szCs w:val="24"/>
        </w:rPr>
        <w:t>pessoas</w:t>
      </w:r>
      <w:proofErr w:type="gramEnd"/>
      <w:r w:rsidRPr="00EE7E03">
        <w:rPr>
          <w:rFonts w:ascii="Times New Roman" w:hAnsi="Times New Roman" w:cs="Times New Roman"/>
          <w:color w:val="auto"/>
          <w:sz w:val="24"/>
          <w:szCs w:val="24"/>
        </w:rPr>
        <w:t xml:space="preserve"> reunidas em consórcio;</w:t>
      </w:r>
    </w:p>
    <w:p w14:paraId="7CFCE0BB" w14:textId="4C783BB7" w:rsidR="003C7A23" w:rsidRPr="00491623" w:rsidRDefault="003C7A23" w:rsidP="0096688D">
      <w:pPr>
        <w:pStyle w:val="Nivel2"/>
        <w:widowControl w:val="0"/>
        <w:numPr>
          <w:ilvl w:val="1"/>
          <w:numId w:val="24"/>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impedimento de que trata o item </w:t>
      </w:r>
      <w:r w:rsidRPr="00491623">
        <w:rPr>
          <w:rFonts w:ascii="Times New Roman" w:hAnsi="Times New Roman" w:cs="Times New Roman"/>
          <w:color w:val="auto"/>
          <w:sz w:val="24"/>
          <w:szCs w:val="24"/>
        </w:rPr>
        <w:fldChar w:fldCharType="begin"/>
      </w:r>
      <w:r w:rsidRPr="00491623">
        <w:rPr>
          <w:rFonts w:ascii="Times New Roman" w:hAnsi="Times New Roman" w:cs="Times New Roman"/>
          <w:color w:val="auto"/>
          <w:sz w:val="24"/>
          <w:szCs w:val="24"/>
        </w:rPr>
        <w:instrText xml:space="preserve"> REF _Ref113883003 \r \h  \* MERGEFORMAT </w:instrText>
      </w:r>
      <w:r w:rsidRPr="00491623">
        <w:rPr>
          <w:rFonts w:ascii="Times New Roman" w:hAnsi="Times New Roman" w:cs="Times New Roman"/>
          <w:color w:val="auto"/>
          <w:sz w:val="24"/>
          <w:szCs w:val="24"/>
        </w:rPr>
      </w:r>
      <w:r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3.7.2</w:t>
      </w:r>
      <w:r w:rsidRPr="00491623">
        <w:rPr>
          <w:rFonts w:ascii="Times New Roman" w:hAnsi="Times New Roman" w:cs="Times New Roman"/>
          <w:color w:val="auto"/>
          <w:sz w:val="24"/>
          <w:szCs w:val="24"/>
        </w:rPr>
        <w:fldChar w:fldCharType="end"/>
      </w:r>
      <w:r w:rsidRPr="00491623">
        <w:rPr>
          <w:rFonts w:ascii="Times New Roman" w:hAnsi="Times New Roman" w:cs="Times New Roman"/>
          <w:color w:val="auto"/>
          <w:sz w:val="24"/>
          <w:szCs w:val="24"/>
        </w:rPr>
        <w:t xml:space="preserve"> será também </w:t>
      </w:r>
      <w:proofErr w:type="gramStart"/>
      <w:r w:rsidRPr="00491623">
        <w:rPr>
          <w:rFonts w:ascii="Times New Roman" w:hAnsi="Times New Roman" w:cs="Times New Roman"/>
          <w:color w:val="auto"/>
          <w:sz w:val="24"/>
          <w:szCs w:val="24"/>
        </w:rPr>
        <w:t>aplicado</w:t>
      </w:r>
      <w:proofErr w:type="gramEnd"/>
      <w:r w:rsidRPr="00491623">
        <w:rPr>
          <w:rFonts w:ascii="Times New Roman" w:hAnsi="Times New Roman" w:cs="Times New Roman"/>
          <w:color w:val="auto"/>
          <w:sz w:val="24"/>
          <w:szCs w:val="24"/>
        </w:rPr>
        <w:t xml:space="preserve"> ao licitante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licitante.</w:t>
      </w:r>
    </w:p>
    <w:p w14:paraId="2BFAAE96" w14:textId="15AF43B1" w:rsidR="003C7A23" w:rsidRDefault="003C7A23" w:rsidP="0096688D">
      <w:pPr>
        <w:pStyle w:val="Nivel2"/>
        <w:widowControl w:val="0"/>
        <w:numPr>
          <w:ilvl w:val="1"/>
          <w:numId w:val="24"/>
        </w:numPr>
        <w:tabs>
          <w:tab w:val="left" w:pos="-142"/>
          <w:tab w:val="left" w:pos="142"/>
        </w:tabs>
        <w:ind w:left="0" w:firstLine="0"/>
        <w:rPr>
          <w:rFonts w:ascii="Times New Roman" w:hAnsi="Times New Roman" w:cs="Times New Roman"/>
          <w:color w:val="auto"/>
          <w:sz w:val="24"/>
          <w:szCs w:val="24"/>
        </w:rPr>
      </w:pPr>
      <w:bookmarkStart w:id="11" w:name="art14§2"/>
      <w:bookmarkStart w:id="12" w:name="art14§5"/>
      <w:bookmarkEnd w:id="11"/>
      <w:bookmarkEnd w:id="12"/>
      <w:r w:rsidRPr="00491623">
        <w:rPr>
          <w:rFonts w:ascii="Times New Roman" w:hAnsi="Times New Roman" w:cs="Times New Roman"/>
          <w:color w:val="auto"/>
          <w:sz w:val="24"/>
          <w:szCs w:val="24"/>
        </w:rPr>
        <w:t>A vedação de que trata o item</w:t>
      </w:r>
      <w:r w:rsidR="006E4E6D" w:rsidRPr="00491623">
        <w:rPr>
          <w:rFonts w:ascii="Times New Roman" w:hAnsi="Times New Roman" w:cs="Times New Roman"/>
          <w:color w:val="auto"/>
          <w:sz w:val="24"/>
          <w:szCs w:val="24"/>
        </w:rPr>
        <w:t xml:space="preserve"> 3.</w:t>
      </w:r>
      <w:r w:rsidR="00EF040F">
        <w:rPr>
          <w:rFonts w:ascii="Times New Roman" w:hAnsi="Times New Roman" w:cs="Times New Roman"/>
          <w:color w:val="auto"/>
          <w:sz w:val="24"/>
          <w:szCs w:val="24"/>
        </w:rPr>
        <w:t>7</w:t>
      </w:r>
      <w:r w:rsidR="004C0026">
        <w:rPr>
          <w:rFonts w:ascii="Times New Roman" w:hAnsi="Times New Roman" w:cs="Times New Roman"/>
          <w:color w:val="auto"/>
          <w:sz w:val="24"/>
          <w:szCs w:val="24"/>
        </w:rPr>
        <w:t>.8</w:t>
      </w:r>
      <w:r w:rsidR="00381079" w:rsidRPr="00491623">
        <w:rPr>
          <w:rFonts w:ascii="Times New Roman" w:hAnsi="Times New Roman" w:cs="Times New Roman"/>
          <w:color w:val="auto"/>
          <w:sz w:val="24"/>
          <w:szCs w:val="24"/>
        </w:rPr>
        <w:t>,</w:t>
      </w:r>
      <w:r w:rsidRPr="00491623">
        <w:rPr>
          <w:rFonts w:ascii="Times New Roman" w:hAnsi="Times New Roman" w:cs="Times New Roman"/>
          <w:color w:val="auto"/>
          <w:sz w:val="24"/>
          <w:szCs w:val="24"/>
        </w:rPr>
        <w:t xml:space="preserve"> estende-se a terceiro que auxilie a condução da contratação na qualidade de integrante de equipe de apoio, profissional especializado ou funcionário ou representante de empresa que preste assessoria técnica.</w:t>
      </w:r>
    </w:p>
    <w:p w14:paraId="3A9C71C8" w14:textId="77777777" w:rsidR="009067AE" w:rsidRPr="00491623" w:rsidRDefault="009067AE" w:rsidP="009067AE">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4B0879D9" w14:textId="60E951DC" w:rsidR="003C7A23" w:rsidRPr="00491623" w:rsidRDefault="00397AB9" w:rsidP="00AD0539">
      <w:pPr>
        <w:pStyle w:val="Nivel01"/>
      </w:pPr>
      <w:bookmarkStart w:id="13" w:name="_Toc135469226"/>
      <w:r w:rsidRPr="00491623">
        <w:t>4.</w:t>
      </w:r>
      <w:r w:rsidR="005C6500" w:rsidRPr="00491623">
        <w:t xml:space="preserve"> </w:t>
      </w:r>
      <w:r w:rsidR="003C7A23" w:rsidRPr="00491623">
        <w:t>DA APRESENTAÇÃO DA PROPOSTA E DOS DOCUMENTOS DE HABILITAÇÃO</w:t>
      </w:r>
      <w:bookmarkEnd w:id="13"/>
    </w:p>
    <w:p w14:paraId="0CDC5BEB" w14:textId="7E29BD08" w:rsidR="003C7A23" w:rsidRPr="00491623" w:rsidRDefault="00397AB9" w:rsidP="00397AB9">
      <w:pPr>
        <w:pStyle w:val="Nivel2"/>
        <w:widowControl w:val="0"/>
        <w:numPr>
          <w:ilvl w:val="0"/>
          <w:numId w:val="0"/>
        </w:numPr>
        <w:tabs>
          <w:tab w:val="left" w:pos="-142"/>
          <w:tab w:val="left" w:pos="142"/>
        </w:tabs>
        <w:rPr>
          <w:rFonts w:ascii="Times New Roman" w:hAnsi="Times New Roman" w:cs="Times New Roman"/>
          <w:color w:val="auto"/>
          <w:sz w:val="24"/>
          <w:szCs w:val="24"/>
        </w:rPr>
      </w:pPr>
      <w:bookmarkStart w:id="14" w:name="_Ref113886867"/>
      <w:r w:rsidRPr="00491623">
        <w:rPr>
          <w:rFonts w:ascii="Times New Roman" w:hAnsi="Times New Roman" w:cs="Times New Roman"/>
          <w:color w:val="auto"/>
          <w:sz w:val="24"/>
          <w:szCs w:val="24"/>
        </w:rPr>
        <w:t xml:space="preserve">4.1. </w:t>
      </w:r>
      <w:r w:rsidR="003C7A23" w:rsidRPr="00491623">
        <w:rPr>
          <w:rFonts w:ascii="Times New Roman" w:hAnsi="Times New Roman" w:cs="Times New Roman"/>
          <w:color w:val="auto"/>
          <w:sz w:val="24"/>
          <w:szCs w:val="24"/>
        </w:rPr>
        <w:t>Os licitantes encaminharão, exclusivamente por meio do sistema eletrônico, a proposta com o preço ou o percentual de desconto, conforme o critério de julgamento adotado neste Edital, até a data e o horário estabelecidos para abertura da sessão pública.</w:t>
      </w:r>
      <w:bookmarkEnd w:id="14"/>
    </w:p>
    <w:p w14:paraId="44617891" w14:textId="01C2C110" w:rsidR="003C7A23" w:rsidRPr="00491623" w:rsidRDefault="003C7A23" w:rsidP="0096688D">
      <w:pPr>
        <w:pStyle w:val="Nivel2"/>
        <w:widowControl w:val="0"/>
        <w:numPr>
          <w:ilvl w:val="1"/>
          <w:numId w:val="25"/>
        </w:numPr>
        <w:tabs>
          <w:tab w:val="left" w:pos="-142"/>
          <w:tab w:val="left" w:pos="142"/>
          <w:tab w:val="left" w:pos="567"/>
        </w:tabs>
        <w:ind w:left="0" w:firstLine="0"/>
        <w:rPr>
          <w:rFonts w:ascii="Times New Roman" w:hAnsi="Times New Roman" w:cs="Times New Roman"/>
          <w:color w:val="auto"/>
          <w:sz w:val="24"/>
          <w:szCs w:val="24"/>
        </w:rPr>
      </w:pPr>
      <w:bookmarkStart w:id="15" w:name="_Ref113968921"/>
      <w:r w:rsidRPr="00491623">
        <w:rPr>
          <w:rFonts w:ascii="Times New Roman" w:hAnsi="Times New Roman" w:cs="Times New Roman"/>
          <w:color w:val="auto"/>
          <w:sz w:val="24"/>
          <w:szCs w:val="24"/>
        </w:rPr>
        <w:t>No cadastramento da proposta inicial, o licitante declarará, em campo próprio do sistema, que:</w:t>
      </w:r>
      <w:bookmarkEnd w:id="15"/>
    </w:p>
    <w:p w14:paraId="6A5B265E" w14:textId="77777777" w:rsidR="003C7A23" w:rsidRPr="00491623" w:rsidRDefault="003C7A23" w:rsidP="0096688D">
      <w:pPr>
        <w:pStyle w:val="Nivel3"/>
        <w:widowControl w:val="0"/>
        <w:numPr>
          <w:ilvl w:val="2"/>
          <w:numId w:val="25"/>
        </w:numPr>
        <w:tabs>
          <w:tab w:val="left" w:pos="-142"/>
          <w:tab w:val="left" w:pos="142"/>
        </w:tabs>
        <w:spacing w:beforeLines="120" w:before="288" w:afterLines="120" w:after="288" w:line="312" w:lineRule="auto"/>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está</w:t>
      </w:r>
      <w:proofErr w:type="gramEnd"/>
      <w:r w:rsidRPr="00491623">
        <w:rPr>
          <w:rFonts w:ascii="Times New Roman" w:hAnsi="Times New Roman" w:cs="Times New Roman"/>
          <w:color w:val="auto"/>
          <w:sz w:val="24"/>
          <w:szCs w:val="24"/>
        </w:rPr>
        <w:t xml:space="preserve"> ciente e concorda com as condições contidas no edital e seus anexos, bem como de que a proposta apresentada compreende a integralidade dos custos para atendimento dos direitos trabalhistas assegurados na Constituição Federal, nas leis trabalhistas, nas normas </w:t>
      </w:r>
      <w:proofErr w:type="spellStart"/>
      <w:r w:rsidRPr="00491623">
        <w:rPr>
          <w:rFonts w:ascii="Times New Roman" w:hAnsi="Times New Roman" w:cs="Times New Roman"/>
          <w:color w:val="auto"/>
          <w:sz w:val="24"/>
          <w:szCs w:val="24"/>
        </w:rPr>
        <w:t>infralegais</w:t>
      </w:r>
      <w:proofErr w:type="spellEnd"/>
      <w:r w:rsidRPr="00491623">
        <w:rPr>
          <w:rFonts w:ascii="Times New Roman" w:hAnsi="Times New Roman" w:cs="Times New Roman"/>
          <w:color w:val="auto"/>
          <w:sz w:val="24"/>
          <w:szCs w:val="24"/>
        </w:rPr>
        <w:t>, nas convenções coletivas de trabalho e nos termos de ajustamento de conduta vigentes na data de sua entrega em definitivo e que cumpre plenamente os requisitos de habilitação definidos no instrumento convocatório;</w:t>
      </w:r>
    </w:p>
    <w:p w14:paraId="45DBE03B" w14:textId="633DCE85"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não</w:t>
      </w:r>
      <w:proofErr w:type="gramEnd"/>
      <w:r w:rsidRPr="00491623">
        <w:rPr>
          <w:rFonts w:ascii="Times New Roman" w:hAnsi="Times New Roman" w:cs="Times New Roman"/>
          <w:color w:val="auto"/>
          <w:sz w:val="24"/>
          <w:szCs w:val="24"/>
        </w:rPr>
        <w:t xml:space="preserve"> emprega menor de 18 anos em trabalho noturno, perigoso ou insalubre e não emprega menor de 16 anos, salvo menor, a partir de 14 anos, na condição de aprendiz, nos termos do </w:t>
      </w:r>
      <w:hyperlink r:id="rId13" w:anchor="art7" w:history="1">
        <w:r w:rsidRPr="00491623">
          <w:rPr>
            <w:rStyle w:val="Hyperlink"/>
            <w:rFonts w:ascii="Times New Roman" w:hAnsi="Times New Roman" w:cs="Times New Roman"/>
            <w:color w:val="auto"/>
            <w:sz w:val="24"/>
            <w:szCs w:val="24"/>
          </w:rPr>
          <w:t>artigo 7°, XXXIII, da Constituição</w:t>
        </w:r>
      </w:hyperlink>
      <w:r w:rsidRPr="00491623">
        <w:rPr>
          <w:rFonts w:ascii="Times New Roman" w:hAnsi="Times New Roman" w:cs="Times New Roman"/>
          <w:color w:val="auto"/>
          <w:sz w:val="24"/>
          <w:szCs w:val="24"/>
        </w:rPr>
        <w:t>;</w:t>
      </w:r>
    </w:p>
    <w:p w14:paraId="1F36097B" w14:textId="5528B7C8"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não</w:t>
      </w:r>
      <w:proofErr w:type="gramEnd"/>
      <w:r w:rsidRPr="00491623">
        <w:rPr>
          <w:rFonts w:ascii="Times New Roman" w:hAnsi="Times New Roman" w:cs="Times New Roman"/>
          <w:color w:val="auto"/>
          <w:sz w:val="24"/>
          <w:szCs w:val="24"/>
        </w:rPr>
        <w:t xml:space="preserve"> possui</w:t>
      </w:r>
      <w:r w:rsidR="00CC6A5F" w:rsidRPr="00491623">
        <w:rPr>
          <w:rFonts w:ascii="Times New Roman" w:hAnsi="Times New Roman" w:cs="Times New Roman"/>
          <w:color w:val="auto"/>
          <w:sz w:val="24"/>
          <w:szCs w:val="24"/>
        </w:rPr>
        <w:t xml:space="preserve"> </w:t>
      </w:r>
      <w:r w:rsidRPr="00491623">
        <w:rPr>
          <w:rFonts w:ascii="Times New Roman" w:hAnsi="Times New Roman" w:cs="Times New Roman"/>
          <w:color w:val="auto"/>
          <w:sz w:val="24"/>
          <w:szCs w:val="24"/>
        </w:rPr>
        <w:t xml:space="preserve">empregados executando trabalho degradante ou forçado, observando o disposto nos </w:t>
      </w:r>
      <w:hyperlink r:id="rId14" w:history="1">
        <w:r w:rsidRPr="00491623">
          <w:rPr>
            <w:rStyle w:val="Hyperlink"/>
            <w:rFonts w:ascii="Times New Roman" w:hAnsi="Times New Roman" w:cs="Times New Roman"/>
            <w:color w:val="auto"/>
            <w:sz w:val="24"/>
            <w:szCs w:val="24"/>
          </w:rPr>
          <w:t>incisos III e IV do art. 1º e no inciso III do art. 5º da Constituição Federal</w:t>
        </w:r>
      </w:hyperlink>
      <w:r w:rsidRPr="00491623">
        <w:rPr>
          <w:rFonts w:ascii="Times New Roman" w:hAnsi="Times New Roman" w:cs="Times New Roman"/>
          <w:color w:val="auto"/>
          <w:sz w:val="24"/>
          <w:szCs w:val="24"/>
        </w:rPr>
        <w:t>;</w:t>
      </w:r>
    </w:p>
    <w:p w14:paraId="7716898C"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cumpre</w:t>
      </w:r>
      <w:proofErr w:type="gramEnd"/>
      <w:r w:rsidRPr="00491623">
        <w:rPr>
          <w:rFonts w:ascii="Times New Roman" w:hAnsi="Times New Roman" w:cs="Times New Roman"/>
          <w:color w:val="auto"/>
          <w:sz w:val="24"/>
          <w:szCs w:val="24"/>
        </w:rPr>
        <w:t xml:space="preserve"> as exigências de reserva de cargos para pessoa com deficiência e para reabilitado da Previdência Social, previstas em lei e em outras normas específicas.</w:t>
      </w:r>
    </w:p>
    <w:p w14:paraId="36A7C635" w14:textId="161F49FA"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licitante organizado em cooperativa deverá declarar, ainda, em campo próprio do </w:t>
      </w:r>
      <w:r w:rsidRPr="00491623">
        <w:rPr>
          <w:rFonts w:ascii="Times New Roman" w:hAnsi="Times New Roman" w:cs="Times New Roman"/>
          <w:color w:val="auto"/>
          <w:sz w:val="24"/>
          <w:szCs w:val="24"/>
        </w:rPr>
        <w:lastRenderedPageBreak/>
        <w:t xml:space="preserve">sistema eletrônico, que cumpre os requisitos estabelecidos no </w:t>
      </w:r>
      <w:hyperlink r:id="rId15" w:anchor="art16">
        <w:r w:rsidRPr="00491623">
          <w:rPr>
            <w:rStyle w:val="Hyperlink"/>
            <w:rFonts w:ascii="Times New Roman" w:hAnsi="Times New Roman" w:cs="Times New Roman"/>
            <w:color w:val="auto"/>
            <w:sz w:val="24"/>
            <w:szCs w:val="24"/>
          </w:rPr>
          <w:t>artigo 16 da Lei nº 14.133, de 2021</w:t>
        </w:r>
      </w:hyperlink>
      <w:r w:rsidRPr="00491623">
        <w:rPr>
          <w:rFonts w:ascii="Times New Roman" w:hAnsi="Times New Roman" w:cs="Times New Roman"/>
          <w:color w:val="auto"/>
          <w:sz w:val="24"/>
          <w:szCs w:val="24"/>
        </w:rPr>
        <w:t>.</w:t>
      </w:r>
    </w:p>
    <w:p w14:paraId="79F6C9A9" w14:textId="2447B85E"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falsidade da declaração de que trata os itens </w:t>
      </w:r>
      <w:r w:rsidRPr="00491623">
        <w:rPr>
          <w:rFonts w:ascii="Times New Roman" w:hAnsi="Times New Roman" w:cs="Times New Roman"/>
          <w:color w:val="auto"/>
          <w:sz w:val="24"/>
          <w:szCs w:val="24"/>
        </w:rPr>
        <w:fldChar w:fldCharType="begin"/>
      </w:r>
      <w:r w:rsidRPr="00491623">
        <w:rPr>
          <w:rFonts w:ascii="Times New Roman" w:hAnsi="Times New Roman" w:cs="Times New Roman"/>
          <w:color w:val="auto"/>
          <w:sz w:val="24"/>
          <w:szCs w:val="24"/>
        </w:rPr>
        <w:instrText xml:space="preserve"> REF _Ref113968921 \r \h  \* MERGEFORMAT </w:instrText>
      </w:r>
      <w:r w:rsidRPr="00491623">
        <w:rPr>
          <w:rFonts w:ascii="Times New Roman" w:hAnsi="Times New Roman" w:cs="Times New Roman"/>
          <w:color w:val="auto"/>
          <w:sz w:val="24"/>
          <w:szCs w:val="24"/>
        </w:rPr>
      </w:r>
      <w:r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4.2</w:t>
      </w:r>
      <w:r w:rsidRPr="00491623">
        <w:rPr>
          <w:rFonts w:ascii="Times New Roman" w:hAnsi="Times New Roman" w:cs="Times New Roman"/>
          <w:color w:val="auto"/>
          <w:sz w:val="24"/>
          <w:szCs w:val="24"/>
        </w:rPr>
        <w:fldChar w:fldCharType="end"/>
      </w:r>
      <w:r w:rsidRPr="00491623">
        <w:rPr>
          <w:rFonts w:ascii="Times New Roman" w:hAnsi="Times New Roman" w:cs="Times New Roman"/>
          <w:color w:val="auto"/>
          <w:sz w:val="24"/>
          <w:szCs w:val="24"/>
        </w:rPr>
        <w:t xml:space="preserve"> sujeitará o licitante às sanções previstas na </w:t>
      </w:r>
      <w:hyperlink r:id="rId16" w:history="1">
        <w:r w:rsidRPr="00491623">
          <w:rPr>
            <w:rStyle w:val="Hyperlink"/>
            <w:rFonts w:ascii="Times New Roman" w:hAnsi="Times New Roman" w:cs="Times New Roman"/>
            <w:color w:val="auto"/>
            <w:sz w:val="24"/>
            <w:szCs w:val="24"/>
          </w:rPr>
          <w:t>Lei nº 14.133, de 2021</w:t>
        </w:r>
      </w:hyperlink>
      <w:r w:rsidRPr="00491623">
        <w:rPr>
          <w:rFonts w:ascii="Times New Roman" w:hAnsi="Times New Roman" w:cs="Times New Roman"/>
          <w:color w:val="auto"/>
          <w:sz w:val="24"/>
          <w:szCs w:val="24"/>
        </w:rPr>
        <w:t xml:space="preserve"> e neste Edital.</w:t>
      </w:r>
    </w:p>
    <w:p w14:paraId="0BA35920" w14:textId="7ACC7E96"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Os licitantes poderão re</w:t>
      </w:r>
      <w:r w:rsidR="00B365FB" w:rsidRPr="00491623">
        <w:rPr>
          <w:rFonts w:ascii="Times New Roman" w:hAnsi="Times New Roman" w:cs="Times New Roman"/>
          <w:color w:val="auto"/>
          <w:sz w:val="24"/>
          <w:szCs w:val="24"/>
        </w:rPr>
        <w:t xml:space="preserve">tirar ou substituir a proposta </w:t>
      </w:r>
      <w:r w:rsidRPr="00491623">
        <w:rPr>
          <w:rFonts w:ascii="Times New Roman" w:hAnsi="Times New Roman" w:cs="Times New Roman"/>
          <w:color w:val="auto"/>
          <w:sz w:val="24"/>
          <w:szCs w:val="24"/>
        </w:rPr>
        <w:t>os documentos de habilitação anteriormente inseridos no sistema, até a abertura da sessão pública.</w:t>
      </w:r>
    </w:p>
    <w:p w14:paraId="149ED680"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Não haverá ordem de classificação na etapa de apresentação da proposta e dos documentos de habilitação pelo licitante, o que ocorrerá somente após os procedimentos de abertura da sessão pública e da fase de envio de lances.</w:t>
      </w:r>
    </w:p>
    <w:p w14:paraId="2C97B6FB"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Serão disponibilizados para acesso público os documentos que compõem a proposta dos licitantes convocados para apresentação de propostas, após a fase de envio de lances.</w:t>
      </w:r>
    </w:p>
    <w:p w14:paraId="535383CA"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bookmarkStart w:id="16" w:name="_Ref116992247"/>
      <w:r w:rsidRPr="00491623">
        <w:rPr>
          <w:rFonts w:ascii="Times New Roman" w:hAnsi="Times New Roman" w:cs="Times New Roman"/>
          <w:color w:val="auto"/>
          <w:sz w:val="24"/>
          <w:szCs w:val="24"/>
        </w:rPr>
        <w:t>Desde que disponibilizada a funcionalidade no sistema, o licitante poderá parametrizar o seu valor final mínimo ou o seu percentual de desconto máximo quando do cadastramento da proposta e obedecerá às seguintes regras:</w:t>
      </w:r>
      <w:bookmarkEnd w:id="16"/>
    </w:p>
    <w:p w14:paraId="45F3B699"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a</w:t>
      </w:r>
      <w:proofErr w:type="gramEnd"/>
      <w:r w:rsidRPr="00491623">
        <w:rPr>
          <w:rFonts w:ascii="Times New Roman" w:hAnsi="Times New Roman" w:cs="Times New Roman"/>
          <w:color w:val="auto"/>
          <w:sz w:val="24"/>
          <w:szCs w:val="24"/>
        </w:rPr>
        <w:t xml:space="preserve"> aplicação do intervalo mínimo de diferença de valores ou de percentuais entre os lances, que incidirá tanto em relação aos lances intermediários quanto em relação ao lance que cobrir a melhor oferta; e</w:t>
      </w:r>
    </w:p>
    <w:p w14:paraId="31B0D9BC" w14:textId="2DE3886A"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os</w:t>
      </w:r>
      <w:proofErr w:type="gramEnd"/>
      <w:r w:rsidRPr="00491623">
        <w:rPr>
          <w:rFonts w:ascii="Times New Roman" w:hAnsi="Times New Roman" w:cs="Times New Roman"/>
          <w:color w:val="auto"/>
          <w:sz w:val="24"/>
          <w:szCs w:val="24"/>
        </w:rPr>
        <w:t xml:space="preserve"> lances serão de envio automático pelo sistema, respeitado o valor final mínimo</w:t>
      </w:r>
      <w:r w:rsidR="004158AA" w:rsidRPr="00491623">
        <w:rPr>
          <w:rFonts w:ascii="Times New Roman" w:hAnsi="Times New Roman" w:cs="Times New Roman"/>
          <w:color w:val="auto"/>
          <w:sz w:val="24"/>
          <w:szCs w:val="24"/>
        </w:rPr>
        <w:t>, caso</w:t>
      </w:r>
      <w:r w:rsidRPr="00491623">
        <w:rPr>
          <w:rFonts w:ascii="Times New Roman" w:hAnsi="Times New Roman" w:cs="Times New Roman"/>
          <w:color w:val="auto"/>
          <w:sz w:val="24"/>
          <w:szCs w:val="24"/>
        </w:rPr>
        <w:t xml:space="preserve"> estabelecido</w:t>
      </w:r>
      <w:r w:rsidR="004158AA" w:rsidRPr="00491623">
        <w:rPr>
          <w:rFonts w:ascii="Times New Roman" w:hAnsi="Times New Roman" w:cs="Times New Roman"/>
          <w:color w:val="auto"/>
          <w:sz w:val="24"/>
          <w:szCs w:val="24"/>
        </w:rPr>
        <w:t>,</w:t>
      </w:r>
      <w:r w:rsidRPr="00491623">
        <w:rPr>
          <w:rFonts w:ascii="Times New Roman" w:hAnsi="Times New Roman" w:cs="Times New Roman"/>
          <w:color w:val="auto"/>
          <w:sz w:val="24"/>
          <w:szCs w:val="24"/>
        </w:rPr>
        <w:t xml:space="preserve"> e o intervalo de que trata o subitem acima.</w:t>
      </w:r>
    </w:p>
    <w:p w14:paraId="07C4E3BB" w14:textId="0705CF13"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valor final mínimo parametrizado no sistema poderá ser alterado pelo fornecedor durante a fase de disputa, sendo vedado:</w:t>
      </w:r>
    </w:p>
    <w:p w14:paraId="27613714"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valor</w:t>
      </w:r>
      <w:proofErr w:type="gramEnd"/>
      <w:r w:rsidRPr="00491623">
        <w:rPr>
          <w:rFonts w:ascii="Times New Roman" w:hAnsi="Times New Roman" w:cs="Times New Roman"/>
          <w:color w:val="auto"/>
          <w:sz w:val="24"/>
          <w:szCs w:val="24"/>
        </w:rPr>
        <w:t xml:space="preserve"> superior a lance já registrado pelo fornecedor no sistema, quando adotado o critério de julgamento por menor preço; e</w:t>
      </w:r>
    </w:p>
    <w:p w14:paraId="00F817B4" w14:textId="2678564E"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valor final mínimo parametrizado na forma do item </w:t>
      </w:r>
      <w:r w:rsidRPr="00491623">
        <w:rPr>
          <w:rFonts w:ascii="Times New Roman" w:hAnsi="Times New Roman" w:cs="Times New Roman"/>
          <w:color w:val="auto"/>
          <w:sz w:val="24"/>
          <w:szCs w:val="24"/>
        </w:rPr>
        <w:fldChar w:fldCharType="begin"/>
      </w:r>
      <w:r w:rsidRPr="00491623">
        <w:rPr>
          <w:rFonts w:ascii="Times New Roman" w:hAnsi="Times New Roman" w:cs="Times New Roman"/>
          <w:color w:val="auto"/>
          <w:sz w:val="24"/>
          <w:szCs w:val="24"/>
        </w:rPr>
        <w:instrText xml:space="preserve"> REF _Ref116992247 \r \h </w:instrText>
      </w:r>
      <w:r w:rsidR="00F522F3" w:rsidRPr="00491623">
        <w:rPr>
          <w:rFonts w:ascii="Times New Roman" w:hAnsi="Times New Roman" w:cs="Times New Roman"/>
          <w:color w:val="auto"/>
          <w:sz w:val="24"/>
          <w:szCs w:val="24"/>
        </w:rPr>
        <w:instrText xml:space="preserve"> \* MERGEFORMAT </w:instrText>
      </w:r>
      <w:r w:rsidRPr="00491623">
        <w:rPr>
          <w:rFonts w:ascii="Times New Roman" w:hAnsi="Times New Roman" w:cs="Times New Roman"/>
          <w:color w:val="auto"/>
          <w:sz w:val="24"/>
          <w:szCs w:val="24"/>
        </w:rPr>
      </w:r>
      <w:r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4.8</w:t>
      </w:r>
      <w:r w:rsidRPr="00491623">
        <w:rPr>
          <w:rFonts w:ascii="Times New Roman" w:hAnsi="Times New Roman" w:cs="Times New Roman"/>
          <w:color w:val="auto"/>
          <w:sz w:val="24"/>
          <w:szCs w:val="24"/>
        </w:rPr>
        <w:fldChar w:fldCharType="end"/>
      </w:r>
      <w:r w:rsidRPr="00491623">
        <w:rPr>
          <w:rFonts w:ascii="Times New Roman" w:hAnsi="Times New Roman" w:cs="Times New Roman"/>
          <w:color w:val="auto"/>
          <w:sz w:val="24"/>
          <w:szCs w:val="24"/>
        </w:rPr>
        <w:t xml:space="preserve"> possuirá caráter sigiloso para os demais fornecedores e para o órgão ou entidade promotora da licitação, podendo ser disponibilizado estrita e permanentemente aos órgãos de controle externo e interno.</w:t>
      </w:r>
    </w:p>
    <w:p w14:paraId="48B1F343"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eastAsia="Times New Roman" w:hAnsi="Times New Roman" w:cs="Times New Roman"/>
          <w:color w:val="auto"/>
          <w:sz w:val="24"/>
          <w:szCs w:val="24"/>
        </w:rPr>
        <w:t xml:space="preserve">Caberá ao licitante interessado em participar da licitação </w:t>
      </w:r>
      <w:r w:rsidRPr="00491623">
        <w:rPr>
          <w:rFonts w:ascii="Times New Roman" w:hAnsi="Times New Roman" w:cs="Times New Roman"/>
          <w:color w:val="auto"/>
          <w:sz w:val="24"/>
          <w:szCs w:val="24"/>
        </w:rPr>
        <w:t>acompanhar as operações no sistema eletrônico durante o processo licitatório e se responsabilizar pelo ônus decorrente da perda de negócios diante da inobservância de mensagens emitidas pela Administração ou de sua desconexão.</w:t>
      </w:r>
    </w:p>
    <w:p w14:paraId="6F05381A" w14:textId="06D39482" w:rsidR="00D7313C"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eastAsia="Times New Roman" w:hAnsi="Times New Roman" w:cs="Times New Roman"/>
          <w:color w:val="auto"/>
          <w:sz w:val="24"/>
          <w:szCs w:val="24"/>
        </w:rPr>
        <w:t xml:space="preserve">O licitante deverá </w:t>
      </w:r>
      <w:r w:rsidRPr="00491623">
        <w:rPr>
          <w:rFonts w:ascii="Times New Roman" w:hAnsi="Times New Roman" w:cs="Times New Roman"/>
          <w:color w:val="auto"/>
          <w:sz w:val="24"/>
          <w:szCs w:val="24"/>
        </w:rPr>
        <w:t>comunicar imediatamente ao provedor do sistema qualquer acontecimento que possa comprometer o sigilo ou a segurança, para imediato bloqueio de acess</w:t>
      </w:r>
      <w:r w:rsidR="000C4E94" w:rsidRPr="00491623">
        <w:rPr>
          <w:rFonts w:ascii="Times New Roman" w:hAnsi="Times New Roman" w:cs="Times New Roman"/>
          <w:color w:val="auto"/>
          <w:sz w:val="24"/>
          <w:szCs w:val="24"/>
        </w:rPr>
        <w:t>o.</w:t>
      </w:r>
    </w:p>
    <w:p w14:paraId="5F186EB9" w14:textId="2E738ADD" w:rsidR="003C7A23" w:rsidRPr="00491623" w:rsidRDefault="003C7A23" w:rsidP="0096688D">
      <w:pPr>
        <w:pStyle w:val="Nivel01"/>
        <w:numPr>
          <w:ilvl w:val="0"/>
          <w:numId w:val="25"/>
        </w:numPr>
      </w:pPr>
      <w:bookmarkStart w:id="17" w:name="_Toc135469227"/>
      <w:r w:rsidRPr="00491623">
        <w:t>DO PREENCHIMENTO DA PROPOSTA</w:t>
      </w:r>
      <w:bookmarkEnd w:id="17"/>
    </w:p>
    <w:p w14:paraId="475CA631" w14:textId="09A3EA00" w:rsidR="003C7A23" w:rsidRPr="00491623" w:rsidRDefault="00397AB9" w:rsidP="00397AB9">
      <w:pPr>
        <w:pStyle w:val="Nivel2"/>
        <w:widowControl w:val="0"/>
        <w:numPr>
          <w:ilvl w:val="0"/>
          <w:numId w:val="0"/>
        </w:numPr>
        <w:tabs>
          <w:tab w:val="left" w:pos="-142"/>
          <w:tab w:val="left" w:pos="142"/>
          <w:tab w:val="left" w:pos="567"/>
        </w:tabs>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lastRenderedPageBreak/>
        <w:t>5.1.</w:t>
      </w:r>
      <w:r w:rsidR="005C6500" w:rsidRPr="00491623">
        <w:rPr>
          <w:rFonts w:ascii="Times New Roman" w:hAnsi="Times New Roman" w:cs="Times New Roman"/>
          <w:color w:val="auto"/>
          <w:sz w:val="24"/>
          <w:szCs w:val="24"/>
        </w:rPr>
        <w:t xml:space="preserve"> </w:t>
      </w:r>
      <w:r w:rsidR="003C7A23" w:rsidRPr="00491623">
        <w:rPr>
          <w:rFonts w:ascii="Times New Roman" w:hAnsi="Times New Roman" w:cs="Times New Roman"/>
          <w:color w:val="auto"/>
          <w:sz w:val="24"/>
          <w:szCs w:val="24"/>
        </w:rPr>
        <w:t>O licitante deverá enviar sua proposta mediante o preenchimento, no sistema eletrônico, dos seguintes campos:</w:t>
      </w:r>
    </w:p>
    <w:p w14:paraId="486090B9" w14:textId="1931A391" w:rsidR="003C7A23" w:rsidRPr="00491623" w:rsidRDefault="00397AB9" w:rsidP="00C50E57">
      <w:pPr>
        <w:pStyle w:val="Nivel2"/>
        <w:widowControl w:val="0"/>
        <w:numPr>
          <w:ilvl w:val="0"/>
          <w:numId w:val="0"/>
        </w:numPr>
        <w:tabs>
          <w:tab w:val="left" w:pos="-142"/>
          <w:tab w:val="left" w:pos="142"/>
        </w:tabs>
        <w:rPr>
          <w:rFonts w:ascii="Times New Roman" w:hAnsi="Times New Roman" w:cs="Times New Roman"/>
          <w:i/>
          <w:iCs/>
          <w:color w:val="auto"/>
          <w:sz w:val="24"/>
          <w:szCs w:val="24"/>
        </w:rPr>
      </w:pPr>
      <w:r w:rsidRPr="00491623">
        <w:rPr>
          <w:rFonts w:ascii="Times New Roman" w:hAnsi="Times New Roman" w:cs="Times New Roman"/>
          <w:color w:val="auto"/>
          <w:sz w:val="24"/>
          <w:szCs w:val="24"/>
        </w:rPr>
        <w:t>5.1.</w:t>
      </w:r>
      <w:r w:rsidR="002C0D90" w:rsidRPr="00491623">
        <w:rPr>
          <w:rFonts w:ascii="Times New Roman" w:hAnsi="Times New Roman" w:cs="Times New Roman"/>
          <w:color w:val="auto"/>
          <w:sz w:val="24"/>
          <w:szCs w:val="24"/>
        </w:rPr>
        <w:t xml:space="preserve">1. </w:t>
      </w:r>
      <w:proofErr w:type="gramStart"/>
      <w:r w:rsidR="002C0D90" w:rsidRPr="00491623">
        <w:rPr>
          <w:rFonts w:ascii="Times New Roman" w:hAnsi="Times New Roman" w:cs="Times New Roman"/>
          <w:color w:val="auto"/>
          <w:sz w:val="24"/>
          <w:szCs w:val="24"/>
        </w:rPr>
        <w:t>valor</w:t>
      </w:r>
      <w:proofErr w:type="gramEnd"/>
      <w:r w:rsidR="003C7A23" w:rsidRPr="00491623">
        <w:rPr>
          <w:rFonts w:ascii="Times New Roman" w:hAnsi="Times New Roman" w:cs="Times New Roman"/>
          <w:color w:val="auto"/>
          <w:sz w:val="24"/>
          <w:szCs w:val="24"/>
        </w:rPr>
        <w:t xml:space="preserve"> </w:t>
      </w:r>
      <w:r w:rsidR="00577A77" w:rsidRPr="00491623">
        <w:rPr>
          <w:rFonts w:ascii="Times New Roman" w:hAnsi="Times New Roman" w:cs="Times New Roman"/>
          <w:color w:val="auto"/>
          <w:sz w:val="24"/>
          <w:szCs w:val="24"/>
        </w:rPr>
        <w:t>unitário</w:t>
      </w:r>
      <w:r w:rsidR="0037495E" w:rsidRPr="00491623">
        <w:rPr>
          <w:rFonts w:ascii="Times New Roman" w:hAnsi="Times New Roman" w:cs="Times New Roman"/>
          <w:color w:val="auto"/>
          <w:sz w:val="24"/>
          <w:szCs w:val="24"/>
        </w:rPr>
        <w:t xml:space="preserve"> </w:t>
      </w:r>
      <w:r w:rsidR="003C7A23" w:rsidRPr="00491623">
        <w:rPr>
          <w:rFonts w:ascii="Times New Roman" w:hAnsi="Times New Roman" w:cs="Times New Roman"/>
          <w:color w:val="auto"/>
          <w:sz w:val="24"/>
          <w:szCs w:val="24"/>
        </w:rPr>
        <w:t>do</w:t>
      </w:r>
      <w:r w:rsidR="00B1539A" w:rsidRPr="00491623">
        <w:rPr>
          <w:rFonts w:ascii="Times New Roman" w:hAnsi="Times New Roman" w:cs="Times New Roman"/>
          <w:color w:val="auto"/>
          <w:sz w:val="24"/>
          <w:szCs w:val="24"/>
        </w:rPr>
        <w:t>s</w:t>
      </w:r>
      <w:r w:rsidR="003C7A23" w:rsidRPr="00491623">
        <w:rPr>
          <w:rFonts w:ascii="Times New Roman" w:hAnsi="Times New Roman" w:cs="Times New Roman"/>
          <w:color w:val="auto"/>
          <w:sz w:val="24"/>
          <w:szCs w:val="24"/>
        </w:rPr>
        <w:t xml:space="preserve"> ite</w:t>
      </w:r>
      <w:r w:rsidR="00B1539A" w:rsidRPr="00491623">
        <w:rPr>
          <w:rFonts w:ascii="Times New Roman" w:hAnsi="Times New Roman" w:cs="Times New Roman"/>
          <w:color w:val="auto"/>
          <w:sz w:val="24"/>
          <w:szCs w:val="24"/>
        </w:rPr>
        <w:t>ns</w:t>
      </w:r>
      <w:r w:rsidR="007855C2" w:rsidRPr="00491623">
        <w:rPr>
          <w:rFonts w:ascii="Times New Roman" w:hAnsi="Times New Roman" w:cs="Times New Roman"/>
          <w:color w:val="auto"/>
          <w:sz w:val="24"/>
          <w:szCs w:val="24"/>
        </w:rPr>
        <w:t xml:space="preserve"> bem como valor global.</w:t>
      </w:r>
    </w:p>
    <w:p w14:paraId="5F5E5E8C" w14:textId="2FD271FF"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Todas as especificações do objeto contidas na proposta vinculam o licitante.</w:t>
      </w:r>
    </w:p>
    <w:p w14:paraId="376C1E27" w14:textId="7463B687" w:rsidR="00213C8A" w:rsidRPr="00491623" w:rsidRDefault="00FB1807"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 </w:t>
      </w:r>
      <w:r w:rsidR="00A642E8" w:rsidRPr="00491623">
        <w:rPr>
          <w:rFonts w:ascii="Times New Roman" w:hAnsi="Times New Roman" w:cs="Times New Roman"/>
          <w:color w:val="auto"/>
          <w:sz w:val="24"/>
          <w:szCs w:val="24"/>
        </w:rPr>
        <w:t xml:space="preserve">O licitante não poderá </w:t>
      </w:r>
      <w:r w:rsidRPr="00491623">
        <w:rPr>
          <w:rStyle w:val="normaltextrun"/>
          <w:rFonts w:ascii="Times New Roman" w:hAnsi="Times New Roman" w:cs="Times New Roman"/>
          <w:color w:val="auto"/>
          <w:sz w:val="24"/>
          <w:szCs w:val="24"/>
        </w:rPr>
        <w:t>oferecer</w:t>
      </w:r>
      <w:r w:rsidR="00183F44" w:rsidRPr="00491623">
        <w:rPr>
          <w:rStyle w:val="normaltextrun"/>
          <w:rFonts w:ascii="Times New Roman" w:hAnsi="Times New Roman" w:cs="Times New Roman"/>
          <w:color w:val="auto"/>
          <w:sz w:val="24"/>
          <w:szCs w:val="24"/>
        </w:rPr>
        <w:t xml:space="preserve"> proposta em quantitativo inferior ao máximo previsto para contratação.</w:t>
      </w:r>
    </w:p>
    <w:p w14:paraId="425E03B1"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Nos valores propostos estarão inclusos todos os custos operacionais, encargos previdenciários, trabalhistas, tributários, comerciais e quaisquer outros que incidam direta ou indiretamente na execução do objeto.</w:t>
      </w:r>
    </w:p>
    <w:p w14:paraId="2BC0672E"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Os preços ofertados, tanto na proposta inicial, quanto na etapa de lances, serão de exclusiva responsabilidade do licitante, não lhe assistindo o direito de pleitear qualquer alteração, </w:t>
      </w:r>
      <w:proofErr w:type="gramStart"/>
      <w:r w:rsidRPr="00491623">
        <w:rPr>
          <w:rFonts w:ascii="Times New Roman" w:hAnsi="Times New Roman" w:cs="Times New Roman"/>
          <w:color w:val="auto"/>
          <w:sz w:val="24"/>
          <w:szCs w:val="24"/>
        </w:rPr>
        <w:t>sob alegação</w:t>
      </w:r>
      <w:proofErr w:type="gramEnd"/>
      <w:r w:rsidRPr="00491623">
        <w:rPr>
          <w:rFonts w:ascii="Times New Roman" w:hAnsi="Times New Roman" w:cs="Times New Roman"/>
          <w:color w:val="auto"/>
          <w:sz w:val="24"/>
          <w:szCs w:val="24"/>
        </w:rPr>
        <w:t xml:space="preserve"> de erro, omissão ou qualquer outro pretexto.</w:t>
      </w:r>
    </w:p>
    <w:p w14:paraId="0F432D4D" w14:textId="73C5D356"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Se o regime tributário da empresa implicar o recolhimento de tributos em percentuais variáveis, a cotação adequada será a que corresponde à média dos efetivos recolhimentos da empresa nos últimos doze meses. </w:t>
      </w:r>
    </w:p>
    <w:p w14:paraId="1F2D916E"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Independentemente do percentual de tributo inserido na planilha, no pagamento serão retidos na fonte os percentuais estabelecidos na legislação vigente.</w:t>
      </w:r>
    </w:p>
    <w:p w14:paraId="75D4D50B" w14:textId="77777777" w:rsidR="00D757BC" w:rsidRPr="00491623" w:rsidRDefault="00D757BC" w:rsidP="0096688D">
      <w:pPr>
        <w:pStyle w:val="Nivel2"/>
        <w:numPr>
          <w:ilvl w:val="1"/>
          <w:numId w:val="25"/>
        </w:numPr>
        <w:ind w:left="0" w:firstLine="0"/>
        <w:rPr>
          <w:rFonts w:ascii="Times New Roman" w:hAnsi="Times New Roman" w:cs="Times New Roman"/>
          <w:i/>
          <w:iCs/>
          <w:color w:val="auto"/>
          <w:sz w:val="24"/>
          <w:szCs w:val="24"/>
        </w:rPr>
      </w:pPr>
      <w:r w:rsidRPr="00491623">
        <w:rPr>
          <w:rFonts w:ascii="Times New Roman" w:hAnsi="Times New Roman" w:cs="Times New Roman"/>
          <w:color w:val="auto"/>
          <w:sz w:val="24"/>
          <w:szCs w:val="24"/>
        </w:rPr>
        <w:t>Na presente licitação, a Microempresa e a Empresa de Pequeno Porte poderão se beneficiar do regime de tributação pelo Simples Nacional.</w:t>
      </w:r>
    </w:p>
    <w:p w14:paraId="3230F41D"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apresentação das propostas implica obrigatoriedade do cumprimento das disposições nelas contidas, em conformidade com o que dispõe o Termo de Referência, assumindo o proponente o compromisso de executar o objeto licitado nos seus termos, bem como de fornecer os materiais, equipamentos, ferramentas e utensílios necessários, em quantidades e qualidades </w:t>
      </w:r>
      <w:proofErr w:type="gramStart"/>
      <w:r w:rsidRPr="00491623">
        <w:rPr>
          <w:rFonts w:ascii="Times New Roman" w:hAnsi="Times New Roman" w:cs="Times New Roman"/>
          <w:color w:val="auto"/>
          <w:sz w:val="24"/>
          <w:szCs w:val="24"/>
        </w:rPr>
        <w:t>adequadas à perfeita execução contratual, promovendo, quando requerido, sua substituição</w:t>
      </w:r>
      <w:proofErr w:type="gramEnd"/>
      <w:r w:rsidRPr="00491623">
        <w:rPr>
          <w:rFonts w:ascii="Times New Roman" w:hAnsi="Times New Roman" w:cs="Times New Roman"/>
          <w:color w:val="auto"/>
          <w:sz w:val="24"/>
          <w:szCs w:val="24"/>
        </w:rPr>
        <w:t>.</w:t>
      </w:r>
    </w:p>
    <w:p w14:paraId="1B11DD7F" w14:textId="4753F0A6"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prazo de validade da proposta não será inferior a </w:t>
      </w:r>
      <w:r w:rsidR="00531794" w:rsidRPr="00491623">
        <w:rPr>
          <w:rFonts w:ascii="Times New Roman" w:hAnsi="Times New Roman" w:cs="Times New Roman"/>
          <w:b/>
          <w:bCs/>
          <w:color w:val="auto"/>
          <w:sz w:val="24"/>
          <w:szCs w:val="24"/>
        </w:rPr>
        <w:t>90</w:t>
      </w:r>
      <w:r w:rsidRPr="00491623">
        <w:rPr>
          <w:rFonts w:ascii="Times New Roman" w:hAnsi="Times New Roman" w:cs="Times New Roman"/>
          <w:b/>
          <w:bCs/>
          <w:color w:val="auto"/>
          <w:sz w:val="24"/>
          <w:szCs w:val="24"/>
        </w:rPr>
        <w:t xml:space="preserve"> (</w:t>
      </w:r>
      <w:r w:rsidR="00531794" w:rsidRPr="00491623">
        <w:rPr>
          <w:rFonts w:ascii="Times New Roman" w:hAnsi="Times New Roman" w:cs="Times New Roman"/>
          <w:b/>
          <w:bCs/>
          <w:color w:val="auto"/>
          <w:sz w:val="24"/>
          <w:szCs w:val="24"/>
        </w:rPr>
        <w:t>novent</w:t>
      </w:r>
      <w:r w:rsidR="005D0B12" w:rsidRPr="00491623">
        <w:rPr>
          <w:rFonts w:ascii="Times New Roman" w:hAnsi="Times New Roman" w:cs="Times New Roman"/>
          <w:b/>
          <w:bCs/>
          <w:color w:val="auto"/>
          <w:sz w:val="24"/>
          <w:szCs w:val="24"/>
        </w:rPr>
        <w:t>a</w:t>
      </w:r>
      <w:r w:rsidRPr="00491623">
        <w:rPr>
          <w:rFonts w:ascii="Times New Roman" w:hAnsi="Times New Roman" w:cs="Times New Roman"/>
          <w:b/>
          <w:bCs/>
          <w:color w:val="auto"/>
          <w:sz w:val="24"/>
          <w:szCs w:val="24"/>
        </w:rPr>
        <w:t>)</w:t>
      </w:r>
      <w:r w:rsidRPr="00491623">
        <w:rPr>
          <w:rFonts w:ascii="Times New Roman" w:hAnsi="Times New Roman" w:cs="Times New Roman"/>
          <w:color w:val="auto"/>
          <w:sz w:val="24"/>
          <w:szCs w:val="24"/>
        </w:rPr>
        <w:t xml:space="preserve"> dias</w:t>
      </w:r>
      <w:r w:rsidRPr="00491623">
        <w:rPr>
          <w:rFonts w:ascii="Times New Roman" w:hAnsi="Times New Roman" w:cs="Times New Roman"/>
          <w:b/>
          <w:color w:val="auto"/>
          <w:sz w:val="24"/>
          <w:szCs w:val="24"/>
        </w:rPr>
        <w:t>,</w:t>
      </w:r>
      <w:r w:rsidRPr="00491623">
        <w:rPr>
          <w:rFonts w:ascii="Times New Roman" w:hAnsi="Times New Roman" w:cs="Times New Roman"/>
          <w:color w:val="auto"/>
          <w:sz w:val="24"/>
          <w:szCs w:val="24"/>
        </w:rPr>
        <w:t xml:space="preserve"> a contar da data de sua apresentação.</w:t>
      </w:r>
    </w:p>
    <w:p w14:paraId="7FDC09DC"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Os licitantes devem respeitar os preços máximos estabelecidos nas normas de regência de contratações públicas federais, quando participarem de licitações públicas;</w:t>
      </w:r>
    </w:p>
    <w:p w14:paraId="58D4DF33" w14:textId="195F66A7" w:rsidR="003C7A23" w:rsidRPr="00491623" w:rsidRDefault="003C7A23" w:rsidP="0096688D">
      <w:pPr>
        <w:pStyle w:val="Nivel2"/>
        <w:widowControl w:val="0"/>
        <w:numPr>
          <w:ilvl w:val="1"/>
          <w:numId w:val="25"/>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O descumprimento das regras supramencionadas pela Administração por parte dos contratados pode ensejar a responsabilização pelo Tribunal de Contas d</w:t>
      </w:r>
      <w:r w:rsidR="00FE12E8" w:rsidRPr="00491623">
        <w:rPr>
          <w:rFonts w:ascii="Times New Roman" w:hAnsi="Times New Roman" w:cs="Times New Roman"/>
          <w:color w:val="auto"/>
          <w:sz w:val="24"/>
          <w:szCs w:val="24"/>
        </w:rPr>
        <w:t>o Estado de Mato Grosso</w:t>
      </w:r>
      <w:r w:rsidRPr="00491623">
        <w:rPr>
          <w:rFonts w:ascii="Times New Roman" w:hAnsi="Times New Roman" w:cs="Times New Roman"/>
          <w:color w:val="auto"/>
          <w:sz w:val="24"/>
          <w:szCs w:val="24"/>
        </w:rPr>
        <w:t xml:space="preserve"> e, após o devido processo legal, gerar as seguintes consequências: assinatura de prazo para a adoção das medidas necessárias ao exato cumprimento da lei, nos termos do </w:t>
      </w:r>
      <w:hyperlink r:id="rId17" w:history="1">
        <w:r w:rsidRPr="00491623">
          <w:rPr>
            <w:rStyle w:val="Hyperlink"/>
            <w:rFonts w:ascii="Times New Roman" w:hAnsi="Times New Roman" w:cs="Times New Roman"/>
            <w:color w:val="auto"/>
            <w:sz w:val="24"/>
            <w:szCs w:val="24"/>
          </w:rPr>
          <w:t>art. 71, inciso IX, da Constituição</w:t>
        </w:r>
      </w:hyperlink>
      <w:r w:rsidRPr="00491623">
        <w:rPr>
          <w:rFonts w:ascii="Times New Roman" w:hAnsi="Times New Roman" w:cs="Times New Roman"/>
          <w:color w:val="auto"/>
          <w:sz w:val="24"/>
          <w:szCs w:val="24"/>
        </w:rPr>
        <w:t xml:space="preserve">; ou condenação dos agentes públicos responsáveis e da empresa contratada ao pagamento dos prejuízos ao erário, caso verificada a ocorrência de superfaturamento por </w:t>
      </w:r>
      <w:proofErr w:type="spellStart"/>
      <w:r w:rsidRPr="00491623">
        <w:rPr>
          <w:rFonts w:ascii="Times New Roman" w:hAnsi="Times New Roman" w:cs="Times New Roman"/>
          <w:color w:val="auto"/>
          <w:sz w:val="24"/>
          <w:szCs w:val="24"/>
        </w:rPr>
        <w:t>sobrepreço</w:t>
      </w:r>
      <w:proofErr w:type="spellEnd"/>
      <w:r w:rsidRPr="00491623">
        <w:rPr>
          <w:rFonts w:ascii="Times New Roman" w:hAnsi="Times New Roman" w:cs="Times New Roman"/>
          <w:color w:val="auto"/>
          <w:sz w:val="24"/>
          <w:szCs w:val="24"/>
        </w:rPr>
        <w:t xml:space="preserve"> na execução do contrato.</w:t>
      </w:r>
    </w:p>
    <w:p w14:paraId="79839FDC" w14:textId="42AE3BBD" w:rsidR="003C7A23" w:rsidRPr="00491623" w:rsidRDefault="003C7A23" w:rsidP="0096688D">
      <w:pPr>
        <w:pStyle w:val="Nivel01"/>
        <w:numPr>
          <w:ilvl w:val="0"/>
          <w:numId w:val="25"/>
        </w:numPr>
        <w:ind w:left="0" w:firstLine="0"/>
      </w:pPr>
      <w:bookmarkStart w:id="18" w:name="_Toc135469228"/>
      <w:r w:rsidRPr="00491623">
        <w:lastRenderedPageBreak/>
        <w:t xml:space="preserve">DA ABERTURA DA SESSÃO, CLASSIFICAÇÃO DAS PROPOSTAS E FORMULAÇÃO DE </w:t>
      </w:r>
      <w:proofErr w:type="gramStart"/>
      <w:r w:rsidRPr="00491623">
        <w:t>LANCES</w:t>
      </w:r>
      <w:bookmarkEnd w:id="18"/>
      <w:proofErr w:type="gramEnd"/>
    </w:p>
    <w:p w14:paraId="4998B02F" w14:textId="1BCCA4FB" w:rsidR="003C7A23" w:rsidRPr="00491623" w:rsidRDefault="00397AB9" w:rsidP="00397AB9">
      <w:pPr>
        <w:pStyle w:val="Nivel2"/>
        <w:widowControl w:val="0"/>
        <w:numPr>
          <w:ilvl w:val="0"/>
          <w:numId w:val="0"/>
        </w:numPr>
        <w:tabs>
          <w:tab w:val="left" w:pos="-142"/>
          <w:tab w:val="left" w:pos="142"/>
          <w:tab w:val="left" w:pos="567"/>
        </w:tabs>
        <w:rPr>
          <w:rFonts w:ascii="Times New Roman" w:hAnsi="Times New Roman" w:cs="Times New Roman"/>
          <w:color w:val="auto"/>
          <w:sz w:val="24"/>
          <w:szCs w:val="24"/>
        </w:rPr>
      </w:pPr>
      <w:bookmarkStart w:id="19" w:name="_Hlk114646655"/>
      <w:r w:rsidRPr="00491623">
        <w:rPr>
          <w:rFonts w:ascii="Times New Roman" w:hAnsi="Times New Roman" w:cs="Times New Roman"/>
          <w:color w:val="auto"/>
          <w:sz w:val="24"/>
          <w:szCs w:val="24"/>
        </w:rPr>
        <w:t>6.1.</w:t>
      </w:r>
      <w:r w:rsidR="009A266C" w:rsidRPr="00491623">
        <w:rPr>
          <w:rFonts w:ascii="Times New Roman" w:hAnsi="Times New Roman" w:cs="Times New Roman"/>
          <w:color w:val="auto"/>
          <w:sz w:val="24"/>
          <w:szCs w:val="24"/>
        </w:rPr>
        <w:t xml:space="preserve"> </w:t>
      </w:r>
      <w:r w:rsidR="003C7A23" w:rsidRPr="00491623">
        <w:rPr>
          <w:rFonts w:ascii="Times New Roman" w:hAnsi="Times New Roman" w:cs="Times New Roman"/>
          <w:color w:val="auto"/>
          <w:sz w:val="24"/>
          <w:szCs w:val="24"/>
        </w:rPr>
        <w:t xml:space="preserve">A abertura da presente licitação dar-se-á automaticamente em sessão pública, por meio de sistema eletrônico, na data, horário e </w:t>
      </w:r>
      <w:proofErr w:type="gramStart"/>
      <w:r w:rsidR="003C7A23" w:rsidRPr="00491623">
        <w:rPr>
          <w:rFonts w:ascii="Times New Roman" w:hAnsi="Times New Roman" w:cs="Times New Roman"/>
          <w:color w:val="auto"/>
          <w:sz w:val="24"/>
          <w:szCs w:val="24"/>
        </w:rPr>
        <w:t>local indicados</w:t>
      </w:r>
      <w:proofErr w:type="gramEnd"/>
      <w:r w:rsidR="003C7A23" w:rsidRPr="00491623">
        <w:rPr>
          <w:rFonts w:ascii="Times New Roman" w:hAnsi="Times New Roman" w:cs="Times New Roman"/>
          <w:color w:val="auto"/>
          <w:sz w:val="24"/>
          <w:szCs w:val="24"/>
        </w:rPr>
        <w:t xml:space="preserve"> neste Edital.</w:t>
      </w:r>
    </w:p>
    <w:p w14:paraId="01ABDF42" w14:textId="77777777" w:rsidR="003C7A23" w:rsidRPr="00491623" w:rsidRDefault="003C7A23" w:rsidP="0096688D">
      <w:pPr>
        <w:pStyle w:val="Nivel2"/>
        <w:widowControl w:val="0"/>
        <w:numPr>
          <w:ilvl w:val="1"/>
          <w:numId w:val="25"/>
        </w:numPr>
        <w:tabs>
          <w:tab w:val="left" w:pos="-142"/>
          <w:tab w:val="left" w:pos="142"/>
          <w:tab w:val="left" w:pos="567"/>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Os licitantes poderão retirar ou substituir a proposta ou os documentos de habilitação, quando for o caso, anteriormente inseridos no sistema, até a abertura da sessão pública.</w:t>
      </w:r>
    </w:p>
    <w:p w14:paraId="0068F72A"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sistema disponibilizará campo próprio para troca de mensagens entre o Pregoeiro e os licitantes.</w:t>
      </w:r>
    </w:p>
    <w:p w14:paraId="55DEB6A9"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Iniciada a etapa competitiva, os licitantes deverão encaminhar lances exclusivamente por meio de sistema eletrônico, sendo imediatamente informados do seu recebimento e do valor consignado no registro. </w:t>
      </w:r>
    </w:p>
    <w:p w14:paraId="5C125845" w14:textId="6E172FBB" w:rsidR="003C7A23" w:rsidRPr="00491623" w:rsidRDefault="00DC50E6"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lance deverá ser pelo valor unitário do item</w:t>
      </w:r>
      <w:r w:rsidR="00CA53E6" w:rsidRPr="00491623">
        <w:rPr>
          <w:rFonts w:ascii="Times New Roman" w:hAnsi="Times New Roman" w:cs="Times New Roman"/>
          <w:color w:val="auto"/>
          <w:sz w:val="24"/>
          <w:szCs w:val="24"/>
        </w:rPr>
        <w:t>.</w:t>
      </w:r>
    </w:p>
    <w:p w14:paraId="6584CB20"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Os licitantes poderão oferecer lances sucessivos, observando o horário fixado para abertura da sessão e as regras estabelecidas no Edital.</w:t>
      </w:r>
    </w:p>
    <w:p w14:paraId="32718210" w14:textId="78CA45D6"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licitante somente poderá oferecer lance </w:t>
      </w:r>
      <w:r w:rsidRPr="00491623">
        <w:rPr>
          <w:rFonts w:ascii="Times New Roman" w:hAnsi="Times New Roman" w:cs="Times New Roman"/>
          <w:iCs/>
          <w:color w:val="auto"/>
          <w:sz w:val="24"/>
          <w:szCs w:val="24"/>
        </w:rPr>
        <w:t>de valor</w:t>
      </w:r>
      <w:r w:rsidRPr="00491623">
        <w:rPr>
          <w:rFonts w:ascii="Times New Roman" w:hAnsi="Times New Roman" w:cs="Times New Roman"/>
          <w:color w:val="auto"/>
          <w:sz w:val="24"/>
          <w:szCs w:val="24"/>
        </w:rPr>
        <w:t xml:space="preserve"> </w:t>
      </w:r>
      <w:r w:rsidRPr="00491623">
        <w:rPr>
          <w:rFonts w:ascii="Times New Roman" w:hAnsi="Times New Roman" w:cs="Times New Roman"/>
          <w:iCs/>
          <w:color w:val="auto"/>
          <w:sz w:val="24"/>
          <w:szCs w:val="24"/>
        </w:rPr>
        <w:t>inferior</w:t>
      </w:r>
      <w:r w:rsidRPr="00491623">
        <w:rPr>
          <w:rFonts w:ascii="Times New Roman" w:hAnsi="Times New Roman" w:cs="Times New Roman"/>
          <w:color w:val="auto"/>
          <w:sz w:val="24"/>
          <w:szCs w:val="24"/>
        </w:rPr>
        <w:t xml:space="preserve"> ao último por ele ofertado e registrado pelo sistema. </w:t>
      </w:r>
    </w:p>
    <w:p w14:paraId="61B5EA04"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licitante </w:t>
      </w:r>
      <w:proofErr w:type="gramStart"/>
      <w:r w:rsidRPr="00491623">
        <w:rPr>
          <w:rFonts w:ascii="Times New Roman" w:hAnsi="Times New Roman" w:cs="Times New Roman"/>
          <w:color w:val="auto"/>
          <w:sz w:val="24"/>
          <w:szCs w:val="24"/>
        </w:rPr>
        <w:t>poderá,</w:t>
      </w:r>
      <w:proofErr w:type="gramEnd"/>
      <w:r w:rsidRPr="00491623">
        <w:rPr>
          <w:rFonts w:ascii="Times New Roman" w:hAnsi="Times New Roman" w:cs="Times New Roman"/>
          <w:color w:val="auto"/>
          <w:sz w:val="24"/>
          <w:szCs w:val="24"/>
        </w:rPr>
        <w:t xml:space="preserve"> uma única vez, excluir seu último lance ofertado, no intervalo de quinze segundos após o registro no sistema, na hipótese de lance inconsistente ou inexequível.</w:t>
      </w:r>
    </w:p>
    <w:p w14:paraId="0BC89738"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procedimento seguirá de acordo com o modo de disputa adotado.</w:t>
      </w:r>
    </w:p>
    <w:p w14:paraId="7155B119" w14:textId="68979C6B" w:rsidR="003C7A23" w:rsidRPr="00491623" w:rsidRDefault="001A5A37"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Será </w:t>
      </w:r>
      <w:r w:rsidR="003C7A23" w:rsidRPr="00491623">
        <w:rPr>
          <w:rFonts w:ascii="Times New Roman" w:hAnsi="Times New Roman" w:cs="Times New Roman"/>
          <w:color w:val="auto"/>
          <w:sz w:val="24"/>
          <w:szCs w:val="24"/>
        </w:rPr>
        <w:t>adotado para o envio de lances no pregão eletrônico o modo de disputa “aberto e fechado”, os licitantes apresentarão lances públicos e sucessivos, com lance final e fechado.</w:t>
      </w:r>
    </w:p>
    <w:p w14:paraId="7F77FFC5" w14:textId="6FC8725C"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etapa de lances da sessão pública terá duração inicial de quinze minutos. Após esse prazo, o sistema encaminhará aviso de fechamento iminente dos lances, após o que transcorrerá o período de até dez minutos, aleatoriamente determinado, findo o qual será automaticamente encerrada a recepção de lances.</w:t>
      </w:r>
    </w:p>
    <w:p w14:paraId="399C13CA"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Encerrado o prazo previsto no subitem anterior, o sistema abrirá oportunidade para que o autor da oferta de valor mais baixo e os das ofertas com preços até 10% (dez por cento) superiores àquela possam ofertar um lance final e fechado em até cinco minutos, o qual será sigiloso até o encerramento deste prazo.</w:t>
      </w:r>
    </w:p>
    <w:p w14:paraId="33B00387"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No procedimento de que trata o subitem supra, o licitante poderá optar por manter o seu último lance da etapa aberta, ou por ofertar melhor lance.</w:t>
      </w:r>
    </w:p>
    <w:p w14:paraId="02840F0A"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Não havendo pelo menos três ofertas nas condições definidas neste item, poderão os autores dos melhores lances subsequentes, na ordem de classificação, até o máximo de três, oferecer um lance final e fechado em até cinco minutos, o qual será sigiloso até o encerramento </w:t>
      </w:r>
      <w:r w:rsidRPr="00491623">
        <w:rPr>
          <w:rFonts w:ascii="Times New Roman" w:hAnsi="Times New Roman" w:cs="Times New Roman"/>
          <w:color w:val="auto"/>
          <w:sz w:val="24"/>
          <w:szCs w:val="24"/>
        </w:rPr>
        <w:lastRenderedPageBreak/>
        <w:t>deste prazo.</w:t>
      </w:r>
    </w:p>
    <w:p w14:paraId="1F41A091"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bookmarkStart w:id="20" w:name="_Hlk113698144"/>
      <w:r w:rsidRPr="00491623">
        <w:rPr>
          <w:rFonts w:ascii="Times New Roman" w:hAnsi="Times New Roman" w:cs="Times New Roman"/>
          <w:color w:val="auto"/>
          <w:sz w:val="24"/>
          <w:szCs w:val="24"/>
        </w:rPr>
        <w:t>Após o término dos prazos estabelecidos nos itens anteriores, o sistema ordenará e divulgará os lances segundo a ordem crescente de valores.</w:t>
      </w:r>
    </w:p>
    <w:bookmarkEnd w:id="20"/>
    <w:p w14:paraId="5E0E6DBC"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Não serão aceitos dois ou mais lances de mesmo valor, prevalecendo aquele que for recebido e registrado em primeiro lugar. </w:t>
      </w:r>
    </w:p>
    <w:p w14:paraId="6A94AB32"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Durante o transcurso da sessão pública, os licitantes serão informados, em tempo real, do valor do menor lance registrado, vedada a identificação do licitante. </w:t>
      </w:r>
    </w:p>
    <w:p w14:paraId="64789E90"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No caso de desconexão com o Pregoeiro, no decorrer da etapa competitiva do Pregão, o sistema eletrônico poderá permanecer acessível aos licitantes para a recepção dos lances. </w:t>
      </w:r>
    </w:p>
    <w:p w14:paraId="0267EEC1" w14:textId="5BDDFF30"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Quando</w:t>
      </w:r>
      <w:r w:rsidR="008824E4" w:rsidRPr="00491623">
        <w:rPr>
          <w:rFonts w:ascii="Times New Roman" w:hAnsi="Times New Roman" w:cs="Times New Roman"/>
          <w:color w:val="auto"/>
          <w:sz w:val="24"/>
          <w:szCs w:val="24"/>
        </w:rPr>
        <w:t xml:space="preserve"> ocorrer à </w:t>
      </w:r>
      <w:r w:rsidRPr="00491623">
        <w:rPr>
          <w:rFonts w:ascii="Times New Roman" w:hAnsi="Times New Roman" w:cs="Times New Roman"/>
          <w:color w:val="auto"/>
          <w:sz w:val="24"/>
          <w:szCs w:val="24"/>
        </w:rPr>
        <w:t xml:space="preserve">desconexão do sistema eletrônico para o pregoeiro persistir por tempo superior a dez minutos, a sessão pública será suspensa e reiniciada somente </w:t>
      </w:r>
      <w:proofErr w:type="gramStart"/>
      <w:r w:rsidRPr="00491623">
        <w:rPr>
          <w:rFonts w:ascii="Times New Roman" w:hAnsi="Times New Roman" w:cs="Times New Roman"/>
          <w:color w:val="auto"/>
          <w:sz w:val="24"/>
          <w:szCs w:val="24"/>
        </w:rPr>
        <w:t>após</w:t>
      </w:r>
      <w:proofErr w:type="gramEnd"/>
      <w:r w:rsidRPr="00491623">
        <w:rPr>
          <w:rFonts w:ascii="Times New Roman" w:hAnsi="Times New Roman" w:cs="Times New Roman"/>
          <w:color w:val="auto"/>
          <w:sz w:val="24"/>
          <w:szCs w:val="24"/>
        </w:rPr>
        <w:t xml:space="preserve"> decorridas vinte e quatro horas da comunicação do fato pelo Pregoeiro aos participantes, no sítio eletrônico utilizado para divulgação.</w:t>
      </w:r>
    </w:p>
    <w:p w14:paraId="683F1FED"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Caso o licitante não apresente lances, concorrerá com o valor de sua proposta.</w:t>
      </w:r>
    </w:p>
    <w:p w14:paraId="58B8C1AE" w14:textId="632EC37B" w:rsidR="003C7A23" w:rsidRPr="00491623" w:rsidRDefault="00681213" w:rsidP="0096688D">
      <w:pPr>
        <w:pStyle w:val="Nivel2"/>
        <w:widowControl w:val="0"/>
        <w:numPr>
          <w:ilvl w:val="1"/>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E</w:t>
      </w:r>
      <w:r w:rsidR="003C7A23" w:rsidRPr="00491623">
        <w:rPr>
          <w:rFonts w:ascii="Times New Roman" w:hAnsi="Times New Roman" w:cs="Times New Roman"/>
          <w:color w:val="auto"/>
          <w:sz w:val="24"/>
          <w:szCs w:val="24"/>
        </w:rPr>
        <w:t>ncerrada a etapa de lances</w:t>
      </w:r>
      <w:r w:rsidR="003C7A23" w:rsidRPr="00491623">
        <w:rPr>
          <w:rFonts w:ascii="Times New Roman" w:eastAsia="Zurich BT" w:hAnsi="Times New Roman" w:cs="Times New Roman"/>
          <w:color w:val="auto"/>
          <w:sz w:val="24"/>
          <w:szCs w:val="24"/>
        </w:rPr>
        <w:t xml:space="preserve">, será efetivada a verificação automática, junto à Receita Federal, do porte da entidade empresarial. O sistema identificará em coluna própria </w:t>
      </w:r>
      <w:proofErr w:type="gramStart"/>
      <w:r w:rsidR="003C7A23" w:rsidRPr="00491623">
        <w:rPr>
          <w:rFonts w:ascii="Times New Roman" w:eastAsia="Zurich BT" w:hAnsi="Times New Roman" w:cs="Times New Roman"/>
          <w:color w:val="auto"/>
          <w:sz w:val="24"/>
          <w:szCs w:val="24"/>
        </w:rPr>
        <w:t>as</w:t>
      </w:r>
      <w:proofErr w:type="gramEnd"/>
      <w:r w:rsidR="003C7A23" w:rsidRPr="00491623">
        <w:rPr>
          <w:rFonts w:ascii="Times New Roman" w:eastAsia="Zurich BT" w:hAnsi="Times New Roman" w:cs="Times New Roman"/>
          <w:color w:val="auto"/>
          <w:sz w:val="24"/>
          <w:szCs w:val="24"/>
        </w:rPr>
        <w:t xml:space="preserve"> microempresas e empresas de pequeno porte </w:t>
      </w:r>
      <w:r w:rsidR="003C7A23" w:rsidRPr="00491623">
        <w:rPr>
          <w:rFonts w:ascii="Times New Roman" w:hAnsi="Times New Roman" w:cs="Times New Roman"/>
          <w:color w:val="auto"/>
          <w:sz w:val="24"/>
          <w:szCs w:val="24"/>
        </w:rPr>
        <w:t>participantes</w:t>
      </w:r>
      <w:r w:rsidR="003C7A23" w:rsidRPr="00491623">
        <w:rPr>
          <w:rFonts w:ascii="Times New Roman" w:eastAsia="Zurich BT" w:hAnsi="Times New Roman" w:cs="Times New Roman"/>
          <w:color w:val="auto"/>
          <w:sz w:val="24"/>
          <w:szCs w:val="24"/>
        </w:rPr>
        <w:t xml:space="preserve">, procedendo à comparação com os valores da primeira colocada, se esta for empresa de maior porte, assim como das demais classificadas, para o fim de aplicar-se o disposto nos </w:t>
      </w:r>
      <w:hyperlink r:id="rId18" w:anchor="art44">
        <w:proofErr w:type="spellStart"/>
        <w:r w:rsidR="003C7A23" w:rsidRPr="00491623">
          <w:rPr>
            <w:rStyle w:val="Hyperlink"/>
            <w:rFonts w:ascii="Times New Roman" w:eastAsia="Zurich BT" w:hAnsi="Times New Roman" w:cs="Times New Roman"/>
            <w:color w:val="auto"/>
            <w:sz w:val="24"/>
            <w:szCs w:val="24"/>
          </w:rPr>
          <w:t>arts</w:t>
        </w:r>
        <w:proofErr w:type="spellEnd"/>
        <w:r w:rsidR="003C7A23" w:rsidRPr="00491623">
          <w:rPr>
            <w:rStyle w:val="Hyperlink"/>
            <w:rFonts w:ascii="Times New Roman" w:eastAsia="Zurich BT" w:hAnsi="Times New Roman" w:cs="Times New Roman"/>
            <w:color w:val="auto"/>
            <w:sz w:val="24"/>
            <w:szCs w:val="24"/>
          </w:rPr>
          <w:t>. 44 e 45 da Lei Complementar nº 123, de 2006</w:t>
        </w:r>
      </w:hyperlink>
      <w:r w:rsidR="003C7A23" w:rsidRPr="00491623">
        <w:rPr>
          <w:rFonts w:ascii="Times New Roman" w:eastAsia="Zurich BT" w:hAnsi="Times New Roman" w:cs="Times New Roman"/>
          <w:color w:val="auto"/>
          <w:sz w:val="24"/>
          <w:szCs w:val="24"/>
        </w:rPr>
        <w:t xml:space="preserve">, </w:t>
      </w:r>
      <w:proofErr w:type="gramStart"/>
      <w:r w:rsidR="003C7A23" w:rsidRPr="00491623">
        <w:rPr>
          <w:rFonts w:ascii="Times New Roman" w:eastAsia="Zurich BT" w:hAnsi="Times New Roman" w:cs="Times New Roman"/>
          <w:color w:val="auto"/>
          <w:sz w:val="24"/>
          <w:szCs w:val="24"/>
        </w:rPr>
        <w:t>regulamentada</w:t>
      </w:r>
      <w:proofErr w:type="gramEnd"/>
      <w:r w:rsidR="003C7A23" w:rsidRPr="00491623">
        <w:rPr>
          <w:rFonts w:ascii="Times New Roman" w:eastAsia="Zurich BT" w:hAnsi="Times New Roman" w:cs="Times New Roman"/>
          <w:color w:val="auto"/>
          <w:sz w:val="24"/>
          <w:szCs w:val="24"/>
        </w:rPr>
        <w:t xml:space="preserve"> pelo </w:t>
      </w:r>
      <w:hyperlink r:id="rId19">
        <w:r w:rsidR="003C7A23" w:rsidRPr="00491623">
          <w:rPr>
            <w:rStyle w:val="Hyperlink"/>
            <w:rFonts w:ascii="Times New Roman" w:eastAsia="Zurich BT" w:hAnsi="Times New Roman" w:cs="Times New Roman"/>
            <w:color w:val="auto"/>
            <w:sz w:val="24"/>
            <w:szCs w:val="24"/>
          </w:rPr>
          <w:t>Decreto nº 8.538, de 2015</w:t>
        </w:r>
      </w:hyperlink>
      <w:r w:rsidR="003C7A23" w:rsidRPr="00491623">
        <w:rPr>
          <w:rFonts w:ascii="Times New Roman" w:eastAsia="Zurich BT" w:hAnsi="Times New Roman" w:cs="Times New Roman"/>
          <w:color w:val="auto"/>
          <w:sz w:val="24"/>
          <w:szCs w:val="24"/>
        </w:rPr>
        <w:t>.</w:t>
      </w:r>
    </w:p>
    <w:p w14:paraId="42EB2759"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Nessas condições, as propostas de </w:t>
      </w:r>
      <w:r w:rsidRPr="00491623">
        <w:rPr>
          <w:rFonts w:ascii="Times New Roman" w:eastAsia="Zurich BT" w:hAnsi="Times New Roman" w:cs="Times New Roman"/>
          <w:color w:val="auto"/>
          <w:sz w:val="24"/>
          <w:szCs w:val="24"/>
        </w:rPr>
        <w:t xml:space="preserve">microempresas e empresas de pequeno porte </w:t>
      </w:r>
      <w:r w:rsidRPr="00491623">
        <w:rPr>
          <w:rFonts w:ascii="Times New Roman" w:hAnsi="Times New Roman" w:cs="Times New Roman"/>
          <w:color w:val="auto"/>
          <w:sz w:val="24"/>
          <w:szCs w:val="24"/>
        </w:rPr>
        <w:t>que se encontrarem na faixa de até 5% (cinco por cento) acima da melhor proposta</w:t>
      </w:r>
      <w:proofErr w:type="gramStart"/>
      <w:r w:rsidRPr="00491623">
        <w:rPr>
          <w:rFonts w:ascii="Times New Roman" w:hAnsi="Times New Roman" w:cs="Times New Roman"/>
          <w:color w:val="auto"/>
          <w:sz w:val="24"/>
          <w:szCs w:val="24"/>
        </w:rPr>
        <w:t xml:space="preserve"> ou melhor</w:t>
      </w:r>
      <w:proofErr w:type="gramEnd"/>
      <w:r w:rsidRPr="00491623">
        <w:rPr>
          <w:rFonts w:ascii="Times New Roman" w:hAnsi="Times New Roman" w:cs="Times New Roman"/>
          <w:color w:val="auto"/>
          <w:sz w:val="24"/>
          <w:szCs w:val="24"/>
        </w:rPr>
        <w:t xml:space="preserve"> lance serão consideradas empatadas com a primeira colocada.</w:t>
      </w:r>
    </w:p>
    <w:p w14:paraId="525153D4"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melhor classificada nos termos do subitem anterior terá o direito de encaminhar uma última oferta para desempate, obrigatoriamente em valor inferior ao da primeira colocada, no prazo de </w:t>
      </w:r>
      <w:proofErr w:type="gramStart"/>
      <w:r w:rsidRPr="00491623">
        <w:rPr>
          <w:rFonts w:ascii="Times New Roman" w:hAnsi="Times New Roman" w:cs="Times New Roman"/>
          <w:color w:val="auto"/>
          <w:sz w:val="24"/>
          <w:szCs w:val="24"/>
        </w:rPr>
        <w:t>5</w:t>
      </w:r>
      <w:proofErr w:type="gramEnd"/>
      <w:r w:rsidRPr="00491623">
        <w:rPr>
          <w:rFonts w:ascii="Times New Roman" w:hAnsi="Times New Roman" w:cs="Times New Roman"/>
          <w:color w:val="auto"/>
          <w:sz w:val="24"/>
          <w:szCs w:val="24"/>
        </w:rPr>
        <w:t xml:space="preserve"> (cinco) minutos controlados pelo sistema, contados após a comunicação automática para tanto.</w:t>
      </w:r>
    </w:p>
    <w:p w14:paraId="1509C555"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Caso a </w:t>
      </w:r>
      <w:r w:rsidRPr="00491623">
        <w:rPr>
          <w:rFonts w:ascii="Times New Roman" w:eastAsia="Zurich BT" w:hAnsi="Times New Roman" w:cs="Times New Roman"/>
          <w:color w:val="auto"/>
          <w:sz w:val="24"/>
          <w:szCs w:val="24"/>
        </w:rPr>
        <w:t>microempresa ou a empresa de pequeno porte</w:t>
      </w:r>
      <w:r w:rsidRPr="00491623">
        <w:rPr>
          <w:rFonts w:ascii="Times New Roman" w:hAnsi="Times New Roman" w:cs="Times New Roman"/>
          <w:color w:val="auto"/>
          <w:sz w:val="24"/>
          <w:szCs w:val="24"/>
        </w:rPr>
        <w:t xml:space="preserve"> melhor classificada desista ou não se manifeste no prazo estabelecido, serão convocadas as demais licitantes </w:t>
      </w:r>
      <w:r w:rsidRPr="00491623">
        <w:rPr>
          <w:rFonts w:ascii="Times New Roman" w:eastAsia="Zurich BT" w:hAnsi="Times New Roman" w:cs="Times New Roman"/>
          <w:color w:val="auto"/>
          <w:sz w:val="24"/>
          <w:szCs w:val="24"/>
        </w:rPr>
        <w:t>microempresa e empresa de pequeno porte</w:t>
      </w:r>
      <w:r w:rsidRPr="00491623">
        <w:rPr>
          <w:rFonts w:ascii="Times New Roman" w:hAnsi="Times New Roman" w:cs="Times New Roman"/>
          <w:color w:val="auto"/>
          <w:sz w:val="24"/>
          <w:szCs w:val="24"/>
        </w:rPr>
        <w:t xml:space="preserve"> que se encontrem naquele intervalo de 5% (cinco por cento), na ordem de classificação, para o exercício do mesmo direito, no prazo estabelecido no subitem anterior.</w:t>
      </w:r>
    </w:p>
    <w:p w14:paraId="32E41523" w14:textId="77777777"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No caso de equivalência dos valores apresentados pelas microempresas e empresas de pequeno porte que se encontrem nos intervalos estabelecidos nos subitens anteriores, será realizado sorteio entre elas para que se identifique aquela que primeiro poderá apresentar melhor oferta.</w:t>
      </w:r>
    </w:p>
    <w:p w14:paraId="730BAF96" w14:textId="77777777" w:rsidR="003C7A23" w:rsidRPr="00491623" w:rsidRDefault="003C7A23" w:rsidP="0096688D">
      <w:pPr>
        <w:pStyle w:val="Nivel2"/>
        <w:widowControl w:val="0"/>
        <w:numPr>
          <w:ilvl w:val="1"/>
          <w:numId w:val="25"/>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lastRenderedPageBreak/>
        <w:t xml:space="preserve">Só poderá haver empate entre propostas iguais (não seguidas de lances), ou entre lances finais da fase fechada do modo de disputa aberto e fechado. </w:t>
      </w:r>
    </w:p>
    <w:p w14:paraId="225BFF76" w14:textId="1395EBE9" w:rsidR="003C7A23" w:rsidRPr="00491623" w:rsidRDefault="003C7A23" w:rsidP="0096688D">
      <w:pPr>
        <w:pStyle w:val="Nivel3"/>
        <w:widowControl w:val="0"/>
        <w:numPr>
          <w:ilvl w:val="2"/>
          <w:numId w:val="25"/>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Havendo eventual empate entre propostas ou lances, o critério de desempate será aquele previsto no </w:t>
      </w:r>
      <w:hyperlink r:id="rId20" w:anchor="art60" w:history="1">
        <w:r w:rsidRPr="00491623">
          <w:rPr>
            <w:rStyle w:val="Hyperlink"/>
            <w:rFonts w:ascii="Times New Roman" w:eastAsia="Arial" w:hAnsi="Times New Roman" w:cs="Times New Roman"/>
            <w:color w:val="auto"/>
            <w:sz w:val="24"/>
            <w:szCs w:val="24"/>
          </w:rPr>
          <w:t>art</w:t>
        </w:r>
        <w:r w:rsidRPr="00491623">
          <w:rPr>
            <w:rStyle w:val="Hyperlink"/>
            <w:rFonts w:ascii="Times New Roman" w:hAnsi="Times New Roman" w:cs="Times New Roman"/>
            <w:color w:val="auto"/>
            <w:sz w:val="24"/>
            <w:szCs w:val="24"/>
          </w:rPr>
          <w:t>. 60 da Lei nº 14.133, de 2021</w:t>
        </w:r>
      </w:hyperlink>
      <w:r w:rsidRPr="00491623">
        <w:rPr>
          <w:rFonts w:ascii="Times New Roman" w:hAnsi="Times New Roman" w:cs="Times New Roman"/>
          <w:color w:val="auto"/>
          <w:sz w:val="24"/>
          <w:szCs w:val="24"/>
        </w:rPr>
        <w:t>, nesta ordem:</w:t>
      </w:r>
    </w:p>
    <w:p w14:paraId="3E640FFC" w14:textId="4C58416A"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disputa</w:t>
      </w:r>
      <w:proofErr w:type="gramEnd"/>
      <w:r w:rsidRPr="00491623">
        <w:rPr>
          <w:rFonts w:ascii="Times New Roman" w:hAnsi="Times New Roman" w:cs="Times New Roman"/>
          <w:sz w:val="24"/>
          <w:szCs w:val="24"/>
        </w:rPr>
        <w:t xml:space="preserve"> final, hipótese em que os licitantes empatados poderão apresentar nova proposta em ato contínuo à classificação;</w:t>
      </w:r>
    </w:p>
    <w:p w14:paraId="1FC60047" w14:textId="6ACE76F5"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avaliação</w:t>
      </w:r>
      <w:proofErr w:type="gramEnd"/>
      <w:r w:rsidRPr="00491623">
        <w:rPr>
          <w:rFonts w:ascii="Times New Roman" w:hAnsi="Times New Roman" w:cs="Times New Roman"/>
          <w:sz w:val="24"/>
          <w:szCs w:val="24"/>
        </w:rPr>
        <w:t xml:space="preserve"> do desempenho contratual prévio dos licitantes, para a qual deverão preferencialmente ser utilizados registros cadastrais para efeito de atesto de cumprimento de obrigações previstos nesta Lei;</w:t>
      </w:r>
    </w:p>
    <w:p w14:paraId="0A057372" w14:textId="77777777"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desenvolvimento</w:t>
      </w:r>
      <w:proofErr w:type="gramEnd"/>
      <w:r w:rsidRPr="00491623">
        <w:rPr>
          <w:rFonts w:ascii="Times New Roman" w:hAnsi="Times New Roman" w:cs="Times New Roman"/>
          <w:sz w:val="24"/>
          <w:szCs w:val="24"/>
        </w:rPr>
        <w:t xml:space="preserve"> pelo licitante de ações de equidade entre homens e mulheres no ambiente de trabalho, conforme regulamento;</w:t>
      </w:r>
    </w:p>
    <w:p w14:paraId="0E2A931D" w14:textId="77777777"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desenvolvimento</w:t>
      </w:r>
      <w:proofErr w:type="gramEnd"/>
      <w:r w:rsidRPr="00491623">
        <w:rPr>
          <w:rFonts w:ascii="Times New Roman" w:hAnsi="Times New Roman" w:cs="Times New Roman"/>
          <w:sz w:val="24"/>
          <w:szCs w:val="24"/>
        </w:rPr>
        <w:t xml:space="preserve"> pelo licitante de programa de integridade, conforme orientações dos órgãos de controle.</w:t>
      </w:r>
    </w:p>
    <w:p w14:paraId="125A89F1" w14:textId="77777777" w:rsidR="003C7A23" w:rsidRPr="00491623" w:rsidRDefault="003C7A23" w:rsidP="0096688D">
      <w:pPr>
        <w:pStyle w:val="Nivel3"/>
        <w:widowControl w:val="0"/>
        <w:numPr>
          <w:ilvl w:val="2"/>
          <w:numId w:val="2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Persistindo o empate, será assegurada preferência, sucessivamente, aos bens e serviços produzidos ou prestados por:</w:t>
      </w:r>
    </w:p>
    <w:p w14:paraId="366AA430" w14:textId="77777777"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bookmarkStart w:id="21" w:name="art60§1i"/>
      <w:bookmarkEnd w:id="21"/>
      <w:proofErr w:type="gramStart"/>
      <w:r w:rsidRPr="00491623">
        <w:rPr>
          <w:rFonts w:ascii="Times New Roman" w:hAnsi="Times New Roman" w:cs="Times New Roman"/>
          <w:sz w:val="24"/>
          <w:szCs w:val="24"/>
        </w:rPr>
        <w:t>empresas</w:t>
      </w:r>
      <w:proofErr w:type="gramEnd"/>
      <w:r w:rsidRPr="00491623">
        <w:rPr>
          <w:rFonts w:ascii="Times New Roman" w:hAnsi="Times New Roman" w:cs="Times New Roman"/>
          <w:sz w:val="24"/>
          <w:szCs w:val="24"/>
        </w:rPr>
        <w:t xml:space="preserve"> estabelecidas no território do Estado ou do Distrito Federal do órgão ou entidade da Administração Pública estadual ou distrital licitante ou, no caso de licitação realizada por órgão ou entidade de Município, no território do Estado em que este se localize;</w:t>
      </w:r>
    </w:p>
    <w:p w14:paraId="3429A3C6" w14:textId="77777777"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bookmarkStart w:id="22" w:name="art60§1ii"/>
      <w:bookmarkEnd w:id="22"/>
      <w:proofErr w:type="gramStart"/>
      <w:r w:rsidRPr="00491623">
        <w:rPr>
          <w:rFonts w:ascii="Times New Roman" w:hAnsi="Times New Roman" w:cs="Times New Roman"/>
          <w:sz w:val="24"/>
          <w:szCs w:val="24"/>
        </w:rPr>
        <w:t>empresas</w:t>
      </w:r>
      <w:proofErr w:type="gramEnd"/>
      <w:r w:rsidRPr="00491623">
        <w:rPr>
          <w:rFonts w:ascii="Times New Roman" w:hAnsi="Times New Roman" w:cs="Times New Roman"/>
          <w:sz w:val="24"/>
          <w:szCs w:val="24"/>
        </w:rPr>
        <w:t xml:space="preserve"> brasileiras;</w:t>
      </w:r>
    </w:p>
    <w:p w14:paraId="3C7CB0B5" w14:textId="77777777"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bookmarkStart w:id="23" w:name="art60§1iii"/>
      <w:bookmarkEnd w:id="23"/>
      <w:proofErr w:type="gramStart"/>
      <w:r w:rsidRPr="00491623">
        <w:rPr>
          <w:rFonts w:ascii="Times New Roman" w:hAnsi="Times New Roman" w:cs="Times New Roman"/>
          <w:sz w:val="24"/>
          <w:szCs w:val="24"/>
        </w:rPr>
        <w:t>empresas</w:t>
      </w:r>
      <w:proofErr w:type="gramEnd"/>
      <w:r w:rsidRPr="00491623">
        <w:rPr>
          <w:rFonts w:ascii="Times New Roman" w:hAnsi="Times New Roman" w:cs="Times New Roman"/>
          <w:sz w:val="24"/>
          <w:szCs w:val="24"/>
        </w:rPr>
        <w:t xml:space="preserve"> que invistam em pesquisa e no desenvolvimento de tecnologia no País;</w:t>
      </w:r>
    </w:p>
    <w:p w14:paraId="1693D810" w14:textId="7988068F" w:rsidR="003C7A23" w:rsidRPr="00491623" w:rsidRDefault="003C7A23" w:rsidP="0096688D">
      <w:pPr>
        <w:pStyle w:val="Nivel4"/>
        <w:widowControl w:val="0"/>
        <w:numPr>
          <w:ilvl w:val="3"/>
          <w:numId w:val="28"/>
        </w:numPr>
        <w:tabs>
          <w:tab w:val="left" w:pos="-142"/>
          <w:tab w:val="left" w:pos="142"/>
          <w:tab w:val="left" w:pos="1134"/>
        </w:tabs>
        <w:ind w:left="0" w:firstLine="0"/>
        <w:rPr>
          <w:rFonts w:ascii="Times New Roman" w:hAnsi="Times New Roman" w:cs="Times New Roman"/>
          <w:sz w:val="24"/>
          <w:szCs w:val="24"/>
        </w:rPr>
      </w:pPr>
      <w:bookmarkStart w:id="24" w:name="art60§1iv"/>
      <w:bookmarkEnd w:id="24"/>
      <w:proofErr w:type="gramStart"/>
      <w:r w:rsidRPr="00491623">
        <w:rPr>
          <w:rFonts w:ascii="Times New Roman" w:hAnsi="Times New Roman" w:cs="Times New Roman"/>
          <w:sz w:val="24"/>
          <w:szCs w:val="24"/>
        </w:rPr>
        <w:t>empresas</w:t>
      </w:r>
      <w:proofErr w:type="gramEnd"/>
      <w:r w:rsidRPr="00491623">
        <w:rPr>
          <w:rFonts w:ascii="Times New Roman" w:hAnsi="Times New Roman" w:cs="Times New Roman"/>
          <w:sz w:val="24"/>
          <w:szCs w:val="24"/>
        </w:rPr>
        <w:t xml:space="preserve"> que comprovem a prática de mitigação, nos termos da </w:t>
      </w:r>
      <w:hyperlink r:id="rId21" w:anchor=":~:text=LEI%20N%C2%BA%2012.187%2C%20DE%2029%20DE%20DEZEMBRO%20DE%202009.&amp;text=Institui%20a%20Pol%C3%ADtica%20Nacional%20sobre,PNMC%20e%20d%C3%A1%20outras%20provid%C3%AAncias." w:history="1">
        <w:r w:rsidRPr="00491623">
          <w:rPr>
            <w:rStyle w:val="Hyperlink"/>
            <w:rFonts w:ascii="Times New Roman" w:hAnsi="Times New Roman" w:cs="Times New Roman"/>
            <w:color w:val="auto"/>
            <w:sz w:val="24"/>
            <w:szCs w:val="24"/>
          </w:rPr>
          <w:t>Lei nº 12.187, de 29 de dezembro de 2009</w:t>
        </w:r>
      </w:hyperlink>
      <w:r w:rsidRPr="00491623">
        <w:rPr>
          <w:rFonts w:ascii="Times New Roman" w:hAnsi="Times New Roman" w:cs="Times New Roman"/>
          <w:sz w:val="24"/>
          <w:szCs w:val="24"/>
        </w:rPr>
        <w:t>.</w:t>
      </w:r>
    </w:p>
    <w:p w14:paraId="40D49C27" w14:textId="25279177" w:rsidR="003C7A23" w:rsidRPr="00491623" w:rsidRDefault="003C7A23" w:rsidP="0096688D">
      <w:pPr>
        <w:pStyle w:val="Nivel2"/>
        <w:widowControl w:val="0"/>
        <w:numPr>
          <w:ilvl w:val="1"/>
          <w:numId w:val="2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Encerrada a etapa de envio de lances da sessão pública, na hipótese da proposta do primeiro colocado permanecer acima do preço máximo definido para a contratação, o pregoeiro poderá negociar condições mais vantajosas, após definido o resultado do julgamento.</w:t>
      </w:r>
    </w:p>
    <w:p w14:paraId="377762CE" w14:textId="77777777" w:rsidR="003C7A23" w:rsidRPr="00491623" w:rsidRDefault="003C7A23" w:rsidP="0096688D">
      <w:pPr>
        <w:pStyle w:val="Nivel3"/>
        <w:widowControl w:val="0"/>
        <w:numPr>
          <w:ilvl w:val="2"/>
          <w:numId w:val="2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negociação poderá ser feita com os demais licitantes, segundo a ordem de classificação inicialmente estabelecida, quando </w:t>
      </w:r>
      <w:proofErr w:type="gramStart"/>
      <w:r w:rsidRPr="00491623">
        <w:rPr>
          <w:rFonts w:ascii="Times New Roman" w:hAnsi="Times New Roman" w:cs="Times New Roman"/>
          <w:color w:val="auto"/>
          <w:sz w:val="24"/>
          <w:szCs w:val="24"/>
        </w:rPr>
        <w:t>o primeiro colocado, mesmo</w:t>
      </w:r>
      <w:proofErr w:type="gramEnd"/>
      <w:r w:rsidRPr="00491623">
        <w:rPr>
          <w:rFonts w:ascii="Times New Roman" w:hAnsi="Times New Roman" w:cs="Times New Roman"/>
          <w:color w:val="auto"/>
          <w:sz w:val="24"/>
          <w:szCs w:val="24"/>
        </w:rPr>
        <w:t xml:space="preserve"> após a negociação, for desclassificado em razão de sua proposta permanecer acima do preço máximo definido pela Administração.</w:t>
      </w:r>
    </w:p>
    <w:p w14:paraId="7A163C1E" w14:textId="77777777" w:rsidR="003C7A23" w:rsidRPr="00491623" w:rsidRDefault="003C7A23" w:rsidP="0096688D">
      <w:pPr>
        <w:pStyle w:val="Nivel3"/>
        <w:widowControl w:val="0"/>
        <w:numPr>
          <w:ilvl w:val="2"/>
          <w:numId w:val="28"/>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eastAsia="Times New Roman" w:hAnsi="Times New Roman" w:cs="Times New Roman"/>
          <w:color w:val="auto"/>
          <w:sz w:val="24"/>
          <w:szCs w:val="24"/>
        </w:rPr>
        <w:t xml:space="preserve">A </w:t>
      </w:r>
      <w:r w:rsidRPr="00491623">
        <w:rPr>
          <w:rFonts w:ascii="Times New Roman" w:hAnsi="Times New Roman" w:cs="Times New Roman"/>
          <w:color w:val="auto"/>
          <w:sz w:val="24"/>
          <w:szCs w:val="24"/>
        </w:rPr>
        <w:t>negociação será realizada por meio do sistema, podendo ser acompanhada pelos demais licitantes.</w:t>
      </w:r>
    </w:p>
    <w:p w14:paraId="420D4F72" w14:textId="3B12373E" w:rsidR="003C7A23" w:rsidRPr="00491623" w:rsidRDefault="003C7A23" w:rsidP="0096688D">
      <w:pPr>
        <w:pStyle w:val="Nivel3"/>
        <w:widowControl w:val="0"/>
        <w:numPr>
          <w:ilvl w:val="2"/>
          <w:numId w:val="2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resultado da negociação será divulgado a todos os licitantes e anexado aos autos do processo licitatório</w:t>
      </w:r>
      <w:r w:rsidR="00DC7CC8" w:rsidRPr="00491623">
        <w:rPr>
          <w:rFonts w:ascii="Times New Roman" w:hAnsi="Times New Roman" w:cs="Times New Roman"/>
          <w:color w:val="auto"/>
          <w:sz w:val="24"/>
          <w:szCs w:val="24"/>
        </w:rPr>
        <w:t>.</w:t>
      </w:r>
    </w:p>
    <w:p w14:paraId="13ADAEB2" w14:textId="2CC5BCEC" w:rsidR="003C7A23" w:rsidRPr="00491623" w:rsidRDefault="003C7A23" w:rsidP="0096688D">
      <w:pPr>
        <w:pStyle w:val="Nivel3"/>
        <w:widowControl w:val="0"/>
        <w:numPr>
          <w:ilvl w:val="2"/>
          <w:numId w:val="2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pregoeiro solicitará ao licitante mais bem classificado que, no prazo de</w:t>
      </w:r>
      <w:r w:rsidR="0028586E" w:rsidRPr="00491623">
        <w:rPr>
          <w:rFonts w:ascii="Times New Roman" w:hAnsi="Times New Roman" w:cs="Times New Roman"/>
          <w:color w:val="auto"/>
          <w:sz w:val="24"/>
          <w:szCs w:val="24"/>
        </w:rPr>
        <w:t xml:space="preserve"> até</w:t>
      </w:r>
      <w:r w:rsidRPr="00491623">
        <w:rPr>
          <w:rFonts w:ascii="Times New Roman" w:hAnsi="Times New Roman" w:cs="Times New Roman"/>
          <w:color w:val="auto"/>
          <w:sz w:val="24"/>
          <w:szCs w:val="24"/>
        </w:rPr>
        <w:t xml:space="preserve"> 2</w:t>
      </w:r>
      <w:r w:rsidR="00C62F2F" w:rsidRPr="00491623">
        <w:rPr>
          <w:rFonts w:ascii="Times New Roman" w:hAnsi="Times New Roman" w:cs="Times New Roman"/>
          <w:color w:val="auto"/>
          <w:sz w:val="24"/>
          <w:szCs w:val="24"/>
        </w:rPr>
        <w:t xml:space="preserve">4 </w:t>
      </w:r>
      <w:r w:rsidR="00FC4F89" w:rsidRPr="00491623">
        <w:rPr>
          <w:rFonts w:ascii="Times New Roman" w:hAnsi="Times New Roman" w:cs="Times New Roman"/>
          <w:color w:val="auto"/>
          <w:sz w:val="24"/>
          <w:szCs w:val="24"/>
        </w:rPr>
        <w:t xml:space="preserve">(vinte e </w:t>
      </w:r>
      <w:r w:rsidR="00FC4F89" w:rsidRPr="00491623">
        <w:rPr>
          <w:rFonts w:ascii="Times New Roman" w:hAnsi="Times New Roman" w:cs="Times New Roman"/>
          <w:color w:val="auto"/>
          <w:sz w:val="24"/>
          <w:szCs w:val="24"/>
        </w:rPr>
        <w:lastRenderedPageBreak/>
        <w:t>quatro)</w:t>
      </w:r>
      <w:r w:rsidRPr="00491623">
        <w:rPr>
          <w:rFonts w:ascii="Times New Roman" w:hAnsi="Times New Roman" w:cs="Times New Roman"/>
          <w:color w:val="auto"/>
          <w:sz w:val="24"/>
          <w:szCs w:val="24"/>
        </w:rPr>
        <w:t xml:space="preserve"> horas, envie a proposta adequada ao último lance ofertado após a negociação realizada, acompanhada, se for o caso, dos documentos complementares, quando necessários à confirmação daqueles exigidos neste Edital e já apresentados.</w:t>
      </w:r>
      <w:bookmarkStart w:id="25" w:name="_Hlk117016948"/>
    </w:p>
    <w:bookmarkEnd w:id="25"/>
    <w:p w14:paraId="4F1A98C2" w14:textId="77777777" w:rsidR="003C7A23" w:rsidRPr="00491623" w:rsidRDefault="003C7A23" w:rsidP="0096688D">
      <w:pPr>
        <w:pStyle w:val="Nivel3"/>
        <w:widowControl w:val="0"/>
        <w:numPr>
          <w:ilvl w:val="2"/>
          <w:numId w:val="28"/>
        </w:numPr>
        <w:tabs>
          <w:tab w:val="left" w:pos="-142"/>
          <w:tab w:val="left" w:pos="142"/>
        </w:tabs>
        <w:ind w:left="0" w:firstLine="0"/>
        <w:rPr>
          <w:rFonts w:ascii="Times New Roman" w:hAnsi="Times New Roman" w:cs="Times New Roman"/>
          <w:iCs/>
          <w:color w:val="auto"/>
          <w:sz w:val="24"/>
          <w:szCs w:val="24"/>
        </w:rPr>
      </w:pPr>
      <w:r w:rsidRPr="00491623">
        <w:rPr>
          <w:rFonts w:ascii="Times New Roman" w:hAnsi="Times New Roman" w:cs="Times New Roman"/>
          <w:color w:val="auto"/>
          <w:sz w:val="24"/>
          <w:szCs w:val="24"/>
        </w:rPr>
        <w:t>É facultado ao pregoeiro prorrogar o prazo estabelecido, a partir de solicitação fundamentada feita no chat pelo licitante, antes de findo o prazo.</w:t>
      </w:r>
    </w:p>
    <w:p w14:paraId="4A633087" w14:textId="7A526671" w:rsidR="003C7A23" w:rsidRPr="00491623" w:rsidRDefault="003C7A23" w:rsidP="0096688D">
      <w:pPr>
        <w:pStyle w:val="Nivel2"/>
        <w:widowControl w:val="0"/>
        <w:numPr>
          <w:ilvl w:val="1"/>
          <w:numId w:val="28"/>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Após a negociação do preço, o Pregoeiro iniciará a fase de aceitação e julgamento da proposta.</w:t>
      </w:r>
      <w:bookmarkEnd w:id="19"/>
    </w:p>
    <w:p w14:paraId="5A499404" w14:textId="14E1DF44" w:rsidR="003C7A23" w:rsidRPr="00491623" w:rsidRDefault="00397AB9" w:rsidP="00AD0539">
      <w:pPr>
        <w:pStyle w:val="Nivel01"/>
      </w:pPr>
      <w:bookmarkStart w:id="26" w:name="_Toc135469229"/>
      <w:proofErr w:type="gramStart"/>
      <w:r w:rsidRPr="00491623">
        <w:t>7.</w:t>
      </w:r>
      <w:proofErr w:type="gramEnd"/>
      <w:r w:rsidR="003C7A23" w:rsidRPr="00491623">
        <w:t>DA FASE DE JULGAMENTO</w:t>
      </w:r>
      <w:bookmarkEnd w:id="26"/>
    </w:p>
    <w:p w14:paraId="53C049A6" w14:textId="4B511097"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b/>
          <w:bCs/>
          <w:color w:val="auto"/>
          <w:sz w:val="24"/>
          <w:szCs w:val="24"/>
          <w:lang w:eastAsia="ar-SA"/>
        </w:rPr>
      </w:pPr>
      <w:bookmarkStart w:id="27" w:name="_Ref117019424"/>
      <w:r w:rsidRPr="00491623">
        <w:rPr>
          <w:rFonts w:ascii="Times New Roman" w:hAnsi="Times New Roman" w:cs="Times New Roman"/>
          <w:color w:val="auto"/>
          <w:sz w:val="24"/>
          <w:szCs w:val="24"/>
        </w:rPr>
        <w:t xml:space="preserve">Encerrada a etapa de negociação, o pregoeiro verificará se o licitante provisoriamente classificado em primeiro lugar atende às condições de participação no certame, conforme previsto no </w:t>
      </w:r>
      <w:hyperlink r:id="rId22" w:anchor="art14" w:history="1">
        <w:r w:rsidRPr="00491623">
          <w:rPr>
            <w:rStyle w:val="Hyperlink"/>
            <w:rFonts w:ascii="Times New Roman" w:hAnsi="Times New Roman" w:cs="Times New Roman"/>
            <w:color w:val="auto"/>
            <w:sz w:val="24"/>
            <w:szCs w:val="24"/>
          </w:rPr>
          <w:t>art. 14 da Lei nº 14.133/2021</w:t>
        </w:r>
      </w:hyperlink>
      <w:r w:rsidRPr="00491623">
        <w:rPr>
          <w:rFonts w:ascii="Times New Roman" w:hAnsi="Times New Roman" w:cs="Times New Roman"/>
          <w:color w:val="auto"/>
          <w:sz w:val="24"/>
          <w:szCs w:val="24"/>
        </w:rPr>
        <w:t xml:space="preserve">, legislação correlata e no item </w:t>
      </w:r>
      <w:r w:rsidRPr="00491623">
        <w:rPr>
          <w:rFonts w:ascii="Times New Roman" w:hAnsi="Times New Roman" w:cs="Times New Roman"/>
          <w:color w:val="auto"/>
          <w:sz w:val="24"/>
          <w:szCs w:val="24"/>
        </w:rPr>
        <w:fldChar w:fldCharType="begin"/>
      </w:r>
      <w:r w:rsidRPr="00491623">
        <w:rPr>
          <w:rFonts w:ascii="Times New Roman" w:hAnsi="Times New Roman" w:cs="Times New Roman"/>
          <w:color w:val="auto"/>
          <w:sz w:val="24"/>
          <w:szCs w:val="24"/>
        </w:rPr>
        <w:instrText xml:space="preserve"> REF _Ref117000692 \r \h </w:instrText>
      </w:r>
      <w:r w:rsidR="00F522F3" w:rsidRPr="00491623">
        <w:rPr>
          <w:rFonts w:ascii="Times New Roman" w:hAnsi="Times New Roman" w:cs="Times New Roman"/>
          <w:color w:val="auto"/>
          <w:sz w:val="24"/>
          <w:szCs w:val="24"/>
        </w:rPr>
        <w:instrText xml:space="preserve"> \* MERGEFORMAT </w:instrText>
      </w:r>
      <w:r w:rsidRPr="00491623">
        <w:rPr>
          <w:rFonts w:ascii="Times New Roman" w:hAnsi="Times New Roman" w:cs="Times New Roman"/>
          <w:color w:val="auto"/>
          <w:sz w:val="24"/>
          <w:szCs w:val="24"/>
        </w:rPr>
      </w:r>
      <w:r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3.7</w:t>
      </w:r>
      <w:r w:rsidRPr="00491623">
        <w:rPr>
          <w:rFonts w:ascii="Times New Roman" w:hAnsi="Times New Roman" w:cs="Times New Roman"/>
          <w:color w:val="auto"/>
          <w:sz w:val="24"/>
          <w:szCs w:val="24"/>
        </w:rPr>
        <w:fldChar w:fldCharType="end"/>
      </w:r>
      <w:r w:rsidRPr="00491623">
        <w:rPr>
          <w:rFonts w:ascii="Times New Roman" w:hAnsi="Times New Roman" w:cs="Times New Roman"/>
          <w:color w:val="auto"/>
          <w:sz w:val="24"/>
          <w:szCs w:val="24"/>
        </w:rPr>
        <w:t xml:space="preserve"> do edital, </w:t>
      </w:r>
      <w:bookmarkEnd w:id="27"/>
      <w:r w:rsidRPr="00491623">
        <w:rPr>
          <w:rFonts w:ascii="Times New Roman" w:hAnsi="Times New Roman" w:cs="Times New Roman"/>
          <w:color w:val="auto"/>
          <w:sz w:val="24"/>
          <w:szCs w:val="24"/>
          <w:lang w:eastAsia="ar-SA"/>
        </w:rPr>
        <w:t>especialmente quanto à existência de sanção que impeça a participação no certame ou a futura contratação, mediante a consulta aos seguintes cadastros:</w:t>
      </w:r>
    </w:p>
    <w:p w14:paraId="12D64A3C" w14:textId="233968ED"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SICAF;</w:t>
      </w:r>
      <w:proofErr w:type="gramStart"/>
      <w:r w:rsidRPr="00491623">
        <w:rPr>
          <w:rFonts w:ascii="Times New Roman" w:hAnsi="Times New Roman" w:cs="Times New Roman"/>
          <w:color w:val="auto"/>
          <w:sz w:val="24"/>
          <w:szCs w:val="24"/>
          <w:lang w:eastAsia="ar-SA"/>
        </w:rPr>
        <w:t xml:space="preserve">  </w:t>
      </w:r>
    </w:p>
    <w:p w14:paraId="41EAACF9" w14:textId="6DBE4E5E"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proofErr w:type="gramEnd"/>
      <w:r w:rsidRPr="00491623">
        <w:rPr>
          <w:rFonts w:ascii="Times New Roman" w:hAnsi="Times New Roman" w:cs="Times New Roman"/>
          <w:color w:val="auto"/>
          <w:sz w:val="24"/>
          <w:szCs w:val="24"/>
          <w:lang w:eastAsia="ar-SA"/>
        </w:rPr>
        <w:t>Cadastro Nacional de Empresas Inidôneas e Suspensas - CEIS, mantido pela Controladoria-Geral da União (</w:t>
      </w:r>
      <w:hyperlink r:id="rId23" w:history="1">
        <w:r w:rsidR="00611A86" w:rsidRPr="00491623">
          <w:rPr>
            <w:rStyle w:val="Hyperlink"/>
            <w:rFonts w:ascii="Times New Roman" w:hAnsi="Times New Roman" w:cs="Times New Roman"/>
            <w:color w:val="auto"/>
            <w:sz w:val="24"/>
            <w:szCs w:val="24"/>
            <w:lang w:eastAsia="ar-SA"/>
          </w:rPr>
          <w:t>https://www.portaltransparencia.gov.br/sancoes/ceis</w:t>
        </w:r>
      </w:hyperlink>
      <w:r w:rsidRPr="00491623">
        <w:rPr>
          <w:rFonts w:ascii="Times New Roman" w:hAnsi="Times New Roman" w:cs="Times New Roman"/>
          <w:color w:val="auto"/>
          <w:sz w:val="24"/>
          <w:szCs w:val="24"/>
          <w:lang w:eastAsia="ar-SA"/>
        </w:rPr>
        <w:t xml:space="preserve">); </w:t>
      </w:r>
      <w:proofErr w:type="gramStart"/>
      <w:r w:rsidRPr="00491623">
        <w:rPr>
          <w:rFonts w:ascii="Times New Roman" w:hAnsi="Times New Roman" w:cs="Times New Roman"/>
          <w:color w:val="auto"/>
          <w:sz w:val="24"/>
          <w:szCs w:val="24"/>
          <w:lang w:eastAsia="ar-SA"/>
        </w:rPr>
        <w:t>e</w:t>
      </w:r>
      <w:proofErr w:type="gramEnd"/>
      <w:r w:rsidRPr="00491623">
        <w:rPr>
          <w:rFonts w:ascii="Times New Roman" w:hAnsi="Times New Roman" w:cs="Times New Roman"/>
          <w:color w:val="auto"/>
          <w:sz w:val="24"/>
          <w:szCs w:val="24"/>
          <w:lang w:eastAsia="ar-SA"/>
        </w:rPr>
        <w:t xml:space="preserve"> </w:t>
      </w:r>
    </w:p>
    <w:p w14:paraId="62FAA9BE" w14:textId="38D166CF"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Cadastro Nacional de Empresas Punidas – CNEP, mantido pela Controladoria-Geral da União (</w:t>
      </w:r>
      <w:hyperlink r:id="rId24" w:history="1">
        <w:r w:rsidR="00611A86" w:rsidRPr="00491623">
          <w:rPr>
            <w:rStyle w:val="Hyperlink"/>
            <w:rFonts w:ascii="Times New Roman" w:hAnsi="Times New Roman" w:cs="Times New Roman"/>
            <w:color w:val="auto"/>
            <w:sz w:val="24"/>
            <w:szCs w:val="24"/>
            <w:lang w:eastAsia="ar-SA"/>
          </w:rPr>
          <w:t>https://www.portaltransparencia.gov.br/sancoes/cnep</w:t>
        </w:r>
      </w:hyperlink>
      <w:r w:rsidRPr="00491623">
        <w:rPr>
          <w:rFonts w:ascii="Times New Roman" w:hAnsi="Times New Roman" w:cs="Times New Roman"/>
          <w:color w:val="auto"/>
          <w:sz w:val="24"/>
          <w:szCs w:val="24"/>
          <w:lang w:eastAsia="ar-SA"/>
        </w:rPr>
        <w:t>).</w:t>
      </w:r>
    </w:p>
    <w:p w14:paraId="6491912D" w14:textId="77777777" w:rsidR="004B3F87" w:rsidRPr="00491623" w:rsidRDefault="004B3F87"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 xml:space="preserve">Tribunal de Contas do Estado de Mato Grosso </w:t>
      </w:r>
      <w:proofErr w:type="gramStart"/>
      <w:r w:rsidRPr="00491623">
        <w:rPr>
          <w:rFonts w:ascii="Times New Roman" w:hAnsi="Times New Roman" w:cs="Times New Roman"/>
          <w:color w:val="auto"/>
          <w:sz w:val="24"/>
          <w:szCs w:val="24"/>
          <w:lang w:eastAsia="ar-SA"/>
        </w:rPr>
        <w:t>(http://jurisdicionado.tce.mt.gov.br/conteudo/index/sid/477.</w:t>
      </w:r>
      <w:proofErr w:type="gramEnd"/>
    </w:p>
    <w:p w14:paraId="3F7B4543" w14:textId="77777777" w:rsidR="004B3F87" w:rsidRPr="00491623" w:rsidRDefault="004B3F87"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 xml:space="preserve"> No banco de dados do TJMT.</w:t>
      </w:r>
    </w:p>
    <w:p w14:paraId="771CF3FA" w14:textId="4C1C2743" w:rsidR="004B3F87" w:rsidRPr="00491623" w:rsidRDefault="004B3F87"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 xml:space="preserve"> Cadastro de Pessoas/Empresas declaradas inidôneas e/ou suspensas de contratar com </w:t>
      </w:r>
      <w:proofErr w:type="gramStart"/>
      <w:r w:rsidRPr="00491623">
        <w:rPr>
          <w:rFonts w:ascii="Times New Roman" w:hAnsi="Times New Roman" w:cs="Times New Roman"/>
          <w:color w:val="auto"/>
          <w:sz w:val="24"/>
          <w:szCs w:val="24"/>
          <w:lang w:eastAsia="ar-SA"/>
        </w:rPr>
        <w:t>a administração disponibilizado pelo TCE-MT</w:t>
      </w:r>
      <w:proofErr w:type="gramEnd"/>
      <w:r w:rsidRPr="00491623">
        <w:rPr>
          <w:rFonts w:ascii="Times New Roman" w:hAnsi="Times New Roman" w:cs="Times New Roman"/>
          <w:color w:val="auto"/>
          <w:sz w:val="24"/>
          <w:szCs w:val="24"/>
          <w:lang w:eastAsia="ar-SA"/>
        </w:rPr>
        <w:t xml:space="preserve"> (http://tce.mt.gov.br/conteudo/inex/sid/).</w:t>
      </w:r>
    </w:p>
    <w:p w14:paraId="2CC8B974" w14:textId="77D87F13" w:rsidR="004B3F87" w:rsidRPr="00491623" w:rsidRDefault="004B3F87"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lang w:eastAsia="ar-SA"/>
        </w:rPr>
      </w:pPr>
      <w:r w:rsidRPr="00491623">
        <w:rPr>
          <w:rFonts w:ascii="Times New Roman" w:hAnsi="Times New Roman" w:cs="Times New Roman"/>
          <w:color w:val="auto"/>
          <w:sz w:val="24"/>
          <w:szCs w:val="24"/>
          <w:lang w:eastAsia="ar-SA"/>
        </w:rPr>
        <w:t xml:space="preserve"> Cadastro de Empresas inidôneas </w:t>
      </w:r>
      <w:r w:rsidR="00A146BB" w:rsidRPr="00491623">
        <w:rPr>
          <w:rFonts w:ascii="Times New Roman" w:hAnsi="Times New Roman" w:cs="Times New Roman"/>
          <w:color w:val="auto"/>
          <w:sz w:val="24"/>
          <w:szCs w:val="24"/>
          <w:lang w:eastAsia="ar-SA"/>
        </w:rPr>
        <w:t>ou suspensa</w:t>
      </w:r>
      <w:r w:rsidRPr="00491623">
        <w:rPr>
          <w:rFonts w:ascii="Times New Roman" w:hAnsi="Times New Roman" w:cs="Times New Roman"/>
          <w:color w:val="auto"/>
          <w:sz w:val="24"/>
          <w:szCs w:val="24"/>
          <w:lang w:eastAsia="ar-SA"/>
        </w:rPr>
        <w:t xml:space="preserve"> – CGE-MT (http://www.auditoria.mt.gov.br_inidoneas.php).</w:t>
      </w:r>
    </w:p>
    <w:p w14:paraId="78C24183" w14:textId="5461D403"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consulta aos cadastros será realizada em nome da empresa licitante e também de seu sócio majoritário, por força da vedação de que trata o </w:t>
      </w:r>
      <w:hyperlink r:id="rId25" w:anchor=":~:text=%C3%A0s%20seguintes%20comina%C3%A7%C3%B5es%3A-,Art.,n%C2%BA%2012.120%2C%20de%202009)." w:history="1">
        <w:r w:rsidRPr="00491623">
          <w:rPr>
            <w:rStyle w:val="Hyperlink"/>
            <w:rFonts w:ascii="Times New Roman" w:hAnsi="Times New Roman" w:cs="Times New Roman"/>
            <w:color w:val="auto"/>
            <w:sz w:val="24"/>
            <w:szCs w:val="24"/>
          </w:rPr>
          <w:t>artigo 12 da Lei n° 8.429, de 1992</w:t>
        </w:r>
      </w:hyperlink>
      <w:r w:rsidRPr="00491623">
        <w:rPr>
          <w:rFonts w:ascii="Times New Roman" w:hAnsi="Times New Roman" w:cs="Times New Roman"/>
          <w:color w:val="auto"/>
          <w:sz w:val="24"/>
          <w:szCs w:val="24"/>
        </w:rPr>
        <w:t>.</w:t>
      </w:r>
    </w:p>
    <w:p w14:paraId="4F584469" w14:textId="480F5580"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Caso conste na Consulta de Situação do licitante a existência de Ocorrências Impeditivas Indiretas, o Pregoeiro diligenciará para verificar se houve fraude por parte das empresas apontadas no Relatório de Ocorrências Impeditivas Indiretas. (</w:t>
      </w:r>
      <w:hyperlink r:id="rId26" w:anchor="art29" w:history="1">
        <w:r w:rsidRPr="00491623">
          <w:rPr>
            <w:rStyle w:val="Hyperlink"/>
            <w:rFonts w:ascii="Times New Roman" w:hAnsi="Times New Roman" w:cs="Times New Roman"/>
            <w:color w:val="auto"/>
            <w:sz w:val="24"/>
            <w:szCs w:val="24"/>
          </w:rPr>
          <w:t xml:space="preserve">IN nº 3/2018, art. 29, </w:t>
        </w:r>
        <w:r w:rsidRPr="00491623">
          <w:rPr>
            <w:rStyle w:val="Hyperlink"/>
            <w:rFonts w:ascii="Times New Roman" w:hAnsi="Times New Roman" w:cs="Times New Roman"/>
            <w:i/>
            <w:iCs/>
            <w:color w:val="auto"/>
            <w:sz w:val="24"/>
            <w:szCs w:val="24"/>
          </w:rPr>
          <w:t>caput</w:t>
        </w:r>
      </w:hyperlink>
      <w:proofErr w:type="gramStart"/>
      <w:r w:rsidRPr="00491623">
        <w:rPr>
          <w:rFonts w:ascii="Times New Roman" w:hAnsi="Times New Roman" w:cs="Times New Roman"/>
          <w:color w:val="auto"/>
          <w:sz w:val="24"/>
          <w:szCs w:val="24"/>
        </w:rPr>
        <w:t>)</w:t>
      </w:r>
      <w:proofErr w:type="gramEnd"/>
    </w:p>
    <w:p w14:paraId="084559DF" w14:textId="0F4FE43F"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tentativa de burla será verificada por meio dos vínculos societários, linhas de fornecimento similares, dentre outros. (</w:t>
      </w:r>
      <w:hyperlink r:id="rId27" w:history="1">
        <w:r w:rsidRPr="00491623">
          <w:rPr>
            <w:rStyle w:val="Hyperlink"/>
            <w:rFonts w:ascii="Times New Roman" w:hAnsi="Times New Roman" w:cs="Times New Roman"/>
            <w:color w:val="auto"/>
            <w:sz w:val="24"/>
            <w:szCs w:val="24"/>
          </w:rPr>
          <w:t>IN nº 3/2018, art. 29, §1º</w:t>
        </w:r>
      </w:hyperlink>
      <w:r w:rsidRPr="00491623">
        <w:rPr>
          <w:rFonts w:ascii="Times New Roman" w:hAnsi="Times New Roman" w:cs="Times New Roman"/>
          <w:color w:val="auto"/>
          <w:sz w:val="24"/>
          <w:szCs w:val="24"/>
        </w:rPr>
        <w:t>).</w:t>
      </w:r>
    </w:p>
    <w:p w14:paraId="67957ECD" w14:textId="06F40913"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licitante será convocado para manifestação previamente a uma eventual desclassificação. (</w:t>
      </w:r>
      <w:hyperlink r:id="rId28" w:history="1">
        <w:r w:rsidRPr="00491623">
          <w:rPr>
            <w:rStyle w:val="Hyperlink"/>
            <w:rFonts w:ascii="Times New Roman" w:hAnsi="Times New Roman" w:cs="Times New Roman"/>
            <w:color w:val="auto"/>
            <w:sz w:val="24"/>
            <w:szCs w:val="24"/>
          </w:rPr>
          <w:t>IN nº 3/2018, art. 29, §2º</w:t>
        </w:r>
      </w:hyperlink>
      <w:r w:rsidRPr="00491623">
        <w:rPr>
          <w:rFonts w:ascii="Times New Roman" w:hAnsi="Times New Roman" w:cs="Times New Roman"/>
          <w:color w:val="auto"/>
          <w:sz w:val="24"/>
          <w:szCs w:val="24"/>
        </w:rPr>
        <w:t>).</w:t>
      </w:r>
    </w:p>
    <w:p w14:paraId="6D2E608D"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Constatada a existência de sanção, o licitante será reputado inabilitado, por falta de condição de participação.</w:t>
      </w:r>
    </w:p>
    <w:p w14:paraId="2AE47D7A" w14:textId="74E7773D" w:rsidR="00DE579E"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b/>
          <w:color w:val="auto"/>
          <w:sz w:val="24"/>
          <w:szCs w:val="24"/>
        </w:rPr>
      </w:pPr>
      <w:r w:rsidRPr="00491623">
        <w:rPr>
          <w:rFonts w:ascii="Times New Roman" w:hAnsi="Times New Roman" w:cs="Times New Roman"/>
          <w:color w:val="auto"/>
          <w:sz w:val="24"/>
          <w:szCs w:val="24"/>
        </w:rPr>
        <w:t xml:space="preserve">Verificadas as condições de participação e de utilização do tratamento favorecido, o pregoeiro examinará a proposta classificada em primeiro lugar quanto à adequação ao objeto e à compatibilidade do preço em relação ao máximo estipulado para contratação neste Edital e em seus anexos, observado o disposto no </w:t>
      </w:r>
      <w:hyperlink r:id="rId29" w:anchor="art29" w:history="1">
        <w:r w:rsidRPr="00491623">
          <w:rPr>
            <w:rStyle w:val="Hyperlink"/>
            <w:rFonts w:ascii="Times New Roman" w:hAnsi="Times New Roman" w:cs="Times New Roman"/>
            <w:color w:val="auto"/>
            <w:sz w:val="24"/>
            <w:szCs w:val="24"/>
          </w:rPr>
          <w:t>artigo 29 a 35 da IN SEGES nº 73, de 30 de setembro de 2022</w:t>
        </w:r>
      </w:hyperlink>
      <w:r w:rsidRPr="00491623">
        <w:rPr>
          <w:rFonts w:ascii="Times New Roman" w:hAnsi="Times New Roman" w:cs="Times New Roman"/>
          <w:color w:val="auto"/>
          <w:sz w:val="24"/>
          <w:szCs w:val="24"/>
        </w:rPr>
        <w:t>.</w:t>
      </w:r>
    </w:p>
    <w:p w14:paraId="73CF2299" w14:textId="1A755F8D"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b/>
          <w:color w:val="auto"/>
          <w:sz w:val="24"/>
          <w:szCs w:val="24"/>
        </w:rPr>
      </w:pPr>
      <w:r w:rsidRPr="00491623">
        <w:rPr>
          <w:rFonts w:ascii="Times New Roman" w:hAnsi="Times New Roman" w:cs="Times New Roman"/>
          <w:color w:val="auto"/>
          <w:sz w:val="24"/>
          <w:szCs w:val="24"/>
        </w:rPr>
        <w:t xml:space="preserve">Será desclassificada a proposta vencedora que: </w:t>
      </w:r>
    </w:p>
    <w:p w14:paraId="6C6F36C6"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contiver</w:t>
      </w:r>
      <w:proofErr w:type="gramEnd"/>
      <w:r w:rsidRPr="00491623">
        <w:rPr>
          <w:rFonts w:ascii="Times New Roman" w:hAnsi="Times New Roman" w:cs="Times New Roman"/>
          <w:color w:val="auto"/>
          <w:sz w:val="24"/>
          <w:szCs w:val="24"/>
        </w:rPr>
        <w:t xml:space="preserve"> vícios insanáveis;</w:t>
      </w:r>
    </w:p>
    <w:p w14:paraId="0195390D"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não</w:t>
      </w:r>
      <w:proofErr w:type="gramEnd"/>
      <w:r w:rsidRPr="00491623">
        <w:rPr>
          <w:rFonts w:ascii="Times New Roman" w:hAnsi="Times New Roman" w:cs="Times New Roman"/>
          <w:color w:val="auto"/>
          <w:sz w:val="24"/>
          <w:szCs w:val="24"/>
        </w:rPr>
        <w:t xml:space="preserve"> obedecer às especificações técnicas contidas no Termo de Referência;</w:t>
      </w:r>
    </w:p>
    <w:p w14:paraId="54BA6995"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apresentar</w:t>
      </w:r>
      <w:proofErr w:type="gramEnd"/>
      <w:r w:rsidRPr="00491623">
        <w:rPr>
          <w:rFonts w:ascii="Times New Roman" w:hAnsi="Times New Roman" w:cs="Times New Roman"/>
          <w:color w:val="auto"/>
          <w:sz w:val="24"/>
          <w:szCs w:val="24"/>
        </w:rPr>
        <w:t xml:space="preserve"> preços inexequíveis ou permanecerem acima do preço máximo definido para a contratação;</w:t>
      </w:r>
    </w:p>
    <w:p w14:paraId="0E716C60"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não</w:t>
      </w:r>
      <w:proofErr w:type="gramEnd"/>
      <w:r w:rsidRPr="00491623">
        <w:rPr>
          <w:rFonts w:ascii="Times New Roman" w:hAnsi="Times New Roman" w:cs="Times New Roman"/>
          <w:color w:val="auto"/>
          <w:sz w:val="24"/>
          <w:szCs w:val="24"/>
        </w:rPr>
        <w:t xml:space="preserve"> tiverem sua exequibilidade demonstrada, quando exigido pela Administração;</w:t>
      </w:r>
    </w:p>
    <w:p w14:paraId="30574564"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apresentar</w:t>
      </w:r>
      <w:proofErr w:type="gramEnd"/>
      <w:r w:rsidRPr="00491623">
        <w:rPr>
          <w:rFonts w:ascii="Times New Roman" w:hAnsi="Times New Roman" w:cs="Times New Roman"/>
          <w:color w:val="auto"/>
          <w:sz w:val="24"/>
          <w:szCs w:val="24"/>
        </w:rPr>
        <w:t xml:space="preserve"> desconformidade com quaisquer outras exigências deste Edital ou seus anexos, desde que insanável.</w:t>
      </w:r>
    </w:p>
    <w:p w14:paraId="1F0DCEBE" w14:textId="77777777"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b/>
          <w:bCs/>
          <w:color w:val="auto"/>
          <w:sz w:val="24"/>
          <w:szCs w:val="24"/>
        </w:rPr>
      </w:pPr>
      <w:r w:rsidRPr="00491623">
        <w:rPr>
          <w:rFonts w:ascii="Times New Roman" w:hAnsi="Times New Roman" w:cs="Times New Roman"/>
          <w:color w:val="auto"/>
          <w:sz w:val="24"/>
          <w:szCs w:val="24"/>
        </w:rPr>
        <w:t>No caso de bens e serviços em geral, é indício de inexequibilidade das propostas valores inferiores a 50% (cinquenta por cento) do valor orçado pela Administração.</w:t>
      </w:r>
    </w:p>
    <w:p w14:paraId="6FC11873" w14:textId="77777777" w:rsidR="003C7A23" w:rsidRPr="00491623" w:rsidRDefault="003C7A23" w:rsidP="0096688D">
      <w:pPr>
        <w:pStyle w:val="Nivel3"/>
        <w:widowControl w:val="0"/>
        <w:numPr>
          <w:ilvl w:val="2"/>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inexequibilidade, na hipótese de que trata o </w:t>
      </w:r>
      <w:r w:rsidRPr="00491623">
        <w:rPr>
          <w:rFonts w:ascii="Times New Roman" w:hAnsi="Times New Roman" w:cs="Times New Roman"/>
          <w:b/>
          <w:bCs/>
          <w:color w:val="auto"/>
          <w:sz w:val="24"/>
          <w:szCs w:val="24"/>
        </w:rPr>
        <w:t>caput</w:t>
      </w:r>
      <w:r w:rsidRPr="00491623">
        <w:rPr>
          <w:rFonts w:ascii="Times New Roman" w:hAnsi="Times New Roman" w:cs="Times New Roman"/>
          <w:color w:val="auto"/>
          <w:sz w:val="24"/>
          <w:szCs w:val="24"/>
        </w:rPr>
        <w:t>, só será considerada após diligência do pregoeiro, que comprove:</w:t>
      </w:r>
    </w:p>
    <w:p w14:paraId="5DD3F447" w14:textId="77777777" w:rsidR="003C7A23" w:rsidRPr="00491623" w:rsidRDefault="003C7A23" w:rsidP="0096688D">
      <w:pPr>
        <w:pStyle w:val="Nivel4"/>
        <w:widowControl w:val="0"/>
        <w:numPr>
          <w:ilvl w:val="3"/>
          <w:numId w:val="26"/>
        </w:numPr>
        <w:tabs>
          <w:tab w:val="left" w:pos="-142"/>
          <w:tab w:val="left" w:pos="142"/>
          <w:tab w:val="left" w:pos="993"/>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que</w:t>
      </w:r>
      <w:proofErr w:type="gramEnd"/>
      <w:r w:rsidRPr="00491623">
        <w:rPr>
          <w:rFonts w:ascii="Times New Roman" w:hAnsi="Times New Roman" w:cs="Times New Roman"/>
          <w:sz w:val="24"/>
          <w:szCs w:val="24"/>
        </w:rPr>
        <w:t xml:space="preserve"> o custo do licitante ultrapassa o valor da proposta; e</w:t>
      </w:r>
    </w:p>
    <w:p w14:paraId="274F356A" w14:textId="77777777" w:rsidR="003C7A23" w:rsidRPr="00491623" w:rsidRDefault="003C7A23" w:rsidP="0096688D">
      <w:pPr>
        <w:pStyle w:val="Nivel4"/>
        <w:widowControl w:val="0"/>
        <w:numPr>
          <w:ilvl w:val="3"/>
          <w:numId w:val="26"/>
        </w:numPr>
        <w:tabs>
          <w:tab w:val="left" w:pos="-142"/>
          <w:tab w:val="left" w:pos="142"/>
          <w:tab w:val="left" w:pos="993"/>
        </w:tabs>
        <w:ind w:left="0" w:firstLine="0"/>
        <w:rPr>
          <w:rFonts w:ascii="Times New Roman" w:hAnsi="Times New Roman" w:cs="Times New Roman"/>
          <w:sz w:val="24"/>
          <w:szCs w:val="24"/>
        </w:rPr>
      </w:pPr>
      <w:proofErr w:type="gramStart"/>
      <w:r w:rsidRPr="00491623">
        <w:rPr>
          <w:rFonts w:ascii="Times New Roman" w:hAnsi="Times New Roman" w:cs="Times New Roman"/>
          <w:sz w:val="24"/>
          <w:szCs w:val="24"/>
        </w:rPr>
        <w:t>inexistirem</w:t>
      </w:r>
      <w:proofErr w:type="gramEnd"/>
      <w:r w:rsidRPr="00491623">
        <w:rPr>
          <w:rFonts w:ascii="Times New Roman" w:hAnsi="Times New Roman" w:cs="Times New Roman"/>
          <w:sz w:val="24"/>
          <w:szCs w:val="24"/>
        </w:rPr>
        <w:t xml:space="preserve"> custos de oportunidade capazes de justificar o vulto da oferta.</w:t>
      </w:r>
    </w:p>
    <w:p w14:paraId="29F94165" w14:textId="542BBCFF" w:rsidR="003C7A23" w:rsidRPr="00491623" w:rsidRDefault="003C7A23" w:rsidP="0096688D">
      <w:pPr>
        <w:pStyle w:val="Nivel2"/>
        <w:widowControl w:val="0"/>
        <w:numPr>
          <w:ilvl w:val="1"/>
          <w:numId w:val="26"/>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Se houver indícios de inexequibilidade da proposta de preço, ou em caso da necessidade de esclarecimentos complementares, poderão ser efetuadas diligências, para que a empresa comprove a exequibilidade</w:t>
      </w:r>
      <w:r w:rsidR="00944BCF" w:rsidRPr="00491623">
        <w:rPr>
          <w:rFonts w:ascii="Times New Roman" w:hAnsi="Times New Roman" w:cs="Times New Roman"/>
          <w:color w:val="auto"/>
          <w:sz w:val="24"/>
          <w:szCs w:val="24"/>
        </w:rPr>
        <w:t xml:space="preserve"> </w:t>
      </w:r>
      <w:r w:rsidRPr="00491623">
        <w:rPr>
          <w:rFonts w:ascii="Times New Roman" w:hAnsi="Times New Roman" w:cs="Times New Roman"/>
          <w:color w:val="auto"/>
          <w:sz w:val="24"/>
          <w:szCs w:val="24"/>
        </w:rPr>
        <w:t>da</w:t>
      </w:r>
      <w:r w:rsidR="00944BCF" w:rsidRPr="00491623">
        <w:rPr>
          <w:rFonts w:ascii="Times New Roman" w:hAnsi="Times New Roman" w:cs="Times New Roman"/>
          <w:color w:val="auto"/>
          <w:sz w:val="24"/>
          <w:szCs w:val="24"/>
        </w:rPr>
        <w:t xml:space="preserve"> </w:t>
      </w:r>
      <w:r w:rsidRPr="00491623">
        <w:rPr>
          <w:rFonts w:ascii="Times New Roman" w:hAnsi="Times New Roman" w:cs="Times New Roman"/>
          <w:color w:val="auto"/>
          <w:sz w:val="24"/>
          <w:szCs w:val="24"/>
        </w:rPr>
        <w:t>proposta.</w:t>
      </w:r>
    </w:p>
    <w:p w14:paraId="54DA13B0" w14:textId="55FDB11C" w:rsidR="005A7699" w:rsidRPr="00491623" w:rsidRDefault="005A7699" w:rsidP="0096688D">
      <w:pPr>
        <w:pStyle w:val="Nivel2"/>
        <w:widowControl w:val="0"/>
        <w:numPr>
          <w:ilvl w:val="1"/>
          <w:numId w:val="26"/>
        </w:numPr>
        <w:tabs>
          <w:tab w:val="left" w:pos="-142"/>
          <w:tab w:val="left" w:pos="142"/>
        </w:tabs>
        <w:ind w:left="0" w:firstLine="0"/>
        <w:rPr>
          <w:rFonts w:ascii="Times New Roman" w:hAnsi="Times New Roman" w:cs="Times New Roman"/>
          <w:b/>
          <w:color w:val="auto"/>
          <w:sz w:val="24"/>
          <w:szCs w:val="24"/>
        </w:rPr>
      </w:pPr>
      <w:r w:rsidRPr="00491623">
        <w:rPr>
          <w:rFonts w:ascii="Times New Roman" w:hAnsi="Times New Roman" w:cs="Times New Roman"/>
          <w:color w:val="auto"/>
          <w:sz w:val="24"/>
          <w:szCs w:val="24"/>
          <w:lang w:eastAsia="en-US"/>
        </w:rPr>
        <w:t xml:space="preserve">Para </w:t>
      </w:r>
      <w:r w:rsidRPr="00491623">
        <w:rPr>
          <w:rFonts w:ascii="Times New Roman" w:hAnsi="Times New Roman" w:cs="Times New Roman"/>
          <w:color w:val="auto"/>
          <w:sz w:val="24"/>
          <w:szCs w:val="24"/>
        </w:rPr>
        <w:t>fins</w:t>
      </w:r>
      <w:r w:rsidRPr="00491623">
        <w:rPr>
          <w:rFonts w:ascii="Times New Roman" w:hAnsi="Times New Roman" w:cs="Times New Roman"/>
          <w:color w:val="auto"/>
          <w:sz w:val="24"/>
          <w:szCs w:val="24"/>
          <w:lang w:eastAsia="en-US"/>
        </w:rPr>
        <w:t xml:space="preserve"> de análise da proposta quanto ao cumprimento </w:t>
      </w:r>
      <w:r w:rsidRPr="00491623">
        <w:rPr>
          <w:rFonts w:ascii="Times New Roman" w:hAnsi="Times New Roman" w:cs="Times New Roman"/>
          <w:color w:val="auto"/>
          <w:sz w:val="24"/>
          <w:szCs w:val="24"/>
        </w:rPr>
        <w:t>das</w:t>
      </w:r>
      <w:r w:rsidRPr="00491623">
        <w:rPr>
          <w:rFonts w:ascii="Times New Roman" w:hAnsi="Times New Roman" w:cs="Times New Roman"/>
          <w:color w:val="auto"/>
          <w:sz w:val="24"/>
          <w:szCs w:val="24"/>
          <w:lang w:eastAsia="en-US"/>
        </w:rPr>
        <w:t xml:space="preserve"> especificações do objeto, poderá ser colhida a </w:t>
      </w:r>
      <w:r w:rsidRPr="00491623">
        <w:rPr>
          <w:rFonts w:ascii="Times New Roman" w:hAnsi="Times New Roman" w:cs="Times New Roman"/>
          <w:color w:val="auto"/>
          <w:sz w:val="24"/>
          <w:szCs w:val="24"/>
        </w:rPr>
        <w:t>manifestação</w:t>
      </w:r>
      <w:r w:rsidRPr="00491623">
        <w:rPr>
          <w:rFonts w:ascii="Times New Roman" w:hAnsi="Times New Roman" w:cs="Times New Roman"/>
          <w:color w:val="auto"/>
          <w:sz w:val="24"/>
          <w:szCs w:val="24"/>
          <w:lang w:eastAsia="en-US"/>
        </w:rPr>
        <w:t xml:space="preserve"> escrita do setor requisitante do serviço ou da área especializada no objeto.</w:t>
      </w:r>
    </w:p>
    <w:p w14:paraId="0FDD76B0" w14:textId="77777777" w:rsidR="004630E9" w:rsidRPr="00491623" w:rsidRDefault="004630E9" w:rsidP="004630E9">
      <w:pPr>
        <w:pStyle w:val="Nivel2"/>
        <w:widowControl w:val="0"/>
        <w:numPr>
          <w:ilvl w:val="0"/>
          <w:numId w:val="0"/>
        </w:numPr>
        <w:tabs>
          <w:tab w:val="left" w:pos="-142"/>
          <w:tab w:val="left" w:pos="142"/>
        </w:tabs>
        <w:rPr>
          <w:rFonts w:ascii="Times New Roman" w:hAnsi="Times New Roman" w:cs="Times New Roman"/>
          <w:b/>
          <w:color w:val="auto"/>
          <w:sz w:val="24"/>
          <w:szCs w:val="24"/>
        </w:rPr>
      </w:pPr>
    </w:p>
    <w:p w14:paraId="3C84D4EA" w14:textId="3E1EFEC0" w:rsidR="003C7A23" w:rsidRPr="00491623" w:rsidRDefault="00397AB9" w:rsidP="00AD0539">
      <w:pPr>
        <w:pStyle w:val="Nivel01"/>
      </w:pPr>
      <w:bookmarkStart w:id="28" w:name="_Toc135469230"/>
      <w:r w:rsidRPr="00491623">
        <w:t>8.</w:t>
      </w:r>
      <w:r w:rsidR="004630E9" w:rsidRPr="00491623">
        <w:t xml:space="preserve"> </w:t>
      </w:r>
      <w:r w:rsidR="003C7A23" w:rsidRPr="00491623">
        <w:t>DA FASE DE HABILITAÇÃO</w:t>
      </w:r>
      <w:bookmarkEnd w:id="28"/>
    </w:p>
    <w:p w14:paraId="4EE8D8D1" w14:textId="41DB7409" w:rsidR="003C7A23" w:rsidRPr="00491623" w:rsidRDefault="00397AB9" w:rsidP="00397AB9">
      <w:pPr>
        <w:pStyle w:val="Nivel2"/>
        <w:widowControl w:val="0"/>
        <w:numPr>
          <w:ilvl w:val="0"/>
          <w:numId w:val="0"/>
        </w:numPr>
        <w:tabs>
          <w:tab w:val="left" w:pos="-142"/>
          <w:tab w:val="left" w:pos="142"/>
        </w:tabs>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8.1.</w:t>
      </w:r>
      <w:proofErr w:type="gramEnd"/>
      <w:r w:rsidR="003C7A23" w:rsidRPr="00491623">
        <w:rPr>
          <w:rFonts w:ascii="Times New Roman" w:hAnsi="Times New Roman" w:cs="Times New Roman"/>
          <w:color w:val="auto"/>
          <w:sz w:val="24"/>
          <w:szCs w:val="24"/>
        </w:rPr>
        <w:t>Os documentos previstos</w:t>
      </w:r>
      <w:r w:rsidR="00567270" w:rsidRPr="00491623">
        <w:rPr>
          <w:rFonts w:ascii="Times New Roman" w:hAnsi="Times New Roman" w:cs="Times New Roman"/>
          <w:color w:val="auto"/>
          <w:sz w:val="24"/>
          <w:szCs w:val="24"/>
        </w:rPr>
        <w:t xml:space="preserve"> </w:t>
      </w:r>
      <w:r w:rsidR="00567270" w:rsidRPr="00491623">
        <w:rPr>
          <w:rFonts w:ascii="Times New Roman" w:hAnsi="Times New Roman" w:cs="Times New Roman"/>
          <w:b/>
          <w:color w:val="auto"/>
          <w:sz w:val="24"/>
          <w:szCs w:val="24"/>
        </w:rPr>
        <w:t>no</w:t>
      </w:r>
      <w:r w:rsidR="00B2087B">
        <w:rPr>
          <w:rFonts w:ascii="Times New Roman" w:hAnsi="Times New Roman" w:cs="Times New Roman"/>
          <w:b/>
          <w:color w:val="auto"/>
          <w:sz w:val="24"/>
          <w:szCs w:val="24"/>
        </w:rPr>
        <w:t xml:space="preserve"> ite</w:t>
      </w:r>
      <w:r w:rsidR="00E32E68">
        <w:rPr>
          <w:rFonts w:ascii="Times New Roman" w:hAnsi="Times New Roman" w:cs="Times New Roman"/>
          <w:b/>
          <w:color w:val="auto"/>
          <w:sz w:val="24"/>
          <w:szCs w:val="24"/>
        </w:rPr>
        <w:t>m</w:t>
      </w:r>
      <w:r w:rsidR="00536F8E">
        <w:rPr>
          <w:rFonts w:ascii="Times New Roman" w:hAnsi="Times New Roman" w:cs="Times New Roman"/>
          <w:b/>
          <w:color w:val="auto"/>
          <w:sz w:val="24"/>
          <w:szCs w:val="24"/>
        </w:rPr>
        <w:t xml:space="preserve"> </w:t>
      </w:r>
      <w:r w:rsidR="00EA53EE">
        <w:rPr>
          <w:rFonts w:ascii="Times New Roman" w:hAnsi="Times New Roman" w:cs="Times New Roman"/>
          <w:b/>
          <w:color w:val="auto"/>
          <w:sz w:val="24"/>
          <w:szCs w:val="24"/>
        </w:rPr>
        <w:t>12</w:t>
      </w:r>
      <w:r w:rsidR="00536F8E">
        <w:rPr>
          <w:rFonts w:ascii="Times New Roman" w:hAnsi="Times New Roman" w:cs="Times New Roman"/>
          <w:b/>
          <w:color w:val="auto"/>
          <w:sz w:val="24"/>
          <w:szCs w:val="24"/>
        </w:rPr>
        <w:t xml:space="preserve"> </w:t>
      </w:r>
      <w:r w:rsidR="00E32E68">
        <w:rPr>
          <w:rFonts w:ascii="Times New Roman" w:hAnsi="Times New Roman" w:cs="Times New Roman"/>
          <w:b/>
          <w:color w:val="auto"/>
          <w:sz w:val="24"/>
          <w:szCs w:val="24"/>
        </w:rPr>
        <w:t>do</w:t>
      </w:r>
      <w:r w:rsidR="0013159E" w:rsidRPr="00491623">
        <w:rPr>
          <w:rFonts w:ascii="Times New Roman" w:hAnsi="Times New Roman" w:cs="Times New Roman"/>
          <w:b/>
          <w:color w:val="auto"/>
          <w:sz w:val="24"/>
          <w:szCs w:val="24"/>
        </w:rPr>
        <w:t xml:space="preserve"> </w:t>
      </w:r>
      <w:r w:rsidR="00567270" w:rsidRPr="00491623">
        <w:rPr>
          <w:rFonts w:ascii="Times New Roman" w:hAnsi="Times New Roman" w:cs="Times New Roman"/>
          <w:b/>
          <w:color w:val="auto"/>
          <w:sz w:val="24"/>
          <w:szCs w:val="24"/>
        </w:rPr>
        <w:t>Termo de Referência anexo I deste Edital</w:t>
      </w:r>
      <w:r w:rsidR="003C7A23" w:rsidRPr="00491623">
        <w:rPr>
          <w:rFonts w:ascii="Times New Roman" w:hAnsi="Times New Roman" w:cs="Times New Roman"/>
          <w:color w:val="auto"/>
          <w:sz w:val="24"/>
          <w:szCs w:val="24"/>
        </w:rPr>
        <w:t xml:space="preserve">, necessários e suficientes para demonstrar a capacidade do licitante de realizar o objeto da licitação, serão exigidos para fins de habilitação, nos termos dos </w:t>
      </w:r>
      <w:hyperlink r:id="rId30" w:anchor="art62" w:history="1">
        <w:proofErr w:type="spellStart"/>
        <w:r w:rsidR="003C7A23" w:rsidRPr="00491623">
          <w:rPr>
            <w:rStyle w:val="Hyperlink"/>
            <w:rFonts w:ascii="Times New Roman" w:hAnsi="Times New Roman" w:cs="Times New Roman"/>
            <w:color w:val="auto"/>
            <w:sz w:val="24"/>
            <w:szCs w:val="24"/>
            <w:u w:val="none"/>
          </w:rPr>
          <w:t>arts</w:t>
        </w:r>
        <w:proofErr w:type="spellEnd"/>
        <w:r w:rsidR="003C7A23" w:rsidRPr="00491623">
          <w:rPr>
            <w:rStyle w:val="Hyperlink"/>
            <w:rFonts w:ascii="Times New Roman" w:hAnsi="Times New Roman" w:cs="Times New Roman"/>
            <w:color w:val="auto"/>
            <w:sz w:val="24"/>
            <w:szCs w:val="24"/>
            <w:u w:val="none"/>
          </w:rPr>
          <w:t xml:space="preserve">. </w:t>
        </w:r>
        <w:proofErr w:type="gramStart"/>
        <w:r w:rsidR="003C7A23" w:rsidRPr="00491623">
          <w:rPr>
            <w:rStyle w:val="Hyperlink"/>
            <w:rFonts w:ascii="Times New Roman" w:hAnsi="Times New Roman" w:cs="Times New Roman"/>
            <w:color w:val="auto"/>
            <w:sz w:val="24"/>
            <w:szCs w:val="24"/>
            <w:u w:val="none"/>
          </w:rPr>
          <w:t>62 a 70 da Lei nº</w:t>
        </w:r>
        <w:proofErr w:type="gramEnd"/>
        <w:r w:rsidR="003C7A23" w:rsidRPr="00491623">
          <w:rPr>
            <w:rStyle w:val="Hyperlink"/>
            <w:rFonts w:ascii="Times New Roman" w:hAnsi="Times New Roman" w:cs="Times New Roman"/>
            <w:color w:val="auto"/>
            <w:sz w:val="24"/>
            <w:szCs w:val="24"/>
            <w:u w:val="none"/>
          </w:rPr>
          <w:t xml:space="preserve"> 14.133, de 2021</w:t>
        </w:r>
      </w:hyperlink>
      <w:r w:rsidR="003C7A23" w:rsidRPr="00491623">
        <w:rPr>
          <w:rFonts w:ascii="Times New Roman" w:hAnsi="Times New Roman" w:cs="Times New Roman"/>
          <w:color w:val="auto"/>
          <w:sz w:val="24"/>
          <w:szCs w:val="24"/>
        </w:rPr>
        <w:t>.</w:t>
      </w:r>
    </w:p>
    <w:p w14:paraId="55D2B286" w14:textId="6CE8B5A4" w:rsidR="003C7A23" w:rsidRPr="00491623" w:rsidRDefault="00397AB9" w:rsidP="00397AB9">
      <w:pPr>
        <w:pStyle w:val="Nivel3"/>
        <w:widowControl w:val="0"/>
        <w:numPr>
          <w:ilvl w:val="0"/>
          <w:numId w:val="0"/>
        </w:numPr>
        <w:tabs>
          <w:tab w:val="left" w:pos="-142"/>
          <w:tab w:val="left" w:pos="142"/>
        </w:tabs>
        <w:rPr>
          <w:rFonts w:ascii="Times New Roman" w:hAnsi="Times New Roman" w:cs="Times New Roman"/>
          <w:i/>
          <w:iCs/>
          <w:color w:val="auto"/>
          <w:sz w:val="24"/>
          <w:szCs w:val="24"/>
        </w:rPr>
      </w:pPr>
      <w:bookmarkStart w:id="29" w:name="_Ref114663777"/>
      <w:proofErr w:type="gramStart"/>
      <w:r w:rsidRPr="00491623">
        <w:rPr>
          <w:rFonts w:ascii="Times New Roman" w:hAnsi="Times New Roman" w:cs="Times New Roman"/>
          <w:color w:val="auto"/>
          <w:sz w:val="24"/>
          <w:szCs w:val="24"/>
        </w:rPr>
        <w:lastRenderedPageBreak/>
        <w:t>8.1.2.</w:t>
      </w:r>
      <w:proofErr w:type="gramEnd"/>
      <w:r w:rsidR="003C7A23" w:rsidRPr="00491623">
        <w:rPr>
          <w:rFonts w:ascii="Times New Roman" w:hAnsi="Times New Roman" w:cs="Times New Roman"/>
          <w:color w:val="auto"/>
          <w:sz w:val="24"/>
          <w:szCs w:val="24"/>
        </w:rPr>
        <w:t>A documentação exigida para fins de habilitação jurídica, fiscal, social e trabalhista e econômico-</w:t>
      </w:r>
      <w:proofErr w:type="spellStart"/>
      <w:r w:rsidR="003C7A23" w:rsidRPr="00491623">
        <w:rPr>
          <w:rFonts w:ascii="Times New Roman" w:hAnsi="Times New Roman" w:cs="Times New Roman"/>
          <w:color w:val="auto"/>
          <w:sz w:val="24"/>
          <w:szCs w:val="24"/>
        </w:rPr>
        <w:t>ﬁnanceira</w:t>
      </w:r>
      <w:proofErr w:type="spellEnd"/>
      <w:r w:rsidR="003C7A23" w:rsidRPr="00491623">
        <w:rPr>
          <w:rFonts w:ascii="Times New Roman" w:hAnsi="Times New Roman" w:cs="Times New Roman"/>
          <w:color w:val="auto"/>
          <w:sz w:val="24"/>
          <w:szCs w:val="24"/>
        </w:rPr>
        <w:t>, poderá</w:t>
      </w:r>
      <w:r w:rsidR="005011F0" w:rsidRPr="00491623">
        <w:rPr>
          <w:rFonts w:ascii="Times New Roman" w:hAnsi="Times New Roman" w:cs="Times New Roman"/>
          <w:color w:val="auto"/>
          <w:sz w:val="24"/>
          <w:szCs w:val="24"/>
        </w:rPr>
        <w:t xml:space="preserve"> </w:t>
      </w:r>
      <w:r w:rsidR="003C7A23" w:rsidRPr="00491623">
        <w:rPr>
          <w:rFonts w:ascii="Times New Roman" w:hAnsi="Times New Roman" w:cs="Times New Roman"/>
          <w:color w:val="auto"/>
          <w:sz w:val="24"/>
          <w:szCs w:val="24"/>
        </w:rPr>
        <w:t xml:space="preserve">ser substituída pelo registro cadastral no </w:t>
      </w:r>
      <w:r w:rsidR="003C7A23" w:rsidRPr="00536F8E">
        <w:rPr>
          <w:rFonts w:ascii="Times New Roman" w:hAnsi="Times New Roman" w:cs="Times New Roman"/>
          <w:b/>
          <w:color w:val="auto"/>
          <w:sz w:val="24"/>
          <w:szCs w:val="24"/>
        </w:rPr>
        <w:t>SICAF</w:t>
      </w:r>
      <w:r w:rsidR="003C7A23" w:rsidRPr="00491623">
        <w:rPr>
          <w:rFonts w:ascii="Times New Roman" w:hAnsi="Times New Roman" w:cs="Times New Roman"/>
          <w:color w:val="auto"/>
          <w:sz w:val="24"/>
          <w:szCs w:val="24"/>
        </w:rPr>
        <w:t>.</w:t>
      </w:r>
      <w:bookmarkEnd w:id="29"/>
    </w:p>
    <w:p w14:paraId="4B8AFE07" w14:textId="5D773488"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Quando permitida a</w:t>
      </w:r>
      <w:r w:rsidR="00B053F7" w:rsidRPr="00491623">
        <w:rPr>
          <w:rFonts w:ascii="Times New Roman" w:hAnsi="Times New Roman" w:cs="Times New Roman"/>
          <w:color w:val="auto"/>
          <w:sz w:val="24"/>
          <w:szCs w:val="24"/>
        </w:rPr>
        <w:t xml:space="preserve"> </w:t>
      </w:r>
      <w:r w:rsidRPr="00491623">
        <w:rPr>
          <w:rFonts w:ascii="Times New Roman" w:hAnsi="Times New Roman" w:cs="Times New Roman"/>
          <w:color w:val="auto"/>
          <w:sz w:val="24"/>
          <w:szCs w:val="24"/>
        </w:rPr>
        <w:t>participação de empresas estrangeiras que não funcionem no País, as exigências de habilitação serão atendidas mediante documentos equivalentes, inicialmente apresentados em tradução livre.</w:t>
      </w:r>
    </w:p>
    <w:p w14:paraId="2E4024D1"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color w:val="auto"/>
          <w:sz w:val="24"/>
          <w:szCs w:val="24"/>
        </w:rPr>
      </w:pPr>
      <w:r w:rsidRPr="00491623">
        <w:rPr>
          <w:rFonts w:ascii="Times New Roman" w:hAnsi="Times New Roman" w:cs="Times New Roman"/>
          <w:color w:val="auto"/>
          <w:sz w:val="24"/>
          <w:szCs w:val="24"/>
        </w:rPr>
        <w:t>Os documentos exigidos para fins de habilitação poderão ser substituídos por registro cadastral emitido por órgão ou entidade pública, desde que o registro tenha sido feito em obediência ao disposto na Lei nº 14.133/2021.</w:t>
      </w:r>
    </w:p>
    <w:p w14:paraId="6DD12A55" w14:textId="39BD7835"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Será verificado se o licitante apresentou declaração de que atende aos requisitos de habilitação, e o declarante responderá pela veracidade das informações prestadas, na forma da lei (</w:t>
      </w:r>
      <w:hyperlink r:id="rId31" w:anchor="art63">
        <w:r w:rsidRPr="00491623">
          <w:rPr>
            <w:rStyle w:val="Hyperlink"/>
            <w:rFonts w:ascii="Times New Roman" w:hAnsi="Times New Roman" w:cs="Times New Roman"/>
            <w:color w:val="auto"/>
            <w:sz w:val="24"/>
            <w:szCs w:val="24"/>
            <w:u w:val="none"/>
          </w:rPr>
          <w:t>art. 63, I, da Lei nº 14.133/2021</w:t>
        </w:r>
      </w:hyperlink>
      <w:r w:rsidRPr="00491623">
        <w:rPr>
          <w:rFonts w:ascii="Times New Roman" w:hAnsi="Times New Roman" w:cs="Times New Roman"/>
          <w:color w:val="auto"/>
          <w:sz w:val="24"/>
          <w:szCs w:val="24"/>
        </w:rPr>
        <w:t>).</w:t>
      </w:r>
    </w:p>
    <w:p w14:paraId="3FC50509"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color w:val="auto"/>
          <w:sz w:val="24"/>
          <w:szCs w:val="24"/>
        </w:rPr>
      </w:pPr>
      <w:r w:rsidRPr="00491623">
        <w:rPr>
          <w:rFonts w:ascii="Times New Roman" w:hAnsi="Times New Roman" w:cs="Times New Roman"/>
          <w:color w:val="auto"/>
          <w:sz w:val="24"/>
          <w:szCs w:val="24"/>
        </w:rPr>
        <w:t xml:space="preserve">Será verificado se o licitante apresentou no sistema, </w:t>
      </w:r>
      <w:proofErr w:type="gramStart"/>
      <w:r w:rsidRPr="00491623">
        <w:rPr>
          <w:rFonts w:ascii="Times New Roman" w:hAnsi="Times New Roman" w:cs="Times New Roman"/>
          <w:color w:val="auto"/>
          <w:sz w:val="24"/>
          <w:szCs w:val="24"/>
        </w:rPr>
        <w:t>sob pena</w:t>
      </w:r>
      <w:proofErr w:type="gramEnd"/>
      <w:r w:rsidRPr="00491623">
        <w:rPr>
          <w:rFonts w:ascii="Times New Roman" w:hAnsi="Times New Roman" w:cs="Times New Roman"/>
          <w:color w:val="auto"/>
          <w:sz w:val="24"/>
          <w:szCs w:val="24"/>
        </w:rPr>
        <w:t xml:space="preserve"> de inabilitação, a declaração de que cumpre as exigências de reserva de cargos para pessoa com deficiência e para reabilitado da Previdência Social, previstas em lei e em outras normas específicas.</w:t>
      </w:r>
    </w:p>
    <w:p w14:paraId="045F0071"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color w:val="auto"/>
          <w:sz w:val="24"/>
          <w:szCs w:val="24"/>
        </w:rPr>
      </w:pPr>
      <w:r w:rsidRPr="00491623">
        <w:rPr>
          <w:rFonts w:ascii="Times New Roman" w:hAnsi="Times New Roman" w:cs="Times New Roman"/>
          <w:color w:val="auto"/>
          <w:sz w:val="24"/>
          <w:szCs w:val="24"/>
        </w:rPr>
        <w:t xml:space="preserve">O licitante deverá apresentar, </w:t>
      </w:r>
      <w:proofErr w:type="gramStart"/>
      <w:r w:rsidRPr="00491623">
        <w:rPr>
          <w:rFonts w:ascii="Times New Roman" w:hAnsi="Times New Roman" w:cs="Times New Roman"/>
          <w:color w:val="auto"/>
          <w:sz w:val="24"/>
          <w:szCs w:val="24"/>
        </w:rPr>
        <w:t>sob pena</w:t>
      </w:r>
      <w:proofErr w:type="gramEnd"/>
      <w:r w:rsidRPr="00491623">
        <w:rPr>
          <w:rFonts w:ascii="Times New Roman" w:hAnsi="Times New Roman" w:cs="Times New Roman"/>
          <w:color w:val="auto"/>
          <w:sz w:val="24"/>
          <w:szCs w:val="24"/>
        </w:rPr>
        <w:t xml:space="preserve"> de desclassificação, declaração de que suas propostas econômicas compreendem a integralidade dos custos para atendimento dos direitos trabalhistas assegurados na Constituição Federal, nas leis trabalhistas, nas normas </w:t>
      </w:r>
      <w:proofErr w:type="spellStart"/>
      <w:r w:rsidRPr="00491623">
        <w:rPr>
          <w:rFonts w:ascii="Times New Roman" w:hAnsi="Times New Roman" w:cs="Times New Roman"/>
          <w:color w:val="auto"/>
          <w:sz w:val="24"/>
          <w:szCs w:val="24"/>
        </w:rPr>
        <w:t>infralegais</w:t>
      </w:r>
      <w:proofErr w:type="spellEnd"/>
      <w:r w:rsidRPr="00491623">
        <w:rPr>
          <w:rFonts w:ascii="Times New Roman" w:hAnsi="Times New Roman" w:cs="Times New Roman"/>
          <w:color w:val="auto"/>
          <w:sz w:val="24"/>
          <w:szCs w:val="24"/>
        </w:rPr>
        <w:t>, nas convenções coletivas de trabalho e nos termos de ajustamento de conduta vigentes na data de entrega das propostas.</w:t>
      </w:r>
    </w:p>
    <w:p w14:paraId="7CAB27D5" w14:textId="3BF21E5C"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color w:val="auto"/>
          <w:sz w:val="24"/>
          <w:szCs w:val="24"/>
        </w:rPr>
      </w:pPr>
      <w:r w:rsidRPr="00491623">
        <w:rPr>
          <w:rFonts w:ascii="Times New Roman" w:hAnsi="Times New Roman" w:cs="Times New Roman"/>
          <w:color w:val="auto"/>
          <w:sz w:val="24"/>
          <w:szCs w:val="24"/>
        </w:rPr>
        <w:t xml:space="preserve">A habilitação será verificada </w:t>
      </w:r>
      <w:r w:rsidRPr="00491623">
        <w:rPr>
          <w:rFonts w:ascii="Times New Roman" w:hAnsi="Times New Roman" w:cs="Times New Roman"/>
          <w:b/>
          <w:color w:val="auto"/>
          <w:sz w:val="24"/>
          <w:szCs w:val="24"/>
        </w:rPr>
        <w:t xml:space="preserve">por meio do </w:t>
      </w:r>
      <w:proofErr w:type="spellStart"/>
      <w:r w:rsidRPr="00491623">
        <w:rPr>
          <w:rFonts w:ascii="Times New Roman" w:hAnsi="Times New Roman" w:cs="Times New Roman"/>
          <w:b/>
          <w:color w:val="auto"/>
          <w:sz w:val="24"/>
          <w:szCs w:val="24"/>
        </w:rPr>
        <w:t>Sicaf</w:t>
      </w:r>
      <w:proofErr w:type="spellEnd"/>
      <w:r w:rsidRPr="00491623">
        <w:rPr>
          <w:rFonts w:ascii="Times New Roman" w:hAnsi="Times New Roman" w:cs="Times New Roman"/>
          <w:b/>
          <w:color w:val="auto"/>
          <w:sz w:val="24"/>
          <w:szCs w:val="24"/>
        </w:rPr>
        <w:t>,</w:t>
      </w:r>
      <w:r w:rsidRPr="00491623">
        <w:rPr>
          <w:rFonts w:ascii="Times New Roman" w:hAnsi="Times New Roman" w:cs="Times New Roman"/>
          <w:color w:val="auto"/>
          <w:sz w:val="24"/>
          <w:szCs w:val="24"/>
        </w:rPr>
        <w:t xml:space="preserve"> nos documentos por ele abrangidos.</w:t>
      </w:r>
    </w:p>
    <w:p w14:paraId="4D240E30" w14:textId="34B9681D" w:rsidR="003C7A23" w:rsidRPr="00491623" w:rsidRDefault="003C7A23" w:rsidP="0096688D">
      <w:pPr>
        <w:pStyle w:val="Nivel3"/>
        <w:widowControl w:val="0"/>
        <w:numPr>
          <w:ilvl w:val="2"/>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Somente haverá a necessidade de comprovação do preenchimento de requisitos mediante apresentação dos documentos originais </w:t>
      </w:r>
      <w:proofErr w:type="gramStart"/>
      <w:r w:rsidRPr="00491623">
        <w:rPr>
          <w:rFonts w:ascii="Times New Roman" w:hAnsi="Times New Roman" w:cs="Times New Roman"/>
          <w:color w:val="auto"/>
          <w:sz w:val="24"/>
          <w:szCs w:val="24"/>
        </w:rPr>
        <w:t>não-digitais</w:t>
      </w:r>
      <w:proofErr w:type="gramEnd"/>
      <w:r w:rsidRPr="00491623">
        <w:rPr>
          <w:rFonts w:ascii="Times New Roman" w:hAnsi="Times New Roman" w:cs="Times New Roman"/>
          <w:color w:val="auto"/>
          <w:sz w:val="24"/>
          <w:szCs w:val="24"/>
        </w:rPr>
        <w:t xml:space="preserve"> quando houver dúvida em relação à integridade do documento digital ou quando a lei expressamente o exigir. (</w:t>
      </w:r>
      <w:hyperlink r:id="rId32" w:anchor="art4" w:history="1">
        <w:r w:rsidRPr="00491623">
          <w:rPr>
            <w:rStyle w:val="Hyperlink"/>
            <w:rFonts w:ascii="Times New Roman" w:hAnsi="Times New Roman" w:cs="Times New Roman"/>
            <w:color w:val="auto"/>
            <w:sz w:val="24"/>
            <w:szCs w:val="24"/>
            <w:u w:val="none"/>
          </w:rPr>
          <w:t>IN nº 3/2018, art. 4º, §1º, e art. 6º, §4º</w:t>
        </w:r>
      </w:hyperlink>
      <w:r w:rsidRPr="00491623">
        <w:rPr>
          <w:rFonts w:ascii="Times New Roman" w:hAnsi="Times New Roman" w:cs="Times New Roman"/>
          <w:color w:val="auto"/>
          <w:sz w:val="24"/>
          <w:szCs w:val="24"/>
        </w:rPr>
        <w:t>).</w:t>
      </w:r>
    </w:p>
    <w:p w14:paraId="7B41325B" w14:textId="47DBF8BA"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É de responsabilidade </w:t>
      </w:r>
      <w:proofErr w:type="gramStart"/>
      <w:r w:rsidRPr="00491623">
        <w:rPr>
          <w:rFonts w:ascii="Times New Roman" w:hAnsi="Times New Roman" w:cs="Times New Roman"/>
          <w:color w:val="auto"/>
          <w:sz w:val="24"/>
          <w:szCs w:val="24"/>
        </w:rPr>
        <w:t>do licitante conferir</w:t>
      </w:r>
      <w:proofErr w:type="gramEnd"/>
      <w:r w:rsidRPr="00491623">
        <w:rPr>
          <w:rFonts w:ascii="Times New Roman" w:hAnsi="Times New Roman" w:cs="Times New Roman"/>
          <w:color w:val="auto"/>
          <w:sz w:val="24"/>
          <w:szCs w:val="24"/>
        </w:rPr>
        <w:t xml:space="preserve"> a exatidão dos seus dados cadastrais no </w:t>
      </w:r>
      <w:proofErr w:type="spellStart"/>
      <w:r w:rsidRPr="00491623">
        <w:rPr>
          <w:rFonts w:ascii="Times New Roman" w:hAnsi="Times New Roman" w:cs="Times New Roman"/>
          <w:color w:val="auto"/>
          <w:sz w:val="24"/>
          <w:szCs w:val="24"/>
        </w:rPr>
        <w:t>Sicaf</w:t>
      </w:r>
      <w:proofErr w:type="spellEnd"/>
      <w:r w:rsidRPr="00491623">
        <w:rPr>
          <w:rFonts w:ascii="Times New Roman" w:hAnsi="Times New Roman" w:cs="Times New Roman"/>
          <w:color w:val="auto"/>
          <w:sz w:val="24"/>
          <w:szCs w:val="24"/>
        </w:rPr>
        <w:t xml:space="preserve"> e mantê-los atualizados junto aos órgãos responsáveis pela informação, devendo proceder, imediatamente, à correção ou à alteração dos registros tão logo identifique incorreção ou aqueles se tornem desatualizados. (</w:t>
      </w:r>
      <w:hyperlink r:id="rId33">
        <w:r w:rsidRPr="00491623">
          <w:rPr>
            <w:rStyle w:val="Hyperlink"/>
            <w:rFonts w:ascii="Times New Roman" w:hAnsi="Times New Roman" w:cs="Times New Roman"/>
            <w:color w:val="auto"/>
            <w:sz w:val="24"/>
            <w:szCs w:val="24"/>
            <w:u w:val="none"/>
          </w:rPr>
          <w:t xml:space="preserve">IN nº 3/2018, art. 7º, </w:t>
        </w:r>
        <w:r w:rsidRPr="00491623">
          <w:rPr>
            <w:rStyle w:val="Hyperlink"/>
            <w:rFonts w:ascii="Times New Roman" w:hAnsi="Times New Roman" w:cs="Times New Roman"/>
            <w:i/>
            <w:iCs/>
            <w:color w:val="auto"/>
            <w:sz w:val="24"/>
            <w:szCs w:val="24"/>
            <w:u w:val="none"/>
          </w:rPr>
          <w:t>caput</w:t>
        </w:r>
      </w:hyperlink>
      <w:r w:rsidRPr="00491623">
        <w:rPr>
          <w:rFonts w:ascii="Times New Roman" w:hAnsi="Times New Roman" w:cs="Times New Roman"/>
          <w:color w:val="auto"/>
          <w:sz w:val="24"/>
          <w:szCs w:val="24"/>
        </w:rPr>
        <w:t>).</w:t>
      </w:r>
    </w:p>
    <w:p w14:paraId="0F35D4FB" w14:textId="5CE1C964" w:rsidR="003C7A23" w:rsidRPr="00491623" w:rsidRDefault="003C7A23" w:rsidP="0096688D">
      <w:pPr>
        <w:pStyle w:val="Nivel3"/>
        <w:widowControl w:val="0"/>
        <w:numPr>
          <w:ilvl w:val="2"/>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não observância do disposto no item anterior poderá ensejar desclassificação no momento da habilitação. (</w:t>
      </w:r>
      <w:hyperlink r:id="rId34" w:history="1">
        <w:r w:rsidRPr="00491623">
          <w:rPr>
            <w:rStyle w:val="Hyperlink"/>
            <w:rFonts w:ascii="Times New Roman" w:hAnsi="Times New Roman" w:cs="Times New Roman"/>
            <w:color w:val="auto"/>
            <w:sz w:val="24"/>
            <w:szCs w:val="24"/>
            <w:u w:val="none"/>
          </w:rPr>
          <w:t>IN nº 3/2018, art. 7º, parágrafo único</w:t>
        </w:r>
      </w:hyperlink>
      <w:r w:rsidRPr="00491623">
        <w:rPr>
          <w:rFonts w:ascii="Times New Roman" w:hAnsi="Times New Roman" w:cs="Times New Roman"/>
          <w:color w:val="auto"/>
          <w:sz w:val="24"/>
          <w:szCs w:val="24"/>
        </w:rPr>
        <w:t>).</w:t>
      </w:r>
    </w:p>
    <w:p w14:paraId="1F3867D8"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iCs/>
          <w:color w:val="auto"/>
          <w:sz w:val="24"/>
          <w:szCs w:val="24"/>
        </w:rPr>
      </w:pPr>
      <w:r w:rsidRPr="00491623">
        <w:rPr>
          <w:rFonts w:ascii="Times New Roman" w:hAnsi="Times New Roman" w:cs="Times New Roman"/>
          <w:color w:val="auto"/>
          <w:sz w:val="24"/>
          <w:szCs w:val="24"/>
        </w:rPr>
        <w:t>A verificação pelo pregoeiro, em sítios eletrônicos oficiais de órgãos e entidades emissores de certidões constitui meio legal de prova, para fins de habilitação.</w:t>
      </w:r>
    </w:p>
    <w:p w14:paraId="51F487F5" w14:textId="534A1A42" w:rsidR="003C7A23" w:rsidRPr="00491623" w:rsidRDefault="003C7A23" w:rsidP="0096688D">
      <w:pPr>
        <w:pStyle w:val="Nivel3"/>
        <w:widowControl w:val="0"/>
        <w:numPr>
          <w:ilvl w:val="2"/>
          <w:numId w:val="27"/>
        </w:numPr>
        <w:tabs>
          <w:tab w:val="left" w:pos="-142"/>
          <w:tab w:val="left" w:pos="142"/>
        </w:tabs>
        <w:ind w:left="0" w:firstLine="0"/>
        <w:rPr>
          <w:rFonts w:ascii="Times New Roman" w:hAnsi="Times New Roman" w:cs="Times New Roman"/>
          <w:i/>
          <w:iCs/>
          <w:color w:val="auto"/>
          <w:sz w:val="24"/>
          <w:szCs w:val="24"/>
        </w:rPr>
      </w:pPr>
      <w:bookmarkStart w:id="30" w:name="_Ref114663151"/>
      <w:r w:rsidRPr="00491623">
        <w:rPr>
          <w:rFonts w:ascii="Times New Roman" w:hAnsi="Times New Roman" w:cs="Times New Roman"/>
          <w:color w:val="auto"/>
          <w:sz w:val="24"/>
          <w:szCs w:val="24"/>
        </w:rPr>
        <w:t xml:space="preserve">Os documentos exigidos para habilitação que não estejam contemplados no </w:t>
      </w:r>
      <w:proofErr w:type="spellStart"/>
      <w:r w:rsidRPr="00491623">
        <w:rPr>
          <w:rFonts w:ascii="Times New Roman" w:hAnsi="Times New Roman" w:cs="Times New Roman"/>
          <w:color w:val="auto"/>
          <w:sz w:val="24"/>
          <w:szCs w:val="24"/>
        </w:rPr>
        <w:t>Sicaf</w:t>
      </w:r>
      <w:proofErr w:type="spellEnd"/>
      <w:r w:rsidRPr="00491623">
        <w:rPr>
          <w:rFonts w:ascii="Times New Roman" w:hAnsi="Times New Roman" w:cs="Times New Roman"/>
          <w:color w:val="auto"/>
          <w:sz w:val="24"/>
          <w:szCs w:val="24"/>
        </w:rPr>
        <w:t xml:space="preserve"> serão enviados por meio do sistema, em formato digital, no prazo de </w:t>
      </w:r>
      <w:r w:rsidR="00310FCA" w:rsidRPr="00491623">
        <w:rPr>
          <w:rFonts w:ascii="Times New Roman" w:hAnsi="Times New Roman" w:cs="Times New Roman"/>
          <w:color w:val="auto"/>
          <w:sz w:val="24"/>
          <w:szCs w:val="24"/>
        </w:rPr>
        <w:t xml:space="preserve">até </w:t>
      </w:r>
      <w:proofErr w:type="gramStart"/>
      <w:r w:rsidR="00310FCA" w:rsidRPr="00491623">
        <w:rPr>
          <w:rFonts w:ascii="Times New Roman" w:hAnsi="Times New Roman" w:cs="Times New Roman"/>
          <w:color w:val="auto"/>
          <w:sz w:val="24"/>
          <w:szCs w:val="24"/>
        </w:rPr>
        <w:t>24 (vinte e quatro) horas</w:t>
      </w:r>
      <w:r w:rsidRPr="00491623">
        <w:rPr>
          <w:rFonts w:ascii="Times New Roman" w:hAnsi="Times New Roman" w:cs="Times New Roman"/>
          <w:color w:val="auto"/>
          <w:sz w:val="24"/>
          <w:szCs w:val="24"/>
        </w:rPr>
        <w:t>, prorrogável</w:t>
      </w:r>
      <w:proofErr w:type="gramEnd"/>
      <w:r w:rsidRPr="00491623">
        <w:rPr>
          <w:rFonts w:ascii="Times New Roman" w:hAnsi="Times New Roman" w:cs="Times New Roman"/>
          <w:color w:val="auto"/>
          <w:sz w:val="24"/>
          <w:szCs w:val="24"/>
        </w:rPr>
        <w:t xml:space="preserve"> por igual período, contado da solicitação do pregoeiro.</w:t>
      </w:r>
      <w:bookmarkEnd w:id="30"/>
    </w:p>
    <w:p w14:paraId="74061ECE"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i/>
          <w:color w:val="auto"/>
          <w:sz w:val="24"/>
          <w:szCs w:val="24"/>
        </w:rPr>
      </w:pPr>
      <w:r w:rsidRPr="00491623">
        <w:rPr>
          <w:rFonts w:ascii="Times New Roman" w:hAnsi="Times New Roman" w:cs="Times New Roman"/>
          <w:color w:val="auto"/>
          <w:sz w:val="24"/>
          <w:szCs w:val="24"/>
        </w:rPr>
        <w:lastRenderedPageBreak/>
        <w:t xml:space="preserve">A verificação no </w:t>
      </w:r>
      <w:proofErr w:type="spellStart"/>
      <w:r w:rsidRPr="00491623">
        <w:rPr>
          <w:rFonts w:ascii="Times New Roman" w:hAnsi="Times New Roman" w:cs="Times New Roman"/>
          <w:b/>
          <w:color w:val="auto"/>
          <w:sz w:val="24"/>
          <w:szCs w:val="24"/>
        </w:rPr>
        <w:t>Sicaf</w:t>
      </w:r>
      <w:proofErr w:type="spellEnd"/>
      <w:r w:rsidRPr="00491623">
        <w:rPr>
          <w:rFonts w:ascii="Times New Roman" w:hAnsi="Times New Roman" w:cs="Times New Roman"/>
          <w:color w:val="auto"/>
          <w:sz w:val="24"/>
          <w:szCs w:val="24"/>
        </w:rPr>
        <w:t xml:space="preserve"> ou a exigência dos documentos nele não contidos somente será feita em relação ao licitante vencedor.</w:t>
      </w:r>
    </w:p>
    <w:p w14:paraId="710AC9AA" w14:textId="77777777" w:rsidR="00D37510" w:rsidRPr="00491623" w:rsidRDefault="00D37510" w:rsidP="0096688D">
      <w:pPr>
        <w:pStyle w:val="PargrafodaLista"/>
        <w:numPr>
          <w:ilvl w:val="2"/>
          <w:numId w:val="27"/>
        </w:numPr>
        <w:ind w:left="0" w:firstLine="0"/>
        <w:jc w:val="both"/>
        <w:rPr>
          <w:rFonts w:ascii="Times New Roman" w:hAnsi="Times New Roman" w:cs="Times New Roman"/>
        </w:rPr>
      </w:pPr>
      <w:r w:rsidRPr="00491623">
        <w:rPr>
          <w:rFonts w:ascii="Times New Roman" w:hAnsi="Times New Roman" w:cs="Times New Roman"/>
        </w:rPr>
        <w:t>Os documentos relativos à regularidade fiscal que constem do Termo de Referência somente serão exigidos, em qualquer caso, em momento posterior ao julgamento das propostas, e apenas do licitante mais bem classificado.</w:t>
      </w:r>
    </w:p>
    <w:p w14:paraId="592ADCC5" w14:textId="210CA193" w:rsidR="00407308"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Encerrado o prazo para envio da documentação de que trata o item 8.8.1, poderá ser admitida, mediante decisão fundamentada do Pregoeiro/Agente de Contratação, a apresentação de novos documentos de habilitação ou a complementação de informações acerca dos documentos já apresentados pelos licitantes, em até 24 (vinte e quatro) horas, para:</w:t>
      </w:r>
    </w:p>
    <w:p w14:paraId="5C644F3A" w14:textId="77777777" w:rsidR="00407308"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 </w:t>
      </w:r>
      <w:proofErr w:type="gramStart"/>
      <w:r w:rsidRPr="00491623">
        <w:rPr>
          <w:rFonts w:ascii="Times New Roman" w:hAnsi="Times New Roman" w:cs="Times New Roman"/>
          <w:color w:val="auto"/>
          <w:sz w:val="24"/>
          <w:szCs w:val="24"/>
        </w:rPr>
        <w:t>a</w:t>
      </w:r>
      <w:proofErr w:type="gramEnd"/>
      <w:r w:rsidRPr="00491623">
        <w:rPr>
          <w:rFonts w:ascii="Times New Roman" w:hAnsi="Times New Roman" w:cs="Times New Roman"/>
          <w:color w:val="auto"/>
          <w:sz w:val="24"/>
          <w:szCs w:val="24"/>
        </w:rPr>
        <w:t xml:space="preserve"> aferição das condições de habilitação do licitante, desde que decorrentes de fatos existentes à época da abertura do certame;</w:t>
      </w:r>
    </w:p>
    <w:p w14:paraId="0F403FDC" w14:textId="77777777" w:rsidR="00407308"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 </w:t>
      </w:r>
      <w:proofErr w:type="gramStart"/>
      <w:r w:rsidRPr="00491623">
        <w:rPr>
          <w:rFonts w:ascii="Times New Roman" w:hAnsi="Times New Roman" w:cs="Times New Roman"/>
          <w:color w:val="auto"/>
          <w:sz w:val="24"/>
          <w:szCs w:val="24"/>
        </w:rPr>
        <w:t>atualização</w:t>
      </w:r>
      <w:proofErr w:type="gramEnd"/>
      <w:r w:rsidRPr="00491623">
        <w:rPr>
          <w:rFonts w:ascii="Times New Roman" w:hAnsi="Times New Roman" w:cs="Times New Roman"/>
          <w:color w:val="auto"/>
          <w:sz w:val="24"/>
          <w:szCs w:val="24"/>
        </w:rPr>
        <w:t xml:space="preserve"> de documentos cuja validade tenha expirado após a data de recebimento das propostas;</w:t>
      </w:r>
    </w:p>
    <w:p w14:paraId="2EDEA1F5" w14:textId="77777777" w:rsidR="00407308"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suprimento</w:t>
      </w:r>
      <w:proofErr w:type="gramEnd"/>
      <w:r w:rsidRPr="00491623">
        <w:rPr>
          <w:rFonts w:ascii="Times New Roman" w:hAnsi="Times New Roman" w:cs="Times New Roman"/>
          <w:color w:val="auto"/>
          <w:sz w:val="24"/>
          <w:szCs w:val="24"/>
        </w:rPr>
        <w:t xml:space="preserve"> da ausência de documento de cunho declaratório emitido unilateralmente pelo licitante;</w:t>
      </w:r>
    </w:p>
    <w:p w14:paraId="2DF7EEF9" w14:textId="77777777" w:rsidR="00407308"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 </w:t>
      </w:r>
      <w:proofErr w:type="gramStart"/>
      <w:r w:rsidRPr="00491623">
        <w:rPr>
          <w:rFonts w:ascii="Times New Roman" w:hAnsi="Times New Roman" w:cs="Times New Roman"/>
          <w:color w:val="auto"/>
          <w:sz w:val="24"/>
          <w:szCs w:val="24"/>
        </w:rPr>
        <w:t>suprimento</w:t>
      </w:r>
      <w:proofErr w:type="gramEnd"/>
      <w:r w:rsidRPr="00491623">
        <w:rPr>
          <w:rFonts w:ascii="Times New Roman" w:hAnsi="Times New Roman" w:cs="Times New Roman"/>
          <w:color w:val="auto"/>
          <w:sz w:val="24"/>
          <w:szCs w:val="24"/>
        </w:rPr>
        <w:t xml:space="preserve"> da ausência de certidão e/ou documento de cunho declaratório expedido por órgão ou entidade cujos atos gozem de presunção de veracidade e fé pública.</w:t>
      </w:r>
    </w:p>
    <w:p w14:paraId="0D20268B" w14:textId="1B979E6D" w:rsidR="00434743" w:rsidRPr="00491623" w:rsidRDefault="00407308" w:rsidP="0096688D">
      <w:pPr>
        <w:pStyle w:val="Nivel3"/>
        <w:widowControl w:val="0"/>
        <w:numPr>
          <w:ilvl w:val="2"/>
          <w:numId w:val="27"/>
        </w:numPr>
        <w:tabs>
          <w:tab w:val="left" w:pos="-142"/>
          <w:tab w:val="left" w:pos="142"/>
          <w:tab w:val="left" w:pos="567"/>
          <w:tab w:val="left" w:pos="851"/>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Findo o prazo assinalado sem o envio da nova documentação, restará preclusa essa oportunidade conferida ao licitante, implicando sua inabilitação</w:t>
      </w:r>
      <w:r w:rsidR="00B90C74" w:rsidRPr="00491623">
        <w:rPr>
          <w:rFonts w:ascii="Times New Roman" w:hAnsi="Times New Roman" w:cs="Times New Roman"/>
          <w:color w:val="auto"/>
          <w:sz w:val="24"/>
          <w:szCs w:val="24"/>
        </w:rPr>
        <w:t>.</w:t>
      </w:r>
    </w:p>
    <w:p w14:paraId="38CA540A"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bookmarkStart w:id="31" w:name="_Ref114670319"/>
      <w:r w:rsidRPr="00491623">
        <w:rPr>
          <w:rFonts w:ascii="Times New Roman" w:hAnsi="Times New Roman" w:cs="Times New Roman"/>
          <w:color w:val="auto"/>
          <w:sz w:val="24"/>
          <w:szCs w:val="24"/>
        </w:rPr>
        <w:t xml:space="preserve">Na análise dos documentos de habilitação, a comissão de contratação poderá sanar erros ou falhas, que não alterem a substância dos documentos e sua validade jurídica, mediante decisão fundamentada, registrada em ata e acessível a todos, atribuindo-lhes </w:t>
      </w:r>
      <w:proofErr w:type="spellStart"/>
      <w:r w:rsidRPr="00491623">
        <w:rPr>
          <w:rFonts w:ascii="Times New Roman" w:hAnsi="Times New Roman" w:cs="Times New Roman"/>
          <w:color w:val="auto"/>
          <w:sz w:val="24"/>
          <w:szCs w:val="24"/>
        </w:rPr>
        <w:t>eﬁ</w:t>
      </w:r>
      <w:proofErr w:type="gramStart"/>
      <w:r w:rsidRPr="00491623">
        <w:rPr>
          <w:rFonts w:ascii="Times New Roman" w:hAnsi="Times New Roman" w:cs="Times New Roman"/>
          <w:color w:val="auto"/>
          <w:sz w:val="24"/>
          <w:szCs w:val="24"/>
        </w:rPr>
        <w:t>cácia</w:t>
      </w:r>
      <w:proofErr w:type="spellEnd"/>
      <w:proofErr w:type="gramEnd"/>
      <w:r w:rsidRPr="00491623">
        <w:rPr>
          <w:rFonts w:ascii="Times New Roman" w:hAnsi="Times New Roman" w:cs="Times New Roman"/>
          <w:color w:val="auto"/>
          <w:sz w:val="24"/>
          <w:szCs w:val="24"/>
        </w:rPr>
        <w:t xml:space="preserve"> para fins de habilitação e classificação.</w:t>
      </w:r>
      <w:bookmarkEnd w:id="31"/>
    </w:p>
    <w:p w14:paraId="4506CAE4" w14:textId="1D088D70"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bookmarkStart w:id="32" w:name="_Ref114665528"/>
      <w:r w:rsidRPr="00491623">
        <w:rPr>
          <w:rFonts w:ascii="Times New Roman" w:hAnsi="Times New Roman" w:cs="Times New Roman"/>
          <w:color w:val="auto"/>
          <w:sz w:val="24"/>
          <w:szCs w:val="24"/>
        </w:rPr>
        <w:t xml:space="preserve">Na hipótese de o licitante não atender às exigências para habilitação, o pregoeiro examinará a proposta subsequente e assim sucessivamente, na ordem de classificação, até a apuração de uma proposta que atenda ao presente edital, observado o prazo disposto no subitem </w:t>
      </w:r>
      <w:r w:rsidRPr="00491623">
        <w:rPr>
          <w:rFonts w:ascii="Times New Roman" w:hAnsi="Times New Roman" w:cs="Times New Roman"/>
          <w:color w:val="auto"/>
          <w:sz w:val="24"/>
          <w:szCs w:val="24"/>
        </w:rPr>
        <w:fldChar w:fldCharType="begin"/>
      </w:r>
      <w:r w:rsidRPr="00491623">
        <w:rPr>
          <w:rFonts w:ascii="Times New Roman" w:hAnsi="Times New Roman" w:cs="Times New Roman"/>
          <w:color w:val="auto"/>
          <w:sz w:val="24"/>
          <w:szCs w:val="24"/>
        </w:rPr>
        <w:instrText xml:space="preserve"> REF _Ref114663151 \r \h  \* MERGEFORMAT </w:instrText>
      </w:r>
      <w:r w:rsidRPr="00491623">
        <w:rPr>
          <w:rFonts w:ascii="Times New Roman" w:hAnsi="Times New Roman" w:cs="Times New Roman"/>
          <w:color w:val="auto"/>
          <w:sz w:val="24"/>
          <w:szCs w:val="24"/>
        </w:rPr>
      </w:r>
      <w:r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8.8.1</w:t>
      </w:r>
      <w:r w:rsidRPr="00491623">
        <w:rPr>
          <w:rFonts w:ascii="Times New Roman" w:hAnsi="Times New Roman" w:cs="Times New Roman"/>
          <w:color w:val="auto"/>
          <w:sz w:val="24"/>
          <w:szCs w:val="24"/>
        </w:rPr>
        <w:fldChar w:fldCharType="end"/>
      </w:r>
      <w:r w:rsidRPr="00491623">
        <w:rPr>
          <w:rFonts w:ascii="Times New Roman" w:hAnsi="Times New Roman" w:cs="Times New Roman"/>
          <w:color w:val="auto"/>
          <w:sz w:val="24"/>
          <w:szCs w:val="24"/>
        </w:rPr>
        <w:t>.</w:t>
      </w:r>
      <w:bookmarkEnd w:id="32"/>
    </w:p>
    <w:p w14:paraId="30A25CB4" w14:textId="77777777"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bookmarkStart w:id="33" w:name="_Ref114665515"/>
      <w:r w:rsidRPr="00491623">
        <w:rPr>
          <w:rFonts w:ascii="Times New Roman" w:hAnsi="Times New Roman" w:cs="Times New Roman"/>
          <w:color w:val="auto"/>
          <w:sz w:val="24"/>
          <w:szCs w:val="24"/>
        </w:rPr>
        <w:t xml:space="preserve">Somente serão disponibilizados para acesso público os documentos de habilitação do licitante cuja proposta atenda ao edital de licitação, </w:t>
      </w:r>
      <w:proofErr w:type="gramStart"/>
      <w:r w:rsidRPr="00491623">
        <w:rPr>
          <w:rFonts w:ascii="Times New Roman" w:hAnsi="Times New Roman" w:cs="Times New Roman"/>
          <w:color w:val="auto"/>
          <w:sz w:val="24"/>
          <w:szCs w:val="24"/>
        </w:rPr>
        <w:t>após</w:t>
      </w:r>
      <w:proofErr w:type="gramEnd"/>
      <w:r w:rsidRPr="00491623">
        <w:rPr>
          <w:rFonts w:ascii="Times New Roman" w:hAnsi="Times New Roman" w:cs="Times New Roman"/>
          <w:color w:val="auto"/>
          <w:sz w:val="24"/>
          <w:szCs w:val="24"/>
        </w:rPr>
        <w:t xml:space="preserve"> concluídos os procedimentos de que trata o subitem anterior</w:t>
      </w:r>
      <w:bookmarkEnd w:id="33"/>
      <w:r w:rsidRPr="00491623">
        <w:rPr>
          <w:rFonts w:ascii="Times New Roman" w:hAnsi="Times New Roman" w:cs="Times New Roman"/>
          <w:color w:val="auto"/>
          <w:sz w:val="24"/>
          <w:szCs w:val="24"/>
        </w:rPr>
        <w:t>.</w:t>
      </w:r>
    </w:p>
    <w:p w14:paraId="5FCB30FE" w14:textId="3DE67AF9" w:rsidR="003C7A23" w:rsidRPr="00491623" w:rsidRDefault="003C7A23"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comprovação de regularidade fiscal e trabalhista das microempresas e das empresas de pequeno porte somente será exigida para efeito de contratação, e não como condição para participação na licitação (</w:t>
      </w:r>
      <w:hyperlink r:id="rId35" w:anchor="art4">
        <w:r w:rsidRPr="00491623">
          <w:rPr>
            <w:rStyle w:val="Hyperlink"/>
            <w:rFonts w:ascii="Times New Roman" w:hAnsi="Times New Roman" w:cs="Times New Roman"/>
            <w:color w:val="auto"/>
            <w:sz w:val="24"/>
            <w:szCs w:val="24"/>
            <w:u w:val="none"/>
          </w:rPr>
          <w:t>art. 4º do Decreto nº 8.538/2015</w:t>
        </w:r>
      </w:hyperlink>
      <w:r w:rsidRPr="00491623">
        <w:rPr>
          <w:rFonts w:ascii="Times New Roman" w:hAnsi="Times New Roman" w:cs="Times New Roman"/>
          <w:color w:val="auto"/>
          <w:sz w:val="24"/>
          <w:szCs w:val="24"/>
        </w:rPr>
        <w:t>).</w:t>
      </w:r>
    </w:p>
    <w:p w14:paraId="5469B85B" w14:textId="77777777" w:rsidR="0018244A" w:rsidRDefault="0018244A"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Quando a fase de habilitação já tiver sido encerrada, não caberá exclusão de licitante por motivo relacionado à habilitação, salvo em razão de fatos supervenientes ou só conhecidos após o julgamento.</w:t>
      </w:r>
    </w:p>
    <w:p w14:paraId="39C767A3" w14:textId="77777777" w:rsidR="00E54A99" w:rsidRPr="00491623" w:rsidRDefault="00E54A99" w:rsidP="00E54A99">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6BD647AF" w14:textId="2051FCF0" w:rsidR="008E7D8A" w:rsidRPr="00491623" w:rsidRDefault="008E7D8A" w:rsidP="0096688D">
      <w:pPr>
        <w:pStyle w:val="Nivel01"/>
        <w:numPr>
          <w:ilvl w:val="0"/>
          <w:numId w:val="27"/>
        </w:numPr>
      </w:pPr>
      <w:bookmarkStart w:id="34" w:name="_Toc135469231"/>
      <w:r w:rsidRPr="00491623">
        <w:t>DA ATA DE REGISTRO DE PREÇOS</w:t>
      </w:r>
      <w:bookmarkEnd w:id="34"/>
    </w:p>
    <w:p w14:paraId="1AB9472D" w14:textId="1E41F5AB" w:rsidR="00B9651D" w:rsidRPr="00491623" w:rsidRDefault="008E7D8A" w:rsidP="0096688D">
      <w:pPr>
        <w:pStyle w:val="Nivel2"/>
        <w:widowControl w:val="0"/>
        <w:numPr>
          <w:ilvl w:val="1"/>
          <w:numId w:val="27"/>
        </w:numPr>
        <w:tabs>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Homologado o resultado da licitação, </w:t>
      </w:r>
      <w:r w:rsidR="001F3016" w:rsidRPr="00491623">
        <w:rPr>
          <w:rFonts w:ascii="Times New Roman" w:hAnsi="Times New Roman" w:cs="Times New Roman"/>
          <w:color w:val="auto"/>
          <w:sz w:val="24"/>
          <w:szCs w:val="24"/>
        </w:rPr>
        <w:t xml:space="preserve">o licitante mais bem classificado terá </w:t>
      </w:r>
      <w:r w:rsidRPr="00491623">
        <w:rPr>
          <w:rFonts w:ascii="Times New Roman" w:hAnsi="Times New Roman" w:cs="Times New Roman"/>
          <w:color w:val="auto"/>
          <w:sz w:val="24"/>
          <w:szCs w:val="24"/>
        </w:rPr>
        <w:t xml:space="preserve">o prazo de </w:t>
      </w:r>
      <w:proofErr w:type="gramStart"/>
      <w:r w:rsidR="00B031DE"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w:t>
      </w:r>
      <w:r w:rsidR="00B031DE" w:rsidRPr="00491623">
        <w:rPr>
          <w:rFonts w:ascii="Times New Roman" w:hAnsi="Times New Roman" w:cs="Times New Roman"/>
          <w:color w:val="auto"/>
          <w:sz w:val="24"/>
          <w:szCs w:val="24"/>
        </w:rPr>
        <w:t>três</w:t>
      </w:r>
      <w:r w:rsidRPr="00491623">
        <w:rPr>
          <w:rFonts w:ascii="Times New Roman" w:hAnsi="Times New Roman" w:cs="Times New Roman"/>
          <w:color w:val="auto"/>
          <w:sz w:val="24"/>
          <w:szCs w:val="24"/>
        </w:rPr>
        <w:t xml:space="preserve">) dias, contados a partir da data de sua convocação, para assinar a Ata de Registro de Preços, cujo prazo de validade encontra-se nela fixado, sob pena de </w:t>
      </w:r>
      <w:r w:rsidR="001F3016" w:rsidRPr="00491623">
        <w:rPr>
          <w:rFonts w:ascii="Times New Roman" w:hAnsi="Times New Roman" w:cs="Times New Roman"/>
          <w:color w:val="auto"/>
          <w:sz w:val="24"/>
          <w:szCs w:val="24"/>
        </w:rPr>
        <w:t xml:space="preserve">decadência </w:t>
      </w:r>
      <w:r w:rsidRPr="00491623">
        <w:rPr>
          <w:rFonts w:ascii="Times New Roman" w:hAnsi="Times New Roman" w:cs="Times New Roman"/>
          <w:color w:val="auto"/>
          <w:sz w:val="24"/>
          <w:szCs w:val="24"/>
        </w:rPr>
        <w:t xml:space="preserve">do direito à contratação, sem prejuízo das sanções previstas </w:t>
      </w:r>
      <w:r w:rsidR="001F3016" w:rsidRPr="00491623">
        <w:rPr>
          <w:rFonts w:ascii="Times New Roman" w:hAnsi="Times New Roman" w:cs="Times New Roman"/>
          <w:color w:val="auto"/>
          <w:sz w:val="24"/>
          <w:szCs w:val="24"/>
        </w:rPr>
        <w:t>na Lei nº 14.133, de 2021</w:t>
      </w:r>
      <w:r w:rsidRPr="00491623">
        <w:rPr>
          <w:rFonts w:ascii="Times New Roman" w:hAnsi="Times New Roman" w:cs="Times New Roman"/>
          <w:color w:val="auto"/>
          <w:sz w:val="24"/>
          <w:szCs w:val="24"/>
        </w:rPr>
        <w:t xml:space="preserve">. </w:t>
      </w:r>
    </w:p>
    <w:p w14:paraId="6C952610" w14:textId="3F076BA4" w:rsidR="002B64C4" w:rsidRPr="00491623" w:rsidRDefault="002B64C4"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prazo de convocação poderá ser prorrogado uma vez, por igual período, mediante solicitação do licitante mais bem classificado ou do fornecedor convocado, desde que:</w:t>
      </w:r>
    </w:p>
    <w:p w14:paraId="7378064D" w14:textId="24F6EFD4" w:rsidR="002B64C4" w:rsidRPr="00491623" w:rsidRDefault="00FE7BF7" w:rsidP="00A54BED">
      <w:pPr>
        <w:pStyle w:val="Nivel2"/>
        <w:widowControl w:val="0"/>
        <w:numPr>
          <w:ilvl w:val="0"/>
          <w:numId w:val="0"/>
        </w:numPr>
        <w:tabs>
          <w:tab w:val="left" w:pos="-142"/>
          <w:tab w:val="left" w:pos="142"/>
        </w:tabs>
        <w:rPr>
          <w:rFonts w:ascii="Times New Roman" w:hAnsi="Times New Roman" w:cs="Times New Roman"/>
          <w:iCs/>
          <w:color w:val="auto"/>
          <w:sz w:val="24"/>
          <w:szCs w:val="24"/>
        </w:rPr>
      </w:pPr>
      <w:r w:rsidRPr="00491623">
        <w:rPr>
          <w:rFonts w:ascii="Times New Roman" w:hAnsi="Times New Roman" w:cs="Times New Roman"/>
          <w:iCs/>
          <w:color w:val="auto"/>
          <w:sz w:val="24"/>
          <w:szCs w:val="24"/>
        </w:rPr>
        <w:t>(a)</w:t>
      </w:r>
      <w:r w:rsidR="002B64C4" w:rsidRPr="00491623">
        <w:rPr>
          <w:rFonts w:ascii="Times New Roman" w:hAnsi="Times New Roman" w:cs="Times New Roman"/>
          <w:iCs/>
          <w:color w:val="auto"/>
          <w:sz w:val="24"/>
          <w:szCs w:val="24"/>
        </w:rPr>
        <w:t xml:space="preserve"> a solicitação seja devidamente justificada e apresentada dentro do prazo; </w:t>
      </w:r>
      <w:proofErr w:type="gramStart"/>
      <w:r w:rsidR="002B64C4" w:rsidRPr="00491623">
        <w:rPr>
          <w:rFonts w:ascii="Times New Roman" w:hAnsi="Times New Roman" w:cs="Times New Roman"/>
          <w:iCs/>
          <w:color w:val="auto"/>
          <w:sz w:val="24"/>
          <w:szCs w:val="24"/>
        </w:rPr>
        <w:t>e</w:t>
      </w:r>
      <w:proofErr w:type="gramEnd"/>
    </w:p>
    <w:p w14:paraId="15C16419" w14:textId="5F889DB3" w:rsidR="008E7D8A" w:rsidRPr="00491623" w:rsidRDefault="00FE7BF7" w:rsidP="00A54BED">
      <w:pPr>
        <w:pStyle w:val="Nivel2"/>
        <w:widowControl w:val="0"/>
        <w:numPr>
          <w:ilvl w:val="0"/>
          <w:numId w:val="0"/>
        </w:numPr>
        <w:tabs>
          <w:tab w:val="left" w:pos="-142"/>
          <w:tab w:val="left" w:pos="142"/>
        </w:tabs>
        <w:rPr>
          <w:rFonts w:ascii="Times New Roman" w:hAnsi="Times New Roman" w:cs="Times New Roman"/>
          <w:iCs/>
          <w:color w:val="auto"/>
          <w:sz w:val="24"/>
          <w:szCs w:val="24"/>
        </w:rPr>
      </w:pPr>
      <w:r w:rsidRPr="00491623">
        <w:rPr>
          <w:rFonts w:ascii="Times New Roman" w:hAnsi="Times New Roman" w:cs="Times New Roman"/>
          <w:iCs/>
          <w:color w:val="auto"/>
          <w:sz w:val="24"/>
          <w:szCs w:val="24"/>
        </w:rPr>
        <w:t xml:space="preserve">(b) </w:t>
      </w:r>
      <w:r w:rsidR="002B64C4" w:rsidRPr="00491623">
        <w:rPr>
          <w:rFonts w:ascii="Times New Roman" w:hAnsi="Times New Roman" w:cs="Times New Roman"/>
          <w:iCs/>
          <w:color w:val="auto"/>
          <w:sz w:val="24"/>
          <w:szCs w:val="24"/>
        </w:rPr>
        <w:t>a justifica</w:t>
      </w:r>
      <w:r w:rsidRPr="00491623">
        <w:rPr>
          <w:rFonts w:ascii="Times New Roman" w:hAnsi="Times New Roman" w:cs="Times New Roman"/>
          <w:iCs/>
          <w:color w:val="auto"/>
          <w:sz w:val="24"/>
          <w:szCs w:val="24"/>
        </w:rPr>
        <w:t>tiva</w:t>
      </w:r>
      <w:r w:rsidR="002B64C4" w:rsidRPr="00491623">
        <w:rPr>
          <w:rFonts w:ascii="Times New Roman" w:hAnsi="Times New Roman" w:cs="Times New Roman"/>
          <w:iCs/>
          <w:color w:val="auto"/>
          <w:sz w:val="24"/>
          <w:szCs w:val="24"/>
        </w:rPr>
        <w:t xml:space="preserve"> apresentada seja aceita pela Administração.</w:t>
      </w:r>
    </w:p>
    <w:p w14:paraId="5845F289" w14:textId="627A7163" w:rsidR="008E7D8A" w:rsidRPr="00491623" w:rsidRDefault="002B64C4"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ata de registro de preços será assinada por meio de assinatura digital</w:t>
      </w:r>
      <w:r w:rsidR="008E7D8A" w:rsidRPr="00491623">
        <w:rPr>
          <w:rFonts w:ascii="Times New Roman" w:hAnsi="Times New Roman" w:cs="Times New Roman"/>
          <w:color w:val="auto"/>
          <w:sz w:val="24"/>
          <w:szCs w:val="24"/>
        </w:rPr>
        <w:t>.</w:t>
      </w:r>
    </w:p>
    <w:p w14:paraId="7DF9A6B7" w14:textId="17D9C1A3" w:rsidR="00BA0445" w:rsidRPr="00491623" w:rsidRDefault="008E7D8A"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Serão formalizadas tantas Atas de Registro de Preços quant</w:t>
      </w:r>
      <w:r w:rsidR="00A55E9F" w:rsidRPr="00491623">
        <w:rPr>
          <w:rFonts w:ascii="Times New Roman" w:hAnsi="Times New Roman" w:cs="Times New Roman"/>
          <w:color w:val="auto"/>
          <w:sz w:val="24"/>
          <w:szCs w:val="24"/>
        </w:rPr>
        <w:t>as</w:t>
      </w:r>
      <w:r w:rsidR="00BC6CDA" w:rsidRPr="00491623">
        <w:rPr>
          <w:rFonts w:ascii="Times New Roman" w:hAnsi="Times New Roman" w:cs="Times New Roman"/>
          <w:color w:val="auto"/>
          <w:sz w:val="24"/>
          <w:szCs w:val="24"/>
        </w:rPr>
        <w:t xml:space="preserve"> forem</w:t>
      </w:r>
      <w:r w:rsidRPr="00491623">
        <w:rPr>
          <w:rFonts w:ascii="Times New Roman" w:hAnsi="Times New Roman" w:cs="Times New Roman"/>
          <w:color w:val="auto"/>
          <w:sz w:val="24"/>
          <w:szCs w:val="24"/>
        </w:rPr>
        <w:t xml:space="preserve"> necessárias para o registro de todos os itens constantes no Termo de Referência, com a indicação do licitante vencedor, a descrição do(s) </w:t>
      </w:r>
      <w:proofErr w:type="gramStart"/>
      <w:r w:rsidRPr="00491623">
        <w:rPr>
          <w:rFonts w:ascii="Times New Roman" w:hAnsi="Times New Roman" w:cs="Times New Roman"/>
          <w:color w:val="auto"/>
          <w:sz w:val="24"/>
          <w:szCs w:val="24"/>
        </w:rPr>
        <w:t>item(</w:t>
      </w:r>
      <w:proofErr w:type="spellStart"/>
      <w:proofErr w:type="gramEnd"/>
      <w:r w:rsidRPr="00491623">
        <w:rPr>
          <w:rFonts w:ascii="Times New Roman" w:hAnsi="Times New Roman" w:cs="Times New Roman"/>
          <w:color w:val="auto"/>
          <w:sz w:val="24"/>
          <w:szCs w:val="24"/>
        </w:rPr>
        <w:t>ns</w:t>
      </w:r>
      <w:proofErr w:type="spellEnd"/>
      <w:r w:rsidRPr="00491623">
        <w:rPr>
          <w:rFonts w:ascii="Times New Roman" w:hAnsi="Times New Roman" w:cs="Times New Roman"/>
          <w:color w:val="auto"/>
          <w:sz w:val="24"/>
          <w:szCs w:val="24"/>
        </w:rPr>
        <w:t>), as respectivas quantidades, preços registrados e demais condições.</w:t>
      </w:r>
    </w:p>
    <w:p w14:paraId="3D879A2C" w14:textId="23E987BE" w:rsidR="00FE7BF7" w:rsidRPr="00491623" w:rsidRDefault="00FE7BF7"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 preço registrado, com a indicação dos fornecedores, será divulgado no PNCP e disponibilizado durante a vigência da ata de registro de preços.</w:t>
      </w:r>
    </w:p>
    <w:p w14:paraId="51094F07" w14:textId="7B65C6EF" w:rsidR="000200C5" w:rsidRPr="00491623" w:rsidRDefault="000200C5"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6DCCEE3A" w14:textId="50C8C74D" w:rsidR="008E7D8A" w:rsidRPr="00491623" w:rsidRDefault="00D95B4C" w:rsidP="0096688D">
      <w:pPr>
        <w:pStyle w:val="Nivel2"/>
        <w:widowControl w:val="0"/>
        <w:numPr>
          <w:ilvl w:val="1"/>
          <w:numId w:val="2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Na hipótese de o convocado não assinar a ata de registro de preços no prazo e nas condições estabelecidas, fica facultado à Administração convocar os licitantes remanescentes do cadastro de reserva, na ordem de classificação, para fazê-lo em igual prazo e nas condições propostas pelo primeiro classificado.</w:t>
      </w:r>
    </w:p>
    <w:p w14:paraId="1771F963" w14:textId="1DD01080" w:rsidR="004B5D0A" w:rsidRPr="00491623" w:rsidRDefault="004B5D0A" w:rsidP="004B5D0A">
      <w:pPr>
        <w:pStyle w:val="Nivel2"/>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9.8.</w:t>
      </w:r>
      <w:r w:rsidRPr="00491623">
        <w:rPr>
          <w:rFonts w:ascii="Times New Roman" w:hAnsi="Times New Roman" w:cs="Times New Roman"/>
          <w:color w:val="auto"/>
          <w:sz w:val="24"/>
          <w:szCs w:val="24"/>
        </w:rPr>
        <w:tab/>
        <w:t xml:space="preserve">O prazo de vigência da ata de registro de preços será de </w:t>
      </w:r>
      <w:proofErr w:type="gramStart"/>
      <w:r w:rsidRPr="00491623">
        <w:rPr>
          <w:rFonts w:ascii="Times New Roman" w:hAnsi="Times New Roman" w:cs="Times New Roman"/>
          <w:color w:val="auto"/>
          <w:sz w:val="24"/>
          <w:szCs w:val="24"/>
        </w:rPr>
        <w:t>1</w:t>
      </w:r>
      <w:proofErr w:type="gramEnd"/>
      <w:r w:rsidRPr="00491623">
        <w:rPr>
          <w:rFonts w:ascii="Times New Roman" w:hAnsi="Times New Roman" w:cs="Times New Roman"/>
          <w:color w:val="auto"/>
          <w:sz w:val="24"/>
          <w:szCs w:val="24"/>
        </w:rPr>
        <w:t xml:space="preserve"> (um) ano e poderá ser prorrogado, por igual período, desde que comprovado o preço vantajoso.</w:t>
      </w:r>
    </w:p>
    <w:p w14:paraId="0E873D15" w14:textId="77777777" w:rsidR="0064693D" w:rsidRPr="00491623" w:rsidRDefault="0064693D" w:rsidP="0064693D">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20061A24" w14:textId="098B4F92" w:rsidR="00143367" w:rsidRPr="00491623" w:rsidRDefault="00C841DA" w:rsidP="00AD0539">
      <w:pPr>
        <w:pStyle w:val="Nivel01"/>
      </w:pPr>
      <w:bookmarkStart w:id="35" w:name="_Toc135469232"/>
      <w:proofErr w:type="gramStart"/>
      <w:r w:rsidRPr="00491623">
        <w:t>10.</w:t>
      </w:r>
      <w:proofErr w:type="gramEnd"/>
      <w:r w:rsidR="00143367" w:rsidRPr="00491623">
        <w:t>DA FORMAÇÃO DO CADASTRO DE RESERVA</w:t>
      </w:r>
      <w:bookmarkEnd w:id="35"/>
      <w:r w:rsidR="00143367" w:rsidRPr="00491623">
        <w:t xml:space="preserve"> </w:t>
      </w:r>
    </w:p>
    <w:p w14:paraId="25259186" w14:textId="172B65B4" w:rsidR="00143367" w:rsidRPr="00491623" w:rsidRDefault="00C841DA" w:rsidP="00C841DA">
      <w:pPr>
        <w:pStyle w:val="Nivel2"/>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10.1.</w:t>
      </w:r>
      <w:r w:rsidR="00CD1952">
        <w:rPr>
          <w:rFonts w:ascii="Times New Roman" w:hAnsi="Times New Roman" w:cs="Times New Roman"/>
          <w:color w:val="auto"/>
          <w:sz w:val="24"/>
          <w:szCs w:val="24"/>
        </w:rPr>
        <w:t xml:space="preserve"> </w:t>
      </w:r>
      <w:r w:rsidR="00143367" w:rsidRPr="00491623">
        <w:rPr>
          <w:rFonts w:ascii="Times New Roman" w:hAnsi="Times New Roman" w:cs="Times New Roman"/>
          <w:color w:val="auto"/>
          <w:sz w:val="24"/>
          <w:szCs w:val="24"/>
        </w:rPr>
        <w:t xml:space="preserve">Após </w:t>
      </w:r>
      <w:r w:rsidR="00BB32F9" w:rsidRPr="00491623">
        <w:rPr>
          <w:rFonts w:ascii="Times New Roman" w:hAnsi="Times New Roman" w:cs="Times New Roman"/>
          <w:color w:val="auto"/>
          <w:sz w:val="24"/>
          <w:szCs w:val="24"/>
        </w:rPr>
        <w:t>a homologação da licitação</w:t>
      </w:r>
      <w:r w:rsidR="00143367" w:rsidRPr="00491623">
        <w:rPr>
          <w:rFonts w:ascii="Times New Roman" w:hAnsi="Times New Roman" w:cs="Times New Roman"/>
          <w:color w:val="auto"/>
          <w:sz w:val="24"/>
          <w:szCs w:val="24"/>
        </w:rPr>
        <w:t>,</w:t>
      </w:r>
      <w:r w:rsidR="00F42A68" w:rsidRPr="00491623">
        <w:rPr>
          <w:rFonts w:ascii="Times New Roman" w:hAnsi="Times New Roman" w:cs="Times New Roman"/>
          <w:color w:val="auto"/>
          <w:sz w:val="24"/>
          <w:szCs w:val="24"/>
        </w:rPr>
        <w:t xml:space="preserve"> </w:t>
      </w:r>
      <w:r w:rsidR="00F4753F" w:rsidRPr="00491623">
        <w:rPr>
          <w:rFonts w:ascii="Times New Roman" w:hAnsi="Times New Roman" w:cs="Times New Roman"/>
          <w:color w:val="auto"/>
          <w:sz w:val="24"/>
          <w:szCs w:val="24"/>
        </w:rPr>
        <w:t xml:space="preserve">será incluído na ata, na forma de anexo, o </w:t>
      </w:r>
      <w:r w:rsidR="00014267" w:rsidRPr="00491623">
        <w:rPr>
          <w:rFonts w:ascii="Times New Roman" w:hAnsi="Times New Roman" w:cs="Times New Roman"/>
          <w:color w:val="auto"/>
          <w:sz w:val="24"/>
          <w:szCs w:val="24"/>
        </w:rPr>
        <w:t>registro:</w:t>
      </w:r>
    </w:p>
    <w:p w14:paraId="4882BBC8" w14:textId="154496B0" w:rsidR="00151789" w:rsidRPr="00491623" w:rsidRDefault="00014867" w:rsidP="00014867">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10.1.1.</w:t>
      </w:r>
      <w:r w:rsidR="00AE2673" w:rsidRPr="00491623">
        <w:rPr>
          <w:rFonts w:ascii="Times New Roman" w:hAnsi="Times New Roman" w:cs="Times New Roman"/>
          <w:color w:val="auto"/>
          <w:sz w:val="24"/>
          <w:szCs w:val="24"/>
        </w:rPr>
        <w:t xml:space="preserve">dos licitantes </w:t>
      </w:r>
      <w:bookmarkStart w:id="36" w:name="_Hlk132991372"/>
      <w:r w:rsidR="00AE2673" w:rsidRPr="00491623">
        <w:rPr>
          <w:rFonts w:ascii="Times New Roman" w:hAnsi="Times New Roman" w:cs="Times New Roman"/>
          <w:color w:val="auto"/>
          <w:sz w:val="24"/>
          <w:szCs w:val="24"/>
        </w:rPr>
        <w:t xml:space="preserve">que </w:t>
      </w:r>
      <w:bookmarkStart w:id="37" w:name="_Hlk132989696"/>
      <w:r w:rsidR="00AE2673" w:rsidRPr="00491623">
        <w:rPr>
          <w:rFonts w:ascii="Times New Roman" w:hAnsi="Times New Roman" w:cs="Times New Roman"/>
          <w:color w:val="auto"/>
          <w:sz w:val="24"/>
          <w:szCs w:val="24"/>
        </w:rPr>
        <w:t xml:space="preserve">aceitarem cotar </w:t>
      </w:r>
      <w:r w:rsidR="00025402" w:rsidRPr="00491623">
        <w:rPr>
          <w:rFonts w:ascii="Times New Roman" w:hAnsi="Times New Roman" w:cs="Times New Roman"/>
          <w:color w:val="auto"/>
          <w:sz w:val="24"/>
          <w:szCs w:val="24"/>
        </w:rPr>
        <w:t xml:space="preserve">o objeto </w:t>
      </w:r>
      <w:r w:rsidR="00AE2673" w:rsidRPr="00491623">
        <w:rPr>
          <w:rFonts w:ascii="Times New Roman" w:hAnsi="Times New Roman" w:cs="Times New Roman"/>
          <w:color w:val="auto"/>
          <w:sz w:val="24"/>
          <w:szCs w:val="24"/>
        </w:rPr>
        <w:t>com preço igua</w:t>
      </w:r>
      <w:r w:rsidR="00025402" w:rsidRPr="00491623">
        <w:rPr>
          <w:rFonts w:ascii="Times New Roman" w:hAnsi="Times New Roman" w:cs="Times New Roman"/>
          <w:color w:val="auto"/>
          <w:sz w:val="24"/>
          <w:szCs w:val="24"/>
        </w:rPr>
        <w:t>l</w:t>
      </w:r>
      <w:r w:rsidR="00AE2673" w:rsidRPr="00491623">
        <w:rPr>
          <w:rFonts w:ascii="Times New Roman" w:hAnsi="Times New Roman" w:cs="Times New Roman"/>
          <w:color w:val="auto"/>
          <w:sz w:val="24"/>
          <w:szCs w:val="24"/>
        </w:rPr>
        <w:t xml:space="preserve"> ao do adjudicatári</w:t>
      </w:r>
      <w:bookmarkEnd w:id="36"/>
      <w:r w:rsidR="00AE2673" w:rsidRPr="00491623">
        <w:rPr>
          <w:rFonts w:ascii="Times New Roman" w:hAnsi="Times New Roman" w:cs="Times New Roman"/>
          <w:color w:val="auto"/>
          <w:sz w:val="24"/>
          <w:szCs w:val="24"/>
        </w:rPr>
        <w:t>o</w:t>
      </w:r>
      <w:bookmarkEnd w:id="37"/>
      <w:r w:rsidR="00AE2673" w:rsidRPr="00491623">
        <w:rPr>
          <w:rFonts w:ascii="Times New Roman" w:hAnsi="Times New Roman" w:cs="Times New Roman"/>
          <w:color w:val="auto"/>
          <w:sz w:val="24"/>
          <w:szCs w:val="24"/>
        </w:rPr>
        <w:t xml:space="preserve">, observada a classificação na licitação; </w:t>
      </w:r>
      <w:proofErr w:type="gramStart"/>
      <w:r w:rsidR="00AE2673" w:rsidRPr="00491623">
        <w:rPr>
          <w:rFonts w:ascii="Times New Roman" w:hAnsi="Times New Roman" w:cs="Times New Roman"/>
          <w:color w:val="auto"/>
          <w:sz w:val="24"/>
          <w:szCs w:val="24"/>
        </w:rPr>
        <w:t>e</w:t>
      </w:r>
      <w:proofErr w:type="gramEnd"/>
      <w:r w:rsidR="00AE2673" w:rsidRPr="00491623">
        <w:rPr>
          <w:rFonts w:ascii="Times New Roman" w:hAnsi="Times New Roman" w:cs="Times New Roman"/>
          <w:color w:val="auto"/>
          <w:sz w:val="24"/>
          <w:szCs w:val="24"/>
        </w:rPr>
        <w:t xml:space="preserve"> </w:t>
      </w:r>
    </w:p>
    <w:p w14:paraId="7F2287CE" w14:textId="073C4437" w:rsidR="00F42A68" w:rsidRPr="00491623" w:rsidRDefault="00014867" w:rsidP="00014867">
      <w:pPr>
        <w:pStyle w:val="Nivel3"/>
        <w:widowControl w:val="0"/>
        <w:numPr>
          <w:ilvl w:val="0"/>
          <w:numId w:val="0"/>
        </w:numPr>
        <w:tabs>
          <w:tab w:val="left" w:pos="-142"/>
          <w:tab w:val="left" w:pos="142"/>
        </w:tabs>
        <w:rPr>
          <w:rFonts w:ascii="Times New Roman" w:eastAsia="MS Mincho" w:hAnsi="Times New Roman" w:cs="Times New Roman"/>
          <w:iCs/>
          <w:color w:val="auto"/>
          <w:sz w:val="24"/>
          <w:szCs w:val="24"/>
        </w:rPr>
      </w:pPr>
      <w:r w:rsidRPr="00491623">
        <w:rPr>
          <w:rFonts w:ascii="Times New Roman" w:hAnsi="Times New Roman" w:cs="Times New Roman"/>
          <w:color w:val="auto"/>
          <w:sz w:val="24"/>
          <w:szCs w:val="24"/>
        </w:rPr>
        <w:t>10.1.2.</w:t>
      </w:r>
      <w:r w:rsidR="00F42A68" w:rsidRPr="00491623">
        <w:rPr>
          <w:rFonts w:ascii="Times New Roman" w:hAnsi="Times New Roman" w:cs="Times New Roman"/>
          <w:color w:val="auto"/>
          <w:sz w:val="24"/>
          <w:szCs w:val="24"/>
        </w:rPr>
        <w:t>dos licitantes que mantiverem sua proposta original</w:t>
      </w:r>
    </w:p>
    <w:p w14:paraId="7628EC9C" w14:textId="75981016" w:rsidR="00AE2673" w:rsidRPr="00491623" w:rsidRDefault="00014867" w:rsidP="00014867">
      <w:pPr>
        <w:pStyle w:val="Nivel2"/>
        <w:widowControl w:val="0"/>
        <w:numPr>
          <w:ilvl w:val="0"/>
          <w:numId w:val="0"/>
        </w:numPr>
        <w:tabs>
          <w:tab w:val="left" w:pos="-142"/>
          <w:tab w:val="left" w:pos="142"/>
          <w:tab w:val="left" w:pos="567"/>
        </w:tabs>
        <w:rPr>
          <w:rFonts w:ascii="Times New Roman" w:eastAsia="MS Mincho" w:hAnsi="Times New Roman" w:cs="Times New Roman"/>
          <w:i/>
          <w:iCs/>
          <w:color w:val="auto"/>
          <w:sz w:val="24"/>
          <w:szCs w:val="24"/>
        </w:rPr>
      </w:pPr>
      <w:r w:rsidRPr="00491623">
        <w:rPr>
          <w:rFonts w:ascii="Times New Roman" w:hAnsi="Times New Roman" w:cs="Times New Roman"/>
          <w:color w:val="auto"/>
          <w:sz w:val="24"/>
          <w:szCs w:val="24"/>
        </w:rPr>
        <w:t>10.2.</w:t>
      </w:r>
      <w:r w:rsidR="00F42A68" w:rsidRPr="00491623">
        <w:rPr>
          <w:rFonts w:ascii="Times New Roman" w:hAnsi="Times New Roman" w:cs="Times New Roman"/>
          <w:color w:val="auto"/>
          <w:sz w:val="24"/>
          <w:szCs w:val="24"/>
        </w:rPr>
        <w:t xml:space="preserve">   </w:t>
      </w:r>
      <w:r w:rsidR="00AE2673" w:rsidRPr="00491623">
        <w:rPr>
          <w:rFonts w:ascii="Times New Roman" w:hAnsi="Times New Roman" w:cs="Times New Roman"/>
          <w:color w:val="auto"/>
          <w:sz w:val="24"/>
          <w:szCs w:val="24"/>
        </w:rPr>
        <w:t xml:space="preserve">Será respeitada, nas contratações, a ordem de classificação dos licitantes ou fornecedores </w:t>
      </w:r>
      <w:r w:rsidR="00AE2673" w:rsidRPr="00491623">
        <w:rPr>
          <w:rFonts w:ascii="Times New Roman" w:hAnsi="Times New Roman" w:cs="Times New Roman"/>
          <w:color w:val="auto"/>
          <w:sz w:val="24"/>
          <w:szCs w:val="24"/>
        </w:rPr>
        <w:lastRenderedPageBreak/>
        <w:t>registrados na ata.</w:t>
      </w:r>
    </w:p>
    <w:p w14:paraId="2D4C8F3B" w14:textId="63E3F741" w:rsidR="00143367" w:rsidRPr="00491623" w:rsidRDefault="00014867" w:rsidP="00014867">
      <w:pPr>
        <w:pStyle w:val="Nivel3"/>
        <w:widowControl w:val="0"/>
        <w:numPr>
          <w:ilvl w:val="0"/>
          <w:numId w:val="0"/>
        </w:numPr>
        <w:tabs>
          <w:tab w:val="left" w:pos="-142"/>
          <w:tab w:val="left" w:pos="142"/>
        </w:tabs>
        <w:rPr>
          <w:rFonts w:ascii="Times New Roman" w:eastAsia="Times New Roman" w:hAnsi="Times New Roman" w:cs="Times New Roman"/>
          <w:color w:val="auto"/>
          <w:sz w:val="24"/>
          <w:szCs w:val="24"/>
        </w:rPr>
      </w:pPr>
      <w:proofErr w:type="gramStart"/>
      <w:r w:rsidRPr="00491623">
        <w:rPr>
          <w:rFonts w:ascii="Times New Roman" w:hAnsi="Times New Roman" w:cs="Times New Roman"/>
          <w:color w:val="auto"/>
          <w:sz w:val="24"/>
          <w:szCs w:val="24"/>
        </w:rPr>
        <w:t>10.2.1.</w:t>
      </w:r>
      <w:proofErr w:type="gramEnd"/>
      <w:r w:rsidR="00143367" w:rsidRPr="00491623">
        <w:rPr>
          <w:rFonts w:ascii="Times New Roman" w:hAnsi="Times New Roman" w:cs="Times New Roman"/>
          <w:color w:val="auto"/>
          <w:sz w:val="24"/>
          <w:szCs w:val="24"/>
        </w:rPr>
        <w:t xml:space="preserve">A apresentação de novas propostas na forma deste item não prejudicará o resultado do certame em relação ao licitante </w:t>
      </w:r>
      <w:r w:rsidR="0082734C" w:rsidRPr="00491623">
        <w:rPr>
          <w:rFonts w:ascii="Times New Roman" w:hAnsi="Times New Roman" w:cs="Times New Roman"/>
          <w:color w:val="auto"/>
          <w:sz w:val="24"/>
          <w:szCs w:val="24"/>
        </w:rPr>
        <w:t>mais bem</w:t>
      </w:r>
      <w:r w:rsidR="00143367" w:rsidRPr="00491623">
        <w:rPr>
          <w:rFonts w:ascii="Times New Roman" w:hAnsi="Times New Roman" w:cs="Times New Roman"/>
          <w:color w:val="auto"/>
          <w:sz w:val="24"/>
          <w:szCs w:val="24"/>
        </w:rPr>
        <w:t xml:space="preserve"> classificado.</w:t>
      </w:r>
    </w:p>
    <w:p w14:paraId="51490B84" w14:textId="6F8C4780" w:rsidR="00AE2673" w:rsidRPr="00491623" w:rsidRDefault="00014867" w:rsidP="00014867">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10.2.2.</w:t>
      </w:r>
      <w:r w:rsidR="00671B3F" w:rsidRPr="00491623">
        <w:rPr>
          <w:rFonts w:ascii="Times New Roman" w:hAnsi="Times New Roman" w:cs="Times New Roman"/>
          <w:color w:val="auto"/>
          <w:sz w:val="24"/>
          <w:szCs w:val="24"/>
        </w:rPr>
        <w:t xml:space="preserve"> </w:t>
      </w:r>
      <w:r w:rsidR="00AE2673" w:rsidRPr="00491623">
        <w:rPr>
          <w:rFonts w:ascii="Times New Roman" w:hAnsi="Times New Roman" w:cs="Times New Roman"/>
          <w:color w:val="auto"/>
          <w:sz w:val="24"/>
          <w:szCs w:val="24"/>
        </w:rPr>
        <w:t xml:space="preserve">Para fins da ordem de classificação, os licitantes ou fornecedores </w:t>
      </w:r>
      <w:r w:rsidR="00B96CFE" w:rsidRPr="00491623">
        <w:rPr>
          <w:rFonts w:ascii="Times New Roman" w:hAnsi="Times New Roman" w:cs="Times New Roman"/>
          <w:color w:val="auto"/>
          <w:sz w:val="24"/>
          <w:szCs w:val="24"/>
        </w:rPr>
        <w:t>que aceitarem cotar o</w:t>
      </w:r>
      <w:r w:rsidR="00743092" w:rsidRPr="00491623">
        <w:rPr>
          <w:rFonts w:ascii="Times New Roman" w:hAnsi="Times New Roman" w:cs="Times New Roman"/>
          <w:color w:val="auto"/>
          <w:sz w:val="24"/>
          <w:szCs w:val="24"/>
        </w:rPr>
        <w:t xml:space="preserve"> objeto</w:t>
      </w:r>
      <w:r w:rsidR="00B96CFE" w:rsidRPr="00491623">
        <w:rPr>
          <w:rFonts w:ascii="Times New Roman" w:hAnsi="Times New Roman" w:cs="Times New Roman"/>
          <w:color w:val="auto"/>
          <w:sz w:val="24"/>
          <w:szCs w:val="24"/>
        </w:rPr>
        <w:t xml:space="preserve"> com preço igua</w:t>
      </w:r>
      <w:r w:rsidR="00743092" w:rsidRPr="00491623">
        <w:rPr>
          <w:rFonts w:ascii="Times New Roman" w:hAnsi="Times New Roman" w:cs="Times New Roman"/>
          <w:color w:val="auto"/>
          <w:sz w:val="24"/>
          <w:szCs w:val="24"/>
        </w:rPr>
        <w:t>l</w:t>
      </w:r>
      <w:r w:rsidR="00B96CFE" w:rsidRPr="00491623">
        <w:rPr>
          <w:rFonts w:ascii="Times New Roman" w:hAnsi="Times New Roman" w:cs="Times New Roman"/>
          <w:color w:val="auto"/>
          <w:sz w:val="24"/>
          <w:szCs w:val="24"/>
        </w:rPr>
        <w:t xml:space="preserve"> ao do adjudicatário </w:t>
      </w:r>
      <w:r w:rsidR="00AE2673" w:rsidRPr="00491623">
        <w:rPr>
          <w:rFonts w:ascii="Times New Roman" w:hAnsi="Times New Roman" w:cs="Times New Roman"/>
          <w:color w:val="auto"/>
          <w:sz w:val="24"/>
          <w:szCs w:val="24"/>
        </w:rPr>
        <w:t xml:space="preserve">antecederão aqueles </w:t>
      </w:r>
      <w:r w:rsidR="00B96CFE" w:rsidRPr="00491623">
        <w:rPr>
          <w:rFonts w:ascii="Times New Roman" w:hAnsi="Times New Roman" w:cs="Times New Roman"/>
          <w:color w:val="auto"/>
          <w:sz w:val="24"/>
          <w:szCs w:val="24"/>
        </w:rPr>
        <w:t>que mantiverem sua proposta original</w:t>
      </w:r>
      <w:r w:rsidR="00AE2673" w:rsidRPr="00491623">
        <w:rPr>
          <w:rFonts w:ascii="Times New Roman" w:hAnsi="Times New Roman" w:cs="Times New Roman"/>
          <w:color w:val="auto"/>
          <w:sz w:val="24"/>
          <w:szCs w:val="24"/>
        </w:rPr>
        <w:t>.</w:t>
      </w:r>
    </w:p>
    <w:p w14:paraId="4272BCC6" w14:textId="6D3F074B" w:rsidR="00AE2673" w:rsidRPr="00491623" w:rsidRDefault="00014867" w:rsidP="00014867">
      <w:pPr>
        <w:pStyle w:val="Nivel2"/>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10.3.</w:t>
      </w:r>
      <w:r w:rsidR="00AE2673" w:rsidRPr="00491623">
        <w:rPr>
          <w:rFonts w:ascii="Times New Roman" w:hAnsi="Times New Roman" w:cs="Times New Roman"/>
          <w:color w:val="auto"/>
          <w:sz w:val="24"/>
          <w:szCs w:val="24"/>
        </w:rPr>
        <w:t xml:space="preserve"> A habilitação dos licitantes que comporão o cadastro de reserva será efetuada quando houver necessidade de contratação dos licitantes remanescentes, nas seguintes hipóteses:</w:t>
      </w:r>
    </w:p>
    <w:p w14:paraId="6B176872" w14:textId="1037DCD8" w:rsidR="00AE2673" w:rsidRPr="00491623" w:rsidRDefault="00014867" w:rsidP="00014867">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10.3.1.</w:t>
      </w:r>
      <w:r w:rsidR="003A0A19" w:rsidRPr="00491623">
        <w:rPr>
          <w:rFonts w:ascii="Times New Roman" w:hAnsi="Times New Roman" w:cs="Times New Roman"/>
          <w:color w:val="auto"/>
          <w:sz w:val="24"/>
          <w:szCs w:val="24"/>
        </w:rPr>
        <w:t xml:space="preserve"> </w:t>
      </w:r>
      <w:proofErr w:type="gramStart"/>
      <w:r w:rsidR="00AE2673" w:rsidRPr="00491623">
        <w:rPr>
          <w:rFonts w:ascii="Times New Roman" w:hAnsi="Times New Roman" w:cs="Times New Roman"/>
          <w:color w:val="auto"/>
          <w:sz w:val="24"/>
          <w:szCs w:val="24"/>
        </w:rPr>
        <w:t>quando</w:t>
      </w:r>
      <w:proofErr w:type="gramEnd"/>
      <w:r w:rsidR="00AE2673" w:rsidRPr="00491623">
        <w:rPr>
          <w:rFonts w:ascii="Times New Roman" w:hAnsi="Times New Roman" w:cs="Times New Roman"/>
          <w:color w:val="auto"/>
          <w:sz w:val="24"/>
          <w:szCs w:val="24"/>
        </w:rPr>
        <w:t xml:space="preserve"> o licitante vencedor não assinar a ata de registro de preços no prazo e nas condições estabelecidos no edital; ou</w:t>
      </w:r>
    </w:p>
    <w:p w14:paraId="71EB033A" w14:textId="177EEFE3" w:rsidR="00143367" w:rsidRPr="00491623" w:rsidRDefault="00014867" w:rsidP="00014867">
      <w:pPr>
        <w:pStyle w:val="Nivel3"/>
        <w:widowControl w:val="0"/>
        <w:numPr>
          <w:ilvl w:val="0"/>
          <w:numId w:val="0"/>
        </w:numPr>
        <w:tabs>
          <w:tab w:val="left" w:pos="-142"/>
          <w:tab w:val="left" w:pos="142"/>
        </w:tabs>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10.3.2.</w:t>
      </w:r>
      <w:r w:rsidR="00AF30B9" w:rsidRPr="00491623">
        <w:rPr>
          <w:rFonts w:ascii="Times New Roman" w:hAnsi="Times New Roman" w:cs="Times New Roman"/>
          <w:color w:val="auto"/>
          <w:sz w:val="24"/>
          <w:szCs w:val="24"/>
        </w:rPr>
        <w:t xml:space="preserve"> </w:t>
      </w:r>
      <w:proofErr w:type="gramStart"/>
      <w:r w:rsidR="00AE2673" w:rsidRPr="00491623">
        <w:rPr>
          <w:rFonts w:ascii="Times New Roman" w:hAnsi="Times New Roman" w:cs="Times New Roman"/>
          <w:color w:val="auto"/>
          <w:sz w:val="24"/>
          <w:szCs w:val="24"/>
        </w:rPr>
        <w:t>quando</w:t>
      </w:r>
      <w:proofErr w:type="gramEnd"/>
      <w:r w:rsidR="00AE2673" w:rsidRPr="00491623">
        <w:rPr>
          <w:rFonts w:ascii="Times New Roman" w:hAnsi="Times New Roman" w:cs="Times New Roman"/>
          <w:color w:val="auto"/>
          <w:sz w:val="24"/>
          <w:szCs w:val="24"/>
        </w:rPr>
        <w:t xml:space="preserve"> houver o cancelamento do registro do fornecedor ou do registro de preços, nas hipóteses previstas nos art. 28 e art. 29</w:t>
      </w:r>
      <w:r w:rsidR="00B96CFE" w:rsidRPr="00491623">
        <w:rPr>
          <w:rFonts w:ascii="Times New Roman" w:hAnsi="Times New Roman" w:cs="Times New Roman"/>
          <w:color w:val="auto"/>
          <w:sz w:val="24"/>
          <w:szCs w:val="24"/>
        </w:rPr>
        <w:t xml:space="preserve"> do Decreto nº 11.462/23</w:t>
      </w:r>
      <w:r w:rsidR="00143367" w:rsidRPr="00491623">
        <w:rPr>
          <w:rFonts w:ascii="Times New Roman" w:hAnsi="Times New Roman" w:cs="Times New Roman"/>
          <w:color w:val="auto"/>
          <w:sz w:val="24"/>
          <w:szCs w:val="24"/>
        </w:rPr>
        <w:t>.</w:t>
      </w:r>
    </w:p>
    <w:p w14:paraId="04040316" w14:textId="00B0EB8F" w:rsidR="00FE7BF7" w:rsidRPr="00491623" w:rsidRDefault="00014867" w:rsidP="00014867">
      <w:pPr>
        <w:pStyle w:val="Nivel2"/>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w:t>
      </w:r>
      <w:r w:rsidR="001B1057" w:rsidRPr="00491623">
        <w:rPr>
          <w:rFonts w:ascii="Times New Roman" w:hAnsi="Times New Roman" w:cs="Times New Roman"/>
          <w:color w:val="auto"/>
          <w:sz w:val="24"/>
          <w:szCs w:val="24"/>
        </w:rPr>
        <w:t>4. Na</w:t>
      </w:r>
      <w:r w:rsidR="00FE7BF7" w:rsidRPr="00491623">
        <w:rPr>
          <w:rFonts w:ascii="Times New Roman" w:hAnsi="Times New Roman" w:cs="Times New Roman"/>
          <w:color w:val="auto"/>
          <w:sz w:val="24"/>
          <w:szCs w:val="24"/>
        </w:rPr>
        <w:t xml:space="preserve"> hipótese de nenhum dos licitantes </w:t>
      </w:r>
      <w:r w:rsidR="00D95B4C" w:rsidRPr="00491623">
        <w:rPr>
          <w:rFonts w:ascii="Times New Roman" w:hAnsi="Times New Roman" w:cs="Times New Roman"/>
          <w:color w:val="auto"/>
          <w:sz w:val="24"/>
          <w:szCs w:val="24"/>
        </w:rPr>
        <w:t>que aceitaram cotar o</w:t>
      </w:r>
      <w:r w:rsidR="004D4748" w:rsidRPr="00491623">
        <w:rPr>
          <w:rFonts w:ascii="Times New Roman" w:hAnsi="Times New Roman" w:cs="Times New Roman"/>
          <w:color w:val="auto"/>
          <w:sz w:val="24"/>
          <w:szCs w:val="24"/>
        </w:rPr>
        <w:t xml:space="preserve"> objeto</w:t>
      </w:r>
      <w:r w:rsidR="00D95B4C" w:rsidRPr="00491623">
        <w:rPr>
          <w:rFonts w:ascii="Times New Roman" w:hAnsi="Times New Roman" w:cs="Times New Roman"/>
          <w:color w:val="auto"/>
          <w:sz w:val="24"/>
          <w:szCs w:val="24"/>
        </w:rPr>
        <w:t xml:space="preserve"> com preço igua</w:t>
      </w:r>
      <w:r w:rsidR="00A91EA3" w:rsidRPr="00491623">
        <w:rPr>
          <w:rFonts w:ascii="Times New Roman" w:hAnsi="Times New Roman" w:cs="Times New Roman"/>
          <w:color w:val="auto"/>
          <w:sz w:val="24"/>
          <w:szCs w:val="24"/>
        </w:rPr>
        <w:t>l</w:t>
      </w:r>
      <w:r w:rsidR="00D95B4C" w:rsidRPr="00491623">
        <w:rPr>
          <w:rFonts w:ascii="Times New Roman" w:hAnsi="Times New Roman" w:cs="Times New Roman"/>
          <w:color w:val="auto"/>
          <w:sz w:val="24"/>
          <w:szCs w:val="24"/>
        </w:rPr>
        <w:t xml:space="preserve"> ao do adjudicatário concordar com a</w:t>
      </w:r>
      <w:r w:rsidR="00FE7BF7" w:rsidRPr="00491623">
        <w:rPr>
          <w:rFonts w:ascii="Times New Roman" w:hAnsi="Times New Roman" w:cs="Times New Roman"/>
          <w:color w:val="auto"/>
          <w:sz w:val="24"/>
          <w:szCs w:val="24"/>
        </w:rPr>
        <w:t xml:space="preserve"> contratação nos termos </w:t>
      </w:r>
      <w:r w:rsidR="00E52D8F" w:rsidRPr="00491623">
        <w:rPr>
          <w:rFonts w:ascii="Times New Roman" w:hAnsi="Times New Roman" w:cs="Times New Roman"/>
          <w:color w:val="auto"/>
          <w:sz w:val="24"/>
          <w:szCs w:val="24"/>
        </w:rPr>
        <w:t>em igual prazo e nas condições propostas pelo primeiro classificado</w:t>
      </w:r>
      <w:r w:rsidR="00FE7BF7" w:rsidRPr="00491623">
        <w:rPr>
          <w:rFonts w:ascii="Times New Roman" w:hAnsi="Times New Roman" w:cs="Times New Roman"/>
          <w:color w:val="auto"/>
          <w:sz w:val="24"/>
          <w:szCs w:val="24"/>
        </w:rPr>
        <w:t>, a Administração, observados o valor estimado e a sua eventual atualização na forma prevista no edital, poderá:</w:t>
      </w:r>
    </w:p>
    <w:p w14:paraId="29D26F05" w14:textId="5C669A5F" w:rsidR="00FE7BF7" w:rsidRPr="00491623" w:rsidRDefault="00014867" w:rsidP="00014867">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10.4.1.</w:t>
      </w:r>
      <w:r w:rsidR="003A0A19" w:rsidRPr="00491623">
        <w:rPr>
          <w:rFonts w:ascii="Times New Roman" w:hAnsi="Times New Roman" w:cs="Times New Roman"/>
          <w:color w:val="auto"/>
          <w:sz w:val="24"/>
          <w:szCs w:val="24"/>
        </w:rPr>
        <w:t xml:space="preserve"> </w:t>
      </w:r>
      <w:proofErr w:type="gramStart"/>
      <w:r w:rsidR="00FE7BF7" w:rsidRPr="00491623">
        <w:rPr>
          <w:rFonts w:ascii="Times New Roman" w:hAnsi="Times New Roman" w:cs="Times New Roman"/>
          <w:color w:val="auto"/>
          <w:sz w:val="24"/>
          <w:szCs w:val="24"/>
        </w:rPr>
        <w:t>convocar</w:t>
      </w:r>
      <w:proofErr w:type="gramEnd"/>
      <w:r w:rsidR="00FE7BF7" w:rsidRPr="00491623">
        <w:rPr>
          <w:rFonts w:ascii="Times New Roman" w:hAnsi="Times New Roman" w:cs="Times New Roman"/>
          <w:color w:val="auto"/>
          <w:sz w:val="24"/>
          <w:szCs w:val="24"/>
        </w:rPr>
        <w:t xml:space="preserve"> os licitantes </w:t>
      </w:r>
      <w:r w:rsidR="00E52D8F" w:rsidRPr="00491623">
        <w:rPr>
          <w:rFonts w:ascii="Times New Roman" w:hAnsi="Times New Roman" w:cs="Times New Roman"/>
          <w:color w:val="auto"/>
          <w:sz w:val="24"/>
          <w:szCs w:val="24"/>
        </w:rPr>
        <w:t xml:space="preserve">que mantiveram sua proposta original </w:t>
      </w:r>
      <w:r w:rsidR="00FE7BF7" w:rsidRPr="00491623">
        <w:rPr>
          <w:rFonts w:ascii="Times New Roman" w:hAnsi="Times New Roman" w:cs="Times New Roman"/>
          <w:color w:val="auto"/>
          <w:sz w:val="24"/>
          <w:szCs w:val="24"/>
        </w:rPr>
        <w:t>para negociação, na ordem de classificação, com vistas à obtenção de preço melhor, mesmo que acima do preço do adjudicatário; ou</w:t>
      </w:r>
    </w:p>
    <w:p w14:paraId="352CEF7B" w14:textId="2EEB8E89" w:rsidR="00BB32F9" w:rsidRPr="00491623" w:rsidRDefault="00014867" w:rsidP="00014867">
      <w:pPr>
        <w:pStyle w:val="Nivel3"/>
        <w:widowControl w:val="0"/>
        <w:numPr>
          <w:ilvl w:val="0"/>
          <w:numId w:val="0"/>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10.4.2.</w:t>
      </w:r>
      <w:r w:rsidR="00004FCA" w:rsidRPr="00491623">
        <w:rPr>
          <w:rFonts w:ascii="Times New Roman" w:hAnsi="Times New Roman" w:cs="Times New Roman"/>
          <w:color w:val="auto"/>
          <w:sz w:val="24"/>
          <w:szCs w:val="24"/>
        </w:rPr>
        <w:t xml:space="preserve"> </w:t>
      </w:r>
      <w:proofErr w:type="gramStart"/>
      <w:r w:rsidR="00FE7BF7" w:rsidRPr="00491623">
        <w:rPr>
          <w:rFonts w:ascii="Times New Roman" w:hAnsi="Times New Roman" w:cs="Times New Roman"/>
          <w:color w:val="auto"/>
          <w:sz w:val="24"/>
          <w:szCs w:val="24"/>
        </w:rPr>
        <w:t>adjudicar</w:t>
      </w:r>
      <w:proofErr w:type="gramEnd"/>
      <w:r w:rsidR="00FE7BF7" w:rsidRPr="00491623">
        <w:rPr>
          <w:rFonts w:ascii="Times New Roman" w:hAnsi="Times New Roman" w:cs="Times New Roman"/>
          <w:color w:val="auto"/>
          <w:sz w:val="24"/>
          <w:szCs w:val="24"/>
        </w:rPr>
        <w:t xml:space="preserve"> e firmar o contrato nas condições ofertadas pelos licitantes remanescentes, observada a ordem de classificação, quando frustrada a negociação de melhor condição.</w:t>
      </w:r>
    </w:p>
    <w:p w14:paraId="7526004A" w14:textId="77777777" w:rsidR="00FB64B0" w:rsidRPr="00491623" w:rsidRDefault="00FB64B0" w:rsidP="00FB64B0">
      <w:pPr>
        <w:pStyle w:val="Nivel3"/>
        <w:widowControl w:val="0"/>
        <w:numPr>
          <w:ilvl w:val="0"/>
          <w:numId w:val="0"/>
        </w:numPr>
        <w:tabs>
          <w:tab w:val="left" w:pos="-142"/>
          <w:tab w:val="left" w:pos="142"/>
        </w:tabs>
        <w:rPr>
          <w:rFonts w:ascii="Times New Roman" w:hAnsi="Times New Roman" w:cs="Times New Roman"/>
          <w:color w:val="auto"/>
          <w:sz w:val="24"/>
          <w:szCs w:val="24"/>
        </w:rPr>
      </w:pPr>
    </w:p>
    <w:p w14:paraId="15DA29FA" w14:textId="4306A9C0" w:rsidR="003C7A23" w:rsidRPr="00491623" w:rsidRDefault="00014867" w:rsidP="00AD0539">
      <w:pPr>
        <w:pStyle w:val="Nivel01"/>
      </w:pPr>
      <w:r w:rsidRPr="00491623">
        <w:t>11.</w:t>
      </w:r>
      <w:r w:rsidR="00A9277E" w:rsidRPr="00491623">
        <w:t xml:space="preserve"> </w:t>
      </w:r>
      <w:bookmarkStart w:id="38" w:name="_Toc135469233"/>
      <w:r w:rsidR="003C7A23" w:rsidRPr="00491623">
        <w:t>DOS RECURSOS</w:t>
      </w:r>
      <w:bookmarkEnd w:id="38"/>
    </w:p>
    <w:p w14:paraId="6D890939" w14:textId="19B4D036" w:rsidR="003C7A23" w:rsidRPr="00491623" w:rsidRDefault="003C7A23" w:rsidP="0096688D">
      <w:pPr>
        <w:pStyle w:val="Nivel2"/>
        <w:widowControl w:val="0"/>
        <w:numPr>
          <w:ilvl w:val="1"/>
          <w:numId w:val="17"/>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interposição de recurso referente ao julgamento das propostas, à habilitação ou inabilitação de licitantes, à anulação ou revogação da licitação, observará o disposto no </w:t>
      </w:r>
      <w:hyperlink r:id="rId36" w:anchor="art165" w:history="1">
        <w:r w:rsidRPr="00491623">
          <w:rPr>
            <w:rStyle w:val="Hyperlink"/>
            <w:rFonts w:ascii="Times New Roman" w:hAnsi="Times New Roman" w:cs="Times New Roman"/>
            <w:color w:val="auto"/>
            <w:sz w:val="24"/>
            <w:szCs w:val="24"/>
            <w:u w:val="none"/>
          </w:rPr>
          <w:t>art. 165 da Lei nº 14.133, de 2021</w:t>
        </w:r>
      </w:hyperlink>
      <w:r w:rsidRPr="00491623">
        <w:rPr>
          <w:rFonts w:ascii="Times New Roman" w:hAnsi="Times New Roman" w:cs="Times New Roman"/>
          <w:color w:val="auto"/>
          <w:sz w:val="24"/>
          <w:szCs w:val="24"/>
        </w:rPr>
        <w:t>.</w:t>
      </w:r>
    </w:p>
    <w:p w14:paraId="3D33D2C2" w14:textId="5E1510BA"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prazo recursal é de </w:t>
      </w:r>
      <w:proofErr w:type="gramStart"/>
      <w:r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(três) dias úteis, contados da data de intimação ou de lavratura da ata.</w:t>
      </w:r>
    </w:p>
    <w:p w14:paraId="08292A7B"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Quando o recurso apresentado impugnar o julgamento das propostas ou o ato de habilitação ou inabilitação do licitante:</w:t>
      </w:r>
    </w:p>
    <w:p w14:paraId="2E4F6788" w14:textId="14AF96A1" w:rsidR="003C7A23" w:rsidRPr="00491623" w:rsidRDefault="003C7A23" w:rsidP="0096688D">
      <w:pPr>
        <w:pStyle w:val="Nivel3"/>
        <w:widowControl w:val="0"/>
        <w:numPr>
          <w:ilvl w:val="2"/>
          <w:numId w:val="18"/>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a</w:t>
      </w:r>
      <w:proofErr w:type="gramEnd"/>
      <w:r w:rsidRPr="00491623">
        <w:rPr>
          <w:rFonts w:ascii="Times New Roman" w:hAnsi="Times New Roman" w:cs="Times New Roman"/>
          <w:color w:val="auto"/>
          <w:sz w:val="24"/>
          <w:szCs w:val="24"/>
        </w:rPr>
        <w:t xml:space="preserve"> intenção de recorrer deverá ser manifestada imediatamente, sob pena de preclusão;</w:t>
      </w:r>
    </w:p>
    <w:p w14:paraId="2F3259C2" w14:textId="46D8EA52" w:rsidR="00BC6014" w:rsidRPr="00491623" w:rsidRDefault="00BC6014" w:rsidP="0096688D">
      <w:pPr>
        <w:pStyle w:val="Nivel3"/>
        <w:widowControl w:val="0"/>
        <w:numPr>
          <w:ilvl w:val="2"/>
          <w:numId w:val="18"/>
        </w:numPr>
        <w:tabs>
          <w:tab w:val="left" w:pos="-142"/>
          <w:tab w:val="left" w:pos="142"/>
        </w:tabs>
        <w:ind w:left="0" w:firstLine="0"/>
        <w:rPr>
          <w:rFonts w:ascii="Times New Roman" w:hAnsi="Times New Roman" w:cs="Times New Roman"/>
          <w:color w:val="auto"/>
          <w:sz w:val="24"/>
          <w:szCs w:val="24"/>
        </w:rPr>
      </w:pPr>
      <w:bookmarkStart w:id="39" w:name="_Hlk135318381"/>
      <w:bookmarkStart w:id="40" w:name="_Hlk135315794"/>
      <w:proofErr w:type="gramStart"/>
      <w:r w:rsidRPr="00491623">
        <w:rPr>
          <w:rFonts w:ascii="Times New Roman" w:hAnsi="Times New Roman" w:cs="Times New Roman"/>
          <w:color w:val="auto"/>
          <w:sz w:val="24"/>
          <w:szCs w:val="24"/>
        </w:rPr>
        <w:t>o</w:t>
      </w:r>
      <w:proofErr w:type="gramEnd"/>
      <w:r w:rsidRPr="00491623">
        <w:rPr>
          <w:rFonts w:ascii="Times New Roman" w:hAnsi="Times New Roman" w:cs="Times New Roman"/>
          <w:color w:val="auto"/>
          <w:sz w:val="24"/>
          <w:szCs w:val="24"/>
        </w:rPr>
        <w:t xml:space="preserve"> prazo para a manifestação da intenção de recorrer não será inferior a 10 (dez) minutos.</w:t>
      </w:r>
      <w:bookmarkEnd w:id="39"/>
    </w:p>
    <w:bookmarkEnd w:id="40"/>
    <w:p w14:paraId="3743A4BF" w14:textId="77777777" w:rsidR="003C7A23" w:rsidRPr="00491623" w:rsidRDefault="003C7A23" w:rsidP="0096688D">
      <w:pPr>
        <w:pStyle w:val="Nivel3"/>
        <w:widowControl w:val="0"/>
        <w:numPr>
          <w:ilvl w:val="2"/>
          <w:numId w:val="18"/>
        </w:numPr>
        <w:tabs>
          <w:tab w:val="left" w:pos="-142"/>
          <w:tab w:val="left" w:pos="142"/>
        </w:tabs>
        <w:ind w:left="0" w:firstLine="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o</w:t>
      </w:r>
      <w:proofErr w:type="gramEnd"/>
      <w:r w:rsidRPr="00491623">
        <w:rPr>
          <w:rFonts w:ascii="Times New Roman" w:hAnsi="Times New Roman" w:cs="Times New Roman"/>
          <w:color w:val="auto"/>
          <w:sz w:val="24"/>
          <w:szCs w:val="24"/>
        </w:rPr>
        <w:t xml:space="preserve"> prazo para apresentação das razões recursais será iniciado na data de intimação ou de </w:t>
      </w:r>
      <w:r w:rsidRPr="00491623">
        <w:rPr>
          <w:rFonts w:ascii="Times New Roman" w:hAnsi="Times New Roman" w:cs="Times New Roman"/>
          <w:color w:val="auto"/>
          <w:sz w:val="24"/>
          <w:szCs w:val="24"/>
        </w:rPr>
        <w:lastRenderedPageBreak/>
        <w:t>lavratura da ata de habilitação ou inabilitação;</w:t>
      </w:r>
    </w:p>
    <w:p w14:paraId="522F5186"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Os recursos deverão ser encaminhados em campo próprio do sistema.</w:t>
      </w:r>
    </w:p>
    <w:p w14:paraId="7C576EC6"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recurso será dirigido à autoridade que tiver editado o ato ou proferido a decisão recorrida, a qual poderá reconsiderar sua decisão no prazo de </w:t>
      </w:r>
      <w:proofErr w:type="gramStart"/>
      <w:r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(três) dias úteis, ou, nesse mesmo prazo, encaminhar recurso para a autoridade superior, a qual deverá proferir sua decisão no prazo de 10 (dez) dias úteis, contado do recebimento dos autos.</w:t>
      </w:r>
    </w:p>
    <w:p w14:paraId="41418DC0"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Os recursos interpostos fora do prazo não serão conhecidos. </w:t>
      </w:r>
    </w:p>
    <w:p w14:paraId="0AE7E747"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prazo para apresentação de contrarrazões ao recurso pelos demais licitantes será de </w:t>
      </w:r>
      <w:proofErr w:type="gramStart"/>
      <w:r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(três) dias úteis, contados da data da intimação pessoal ou da divulgação da interposição do recurso, assegurada a vista imediata dos elementos indispensáveis à defesa de seus interesses.</w:t>
      </w:r>
    </w:p>
    <w:p w14:paraId="7DA0512D"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recurso e o pedido de reconsideração terão efeito suspensivo do ato ou da decisão recorrida até que sobrevenha decisão final da autoridade competente. </w:t>
      </w:r>
    </w:p>
    <w:p w14:paraId="0A572902" w14:textId="77777777"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acolhimento do recurso invalida tão somente os atos insuscetíveis de aproveitamento. </w:t>
      </w:r>
    </w:p>
    <w:p w14:paraId="4CCCD65E" w14:textId="6B44BC50" w:rsidR="003C7A23" w:rsidRPr="00491623" w:rsidRDefault="003C7A23" w:rsidP="0096688D">
      <w:pPr>
        <w:pStyle w:val="Nivel2"/>
        <w:widowControl w:val="0"/>
        <w:numPr>
          <w:ilvl w:val="1"/>
          <w:numId w:val="18"/>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Os autos do processo permanecerão com vista franqueada aos interessados no sítio eletrônico </w:t>
      </w:r>
      <w:proofErr w:type="gramStart"/>
      <w:r w:rsidR="006B39B4" w:rsidRPr="00491623">
        <w:rPr>
          <w:rFonts w:ascii="Times New Roman" w:hAnsi="Times New Roman" w:cs="Times New Roman"/>
          <w:color w:val="auto"/>
          <w:sz w:val="24"/>
          <w:szCs w:val="24"/>
        </w:rPr>
        <w:t>pav.</w:t>
      </w:r>
      <w:proofErr w:type="gramEnd"/>
      <w:r w:rsidR="006B39B4" w:rsidRPr="00491623">
        <w:rPr>
          <w:rFonts w:ascii="Times New Roman" w:hAnsi="Times New Roman" w:cs="Times New Roman"/>
          <w:color w:val="auto"/>
          <w:sz w:val="24"/>
          <w:szCs w:val="24"/>
        </w:rPr>
        <w:t>tjmt</w:t>
      </w:r>
      <w:r w:rsidR="00736D52" w:rsidRPr="00491623">
        <w:rPr>
          <w:rFonts w:ascii="Times New Roman" w:hAnsi="Times New Roman" w:cs="Times New Roman"/>
          <w:color w:val="auto"/>
          <w:sz w:val="24"/>
          <w:szCs w:val="24"/>
        </w:rPr>
        <w:t>.jus.br</w:t>
      </w:r>
      <w:r w:rsidRPr="00491623">
        <w:rPr>
          <w:rFonts w:ascii="Times New Roman" w:hAnsi="Times New Roman" w:cs="Times New Roman"/>
          <w:color w:val="auto"/>
          <w:sz w:val="24"/>
          <w:szCs w:val="24"/>
        </w:rPr>
        <w:t>.</w:t>
      </w:r>
    </w:p>
    <w:p w14:paraId="1EBA9C10" w14:textId="77777777" w:rsidR="002B44C9" w:rsidRPr="00491623" w:rsidRDefault="002B44C9" w:rsidP="002B44C9">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6948A72B" w14:textId="6D8B10B4" w:rsidR="003C7A23" w:rsidRPr="00491623" w:rsidRDefault="003C7A23" w:rsidP="0096688D">
      <w:pPr>
        <w:pStyle w:val="Nivel01"/>
        <w:numPr>
          <w:ilvl w:val="0"/>
          <w:numId w:val="18"/>
        </w:numPr>
      </w:pPr>
      <w:bookmarkStart w:id="41" w:name="_Toc135469234"/>
      <w:r w:rsidRPr="00491623">
        <w:t>DAS INFRAÇÕES ADMINISTRATIVAS E SANÇÕES</w:t>
      </w:r>
      <w:bookmarkEnd w:id="41"/>
    </w:p>
    <w:p w14:paraId="2D7E0B85" w14:textId="2E66008F" w:rsidR="008A33C8" w:rsidRPr="00491623" w:rsidRDefault="008A33C8" w:rsidP="0096688D">
      <w:pPr>
        <w:pStyle w:val="PargrafodaLista"/>
        <w:widowControl w:val="0"/>
        <w:numPr>
          <w:ilvl w:val="1"/>
          <w:numId w:val="21"/>
        </w:numPr>
        <w:spacing w:line="360" w:lineRule="auto"/>
        <w:ind w:left="0" w:firstLine="0"/>
        <w:jc w:val="both"/>
        <w:rPr>
          <w:rFonts w:ascii="Times New Roman" w:hAnsi="Times New Roman" w:cs="Times New Roman"/>
        </w:rPr>
      </w:pPr>
      <w:bookmarkStart w:id="42" w:name="_Hlk181798677"/>
      <w:bookmarkStart w:id="43" w:name="_Toc135469235"/>
      <w:r w:rsidRPr="00491623">
        <w:rPr>
          <w:rFonts w:ascii="Times New Roman" w:hAnsi="Times New Roman" w:cs="Times New Roman"/>
        </w:rPr>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nos processos de aquisições, por licitação ou por contratação direta, do Poder </w:t>
      </w:r>
      <w:proofErr w:type="gramStart"/>
      <w:r w:rsidRPr="00491623">
        <w:rPr>
          <w:rFonts w:ascii="Times New Roman" w:hAnsi="Times New Roman" w:cs="Times New Roman"/>
        </w:rPr>
        <w:t>Judiciário do Estado de Mato Grosso regulados</w:t>
      </w:r>
      <w:proofErr w:type="gramEnd"/>
      <w:r w:rsidRPr="00491623">
        <w:rPr>
          <w:rFonts w:ascii="Times New Roman" w:hAnsi="Times New Roman" w:cs="Times New Roman"/>
        </w:rPr>
        <w:t xml:space="preserve"> pela Lei n.14.133/2021. </w:t>
      </w:r>
    </w:p>
    <w:p w14:paraId="27CBF4EA" w14:textId="148F2752" w:rsidR="00081299" w:rsidRPr="00491623" w:rsidRDefault="008A33C8" w:rsidP="0096688D">
      <w:pPr>
        <w:pStyle w:val="PargrafodaLista"/>
        <w:widowControl w:val="0"/>
        <w:numPr>
          <w:ilvl w:val="1"/>
          <w:numId w:val="21"/>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 Ainda, conforme disposto no item </w:t>
      </w:r>
      <w:r w:rsidR="00ED5AD6">
        <w:rPr>
          <w:rFonts w:ascii="Times New Roman" w:hAnsi="Times New Roman" w:cs="Times New Roman"/>
        </w:rPr>
        <w:t>16</w:t>
      </w:r>
      <w:r w:rsidR="007864FA" w:rsidRPr="00491623">
        <w:rPr>
          <w:rFonts w:ascii="Times New Roman" w:hAnsi="Times New Roman" w:cs="Times New Roman"/>
        </w:rPr>
        <w:t>,</w:t>
      </w:r>
      <w:r w:rsidR="00A06830" w:rsidRPr="00491623">
        <w:rPr>
          <w:rFonts w:ascii="Times New Roman" w:hAnsi="Times New Roman" w:cs="Times New Roman"/>
        </w:rPr>
        <w:t xml:space="preserve"> </w:t>
      </w:r>
      <w:r w:rsidRPr="00491623">
        <w:rPr>
          <w:rFonts w:ascii="Times New Roman" w:hAnsi="Times New Roman" w:cs="Times New Roman"/>
        </w:rPr>
        <w:t>do Termo de Referência anexo I deste Edital.</w:t>
      </w:r>
    </w:p>
    <w:p w14:paraId="4C603B81" w14:textId="77777777" w:rsidR="00316271" w:rsidRPr="00491623" w:rsidRDefault="00316271" w:rsidP="00316271">
      <w:pPr>
        <w:pStyle w:val="PargrafodaLista"/>
        <w:widowControl w:val="0"/>
        <w:spacing w:before="180" w:after="60" w:line="288" w:lineRule="auto"/>
        <w:ind w:left="480"/>
        <w:jc w:val="both"/>
        <w:rPr>
          <w:rFonts w:ascii="Times New Roman" w:hAnsi="Times New Roman" w:cs="Times New Roman"/>
        </w:rPr>
      </w:pPr>
    </w:p>
    <w:bookmarkEnd w:id="42"/>
    <w:p w14:paraId="1286CD81" w14:textId="1BCAA34B" w:rsidR="003C7A23" w:rsidRPr="00491623" w:rsidRDefault="00912D74" w:rsidP="00AD0539">
      <w:pPr>
        <w:pStyle w:val="Nivel01"/>
      </w:pPr>
      <w:r w:rsidRPr="00491623">
        <w:t xml:space="preserve">13. </w:t>
      </w:r>
      <w:r w:rsidR="003C7A23" w:rsidRPr="00491623">
        <w:t>DA IMPUGNAÇÃO AO EDITAL E DO PEDIDO DE ESCLARECIMENTO</w:t>
      </w:r>
      <w:bookmarkEnd w:id="43"/>
    </w:p>
    <w:p w14:paraId="58868A7B" w14:textId="21366626"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Qualquer pessoa é parte legítima para impugnar este Edital por irregularidade na aplicação da </w:t>
      </w:r>
      <w:hyperlink r:id="rId37" w:history="1">
        <w:r w:rsidRPr="00491623">
          <w:rPr>
            <w:rStyle w:val="Hyperlink"/>
            <w:rFonts w:ascii="Times New Roman" w:hAnsi="Times New Roman" w:cs="Times New Roman"/>
            <w:color w:val="auto"/>
            <w:sz w:val="24"/>
            <w:szCs w:val="24"/>
            <w:u w:val="none"/>
          </w:rPr>
          <w:t>Lei nº 14.133, de 2021</w:t>
        </w:r>
      </w:hyperlink>
      <w:r w:rsidRPr="00491623">
        <w:rPr>
          <w:rFonts w:ascii="Times New Roman" w:hAnsi="Times New Roman" w:cs="Times New Roman"/>
          <w:color w:val="auto"/>
          <w:sz w:val="24"/>
          <w:szCs w:val="24"/>
        </w:rPr>
        <w:t xml:space="preserve">, devendo protocolar o pedido até </w:t>
      </w:r>
      <w:proofErr w:type="gramStart"/>
      <w:r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w:t>
      </w:r>
      <w:r w:rsidR="004A0EA0" w:rsidRPr="00491623">
        <w:rPr>
          <w:rFonts w:ascii="Times New Roman" w:hAnsi="Times New Roman" w:cs="Times New Roman"/>
          <w:color w:val="auto"/>
          <w:sz w:val="24"/>
          <w:szCs w:val="24"/>
        </w:rPr>
        <w:t>três</w:t>
      </w:r>
      <w:r w:rsidRPr="00491623">
        <w:rPr>
          <w:rFonts w:ascii="Times New Roman" w:hAnsi="Times New Roman" w:cs="Times New Roman"/>
          <w:color w:val="auto"/>
          <w:sz w:val="24"/>
          <w:szCs w:val="24"/>
        </w:rPr>
        <w:t>) dias úteis antes da data da abertura do certame.</w:t>
      </w:r>
    </w:p>
    <w:p w14:paraId="3C7B6880"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 resposta à impugnação ou ao pedido de esclarecimento será divulgado em sítio eletrônico oficial no prazo de até </w:t>
      </w:r>
      <w:proofErr w:type="gramStart"/>
      <w:r w:rsidRPr="00491623">
        <w:rPr>
          <w:rFonts w:ascii="Times New Roman" w:hAnsi="Times New Roman" w:cs="Times New Roman"/>
          <w:color w:val="auto"/>
          <w:sz w:val="24"/>
          <w:szCs w:val="24"/>
        </w:rPr>
        <w:t>3</w:t>
      </w:r>
      <w:proofErr w:type="gramEnd"/>
      <w:r w:rsidRPr="00491623">
        <w:rPr>
          <w:rFonts w:ascii="Times New Roman" w:hAnsi="Times New Roman" w:cs="Times New Roman"/>
          <w:color w:val="auto"/>
          <w:sz w:val="24"/>
          <w:szCs w:val="24"/>
        </w:rPr>
        <w:t xml:space="preserve"> (três) dias úteis, limitado ao último dia útil anterior à data da abertura do certame.</w:t>
      </w:r>
    </w:p>
    <w:p w14:paraId="6564CBD7" w14:textId="7B339635"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A impugnação e o pedido de esclarecimento poderão ser realizados por forma eletrônica, pelo seguinte meio:</w:t>
      </w:r>
      <w:r w:rsidR="000F5F5A" w:rsidRPr="00491623">
        <w:rPr>
          <w:rFonts w:ascii="Times New Roman" w:hAnsi="Times New Roman" w:cs="Times New Roman"/>
          <w:color w:val="auto"/>
          <w:sz w:val="24"/>
          <w:szCs w:val="24"/>
        </w:rPr>
        <w:t xml:space="preserve"> </w:t>
      </w:r>
      <w:proofErr w:type="gramStart"/>
      <w:r w:rsidR="000F5F5A" w:rsidRPr="00491623">
        <w:rPr>
          <w:rFonts w:ascii="Times New Roman" w:hAnsi="Times New Roman" w:cs="Times New Roman"/>
          <w:color w:val="auto"/>
          <w:sz w:val="24"/>
          <w:szCs w:val="24"/>
        </w:rPr>
        <w:t>pav.</w:t>
      </w:r>
      <w:proofErr w:type="gramEnd"/>
      <w:r w:rsidR="000F5F5A" w:rsidRPr="00491623">
        <w:rPr>
          <w:rFonts w:ascii="Times New Roman" w:hAnsi="Times New Roman" w:cs="Times New Roman"/>
          <w:color w:val="auto"/>
          <w:sz w:val="24"/>
          <w:szCs w:val="24"/>
        </w:rPr>
        <w:t>tjmt.jus.br</w:t>
      </w:r>
    </w:p>
    <w:p w14:paraId="2B348ABF"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As impugnações e pedidos de esclarecimentos não suspendem os prazos previstos no certame.</w:t>
      </w:r>
    </w:p>
    <w:p w14:paraId="19BB7923" w14:textId="66590CC2" w:rsidR="003C7A23" w:rsidRPr="00491623" w:rsidRDefault="003C7A23" w:rsidP="0096688D">
      <w:pPr>
        <w:pStyle w:val="Nivel3"/>
        <w:widowControl w:val="0"/>
        <w:numPr>
          <w:ilvl w:val="2"/>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concessão de efeito suspensivo à impugnação é medida excepcional e deverá ser motivada pelo agente de contratação</w:t>
      </w:r>
      <w:r w:rsidR="00A55B6B" w:rsidRPr="00491623">
        <w:rPr>
          <w:rFonts w:ascii="Times New Roman" w:hAnsi="Times New Roman" w:cs="Times New Roman"/>
          <w:color w:val="auto"/>
          <w:sz w:val="24"/>
          <w:szCs w:val="24"/>
        </w:rPr>
        <w:t>/pregoeiro</w:t>
      </w:r>
      <w:r w:rsidRPr="00491623">
        <w:rPr>
          <w:rFonts w:ascii="Times New Roman" w:hAnsi="Times New Roman" w:cs="Times New Roman"/>
          <w:color w:val="auto"/>
          <w:sz w:val="24"/>
          <w:szCs w:val="24"/>
        </w:rPr>
        <w:t>, nos autos do processo de licitação.</w:t>
      </w:r>
    </w:p>
    <w:p w14:paraId="7EDB0B28"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Acolhida a impugnação, será definida e publicada nova data para a realização do certame.</w:t>
      </w:r>
    </w:p>
    <w:p w14:paraId="281CA7E0" w14:textId="77777777" w:rsidR="00264C4A" w:rsidRPr="00491623" w:rsidRDefault="00264C4A" w:rsidP="00264C4A">
      <w:pPr>
        <w:pStyle w:val="Nivel2"/>
        <w:widowControl w:val="0"/>
        <w:numPr>
          <w:ilvl w:val="0"/>
          <w:numId w:val="0"/>
        </w:numPr>
        <w:tabs>
          <w:tab w:val="left" w:pos="-142"/>
          <w:tab w:val="left" w:pos="142"/>
        </w:tabs>
        <w:rPr>
          <w:rFonts w:ascii="Times New Roman" w:hAnsi="Times New Roman" w:cs="Times New Roman"/>
          <w:color w:val="auto"/>
          <w:sz w:val="24"/>
          <w:szCs w:val="24"/>
        </w:rPr>
      </w:pPr>
    </w:p>
    <w:p w14:paraId="1DCA2009" w14:textId="6E3BC17F" w:rsidR="003C7400" w:rsidRPr="00491623" w:rsidRDefault="003C7400" w:rsidP="0096688D">
      <w:pPr>
        <w:pStyle w:val="Nivel01"/>
        <w:numPr>
          <w:ilvl w:val="0"/>
          <w:numId w:val="19"/>
        </w:numPr>
        <w:ind w:hanging="622"/>
      </w:pPr>
      <w:bookmarkStart w:id="44" w:name="_Toc135469236"/>
      <w:r w:rsidRPr="00491623">
        <w:t>DA SUSTENTABILIDADE</w:t>
      </w:r>
    </w:p>
    <w:p w14:paraId="6EC91CA3" w14:textId="13E8B3BB" w:rsidR="005A12C7" w:rsidRPr="00491623" w:rsidRDefault="008C0C86" w:rsidP="0096688D">
      <w:pPr>
        <w:pStyle w:val="PargrafodaLista"/>
        <w:numPr>
          <w:ilvl w:val="1"/>
          <w:numId w:val="19"/>
        </w:numPr>
        <w:spacing w:line="360" w:lineRule="auto"/>
        <w:jc w:val="both"/>
        <w:rPr>
          <w:rFonts w:ascii="Times New Roman" w:hAnsi="Times New Roman" w:cs="Times New Roman"/>
          <w:lang w:eastAsia="en-US"/>
        </w:rPr>
      </w:pPr>
      <w:r w:rsidRPr="00491623">
        <w:rPr>
          <w:rFonts w:ascii="Times New Roman" w:hAnsi="Times New Roman" w:cs="Times New Roman"/>
          <w:lang w:eastAsia="en-US"/>
        </w:rPr>
        <w:t xml:space="preserve">Conforme item </w:t>
      </w:r>
      <w:r w:rsidR="00480629">
        <w:rPr>
          <w:rFonts w:ascii="Times New Roman" w:hAnsi="Times New Roman" w:cs="Times New Roman"/>
          <w:lang w:eastAsia="en-US"/>
        </w:rPr>
        <w:t>6.1</w:t>
      </w:r>
      <w:r w:rsidR="00D949B3" w:rsidRPr="00491623">
        <w:rPr>
          <w:rFonts w:ascii="Times New Roman" w:hAnsi="Times New Roman" w:cs="Times New Roman"/>
          <w:lang w:eastAsia="en-US"/>
        </w:rPr>
        <w:t xml:space="preserve">, </w:t>
      </w:r>
      <w:r w:rsidR="00D949B3" w:rsidRPr="00491623">
        <w:rPr>
          <w:rFonts w:ascii="Times New Roman" w:hAnsi="Times New Roman" w:cs="Times New Roman"/>
        </w:rPr>
        <w:t xml:space="preserve">do Termo de Referência nº </w:t>
      </w:r>
      <w:r w:rsidR="00480629">
        <w:rPr>
          <w:rFonts w:ascii="Times New Roman" w:hAnsi="Times New Roman" w:cs="Times New Roman"/>
        </w:rPr>
        <w:t>11</w:t>
      </w:r>
      <w:r w:rsidR="00D949B3" w:rsidRPr="00491623">
        <w:rPr>
          <w:rFonts w:ascii="Times New Roman" w:hAnsi="Times New Roman" w:cs="Times New Roman"/>
        </w:rPr>
        <w:t>/2025</w:t>
      </w:r>
      <w:r w:rsidR="00957572">
        <w:rPr>
          <w:rFonts w:ascii="Times New Roman" w:hAnsi="Times New Roman" w:cs="Times New Roman"/>
        </w:rPr>
        <w:t>/</w:t>
      </w:r>
      <w:r w:rsidR="00957572" w:rsidRPr="00957572">
        <w:t xml:space="preserve"> </w:t>
      </w:r>
      <w:r w:rsidR="00957572" w:rsidRPr="00957572">
        <w:rPr>
          <w:rFonts w:ascii="Times New Roman" w:hAnsi="Times New Roman" w:cs="Times New Roman"/>
        </w:rPr>
        <w:t>CMTJMT</w:t>
      </w:r>
      <w:r w:rsidR="00D949B3" w:rsidRPr="00491623">
        <w:rPr>
          <w:rFonts w:ascii="Times New Roman" w:hAnsi="Times New Roman" w:cs="Times New Roman"/>
        </w:rPr>
        <w:t>, anexo I deste Edital.</w:t>
      </w:r>
    </w:p>
    <w:p w14:paraId="7BF912A3" w14:textId="77777777" w:rsidR="008C0C86" w:rsidRPr="00491623" w:rsidRDefault="008C0C86" w:rsidP="008C0C86">
      <w:pPr>
        <w:pStyle w:val="PargrafodaLista"/>
        <w:spacing w:line="360" w:lineRule="auto"/>
        <w:ind w:left="480"/>
        <w:jc w:val="both"/>
        <w:rPr>
          <w:rFonts w:ascii="Times New Roman" w:hAnsi="Times New Roman" w:cs="Times New Roman"/>
          <w:lang w:eastAsia="en-US"/>
        </w:rPr>
      </w:pPr>
    </w:p>
    <w:p w14:paraId="0239E3E8" w14:textId="5DF1931C" w:rsidR="00CF63FB" w:rsidRPr="00491623" w:rsidRDefault="00CF63FB" w:rsidP="0096688D">
      <w:pPr>
        <w:pStyle w:val="Nivel01"/>
        <w:numPr>
          <w:ilvl w:val="0"/>
          <w:numId w:val="19"/>
        </w:numPr>
        <w:ind w:hanging="622"/>
      </w:pPr>
      <w:r w:rsidRPr="00491623">
        <w:t>FISCALIZAÇÃO</w:t>
      </w:r>
    </w:p>
    <w:p w14:paraId="0CC2F5F1" w14:textId="7E91C978" w:rsidR="00B04536" w:rsidRPr="00491623" w:rsidRDefault="00B04536" w:rsidP="0096688D">
      <w:pPr>
        <w:pStyle w:val="PargrafodaLista"/>
        <w:numPr>
          <w:ilvl w:val="1"/>
          <w:numId w:val="19"/>
        </w:numPr>
        <w:spacing w:line="360" w:lineRule="auto"/>
        <w:jc w:val="both"/>
        <w:rPr>
          <w:rFonts w:ascii="Times New Roman" w:hAnsi="Times New Roman" w:cs="Times New Roman"/>
          <w:lang w:eastAsia="en-US"/>
        </w:rPr>
      </w:pPr>
      <w:r w:rsidRPr="00491623">
        <w:rPr>
          <w:b/>
        </w:rPr>
        <w:t xml:space="preserve"> </w:t>
      </w:r>
      <w:r w:rsidR="00D949B3" w:rsidRPr="00491623">
        <w:rPr>
          <w:rFonts w:ascii="Times New Roman" w:hAnsi="Times New Roman" w:cs="Times New Roman"/>
          <w:lang w:eastAsia="en-US"/>
        </w:rPr>
        <w:t xml:space="preserve">Conforme item </w:t>
      </w:r>
      <w:r w:rsidR="00B702CA">
        <w:rPr>
          <w:rFonts w:ascii="Times New Roman" w:hAnsi="Times New Roman" w:cs="Times New Roman"/>
          <w:lang w:eastAsia="en-US"/>
        </w:rPr>
        <w:t>8.3</w:t>
      </w:r>
      <w:r w:rsidR="00D949B3" w:rsidRPr="00491623">
        <w:rPr>
          <w:rFonts w:ascii="Times New Roman" w:hAnsi="Times New Roman" w:cs="Times New Roman"/>
          <w:lang w:eastAsia="en-US"/>
        </w:rPr>
        <w:t xml:space="preserve">, </w:t>
      </w:r>
      <w:r w:rsidR="00D949B3" w:rsidRPr="00491623">
        <w:rPr>
          <w:rFonts w:ascii="Times New Roman" w:hAnsi="Times New Roman" w:cs="Times New Roman"/>
        </w:rPr>
        <w:t xml:space="preserve">do Termo de Referência </w:t>
      </w:r>
      <w:r w:rsidR="004826F5" w:rsidRPr="00491623">
        <w:rPr>
          <w:rFonts w:ascii="Times New Roman" w:hAnsi="Times New Roman" w:cs="Times New Roman"/>
        </w:rPr>
        <w:t xml:space="preserve">nº </w:t>
      </w:r>
      <w:r w:rsidR="00B702CA">
        <w:rPr>
          <w:rFonts w:ascii="Times New Roman" w:hAnsi="Times New Roman" w:cs="Times New Roman"/>
        </w:rPr>
        <w:t>11</w:t>
      </w:r>
      <w:r w:rsidR="00B702CA" w:rsidRPr="00491623">
        <w:rPr>
          <w:rFonts w:ascii="Times New Roman" w:hAnsi="Times New Roman" w:cs="Times New Roman"/>
        </w:rPr>
        <w:t>/2025</w:t>
      </w:r>
      <w:r w:rsidR="00B702CA">
        <w:rPr>
          <w:rFonts w:ascii="Times New Roman" w:hAnsi="Times New Roman" w:cs="Times New Roman"/>
        </w:rPr>
        <w:t>/</w:t>
      </w:r>
      <w:r w:rsidR="00B702CA" w:rsidRPr="00957572">
        <w:t xml:space="preserve"> </w:t>
      </w:r>
      <w:r w:rsidR="00B702CA" w:rsidRPr="00957572">
        <w:rPr>
          <w:rFonts w:ascii="Times New Roman" w:hAnsi="Times New Roman" w:cs="Times New Roman"/>
        </w:rPr>
        <w:t>CMTJMT</w:t>
      </w:r>
      <w:r w:rsidR="004826F5" w:rsidRPr="00491623">
        <w:rPr>
          <w:rFonts w:ascii="Times New Roman" w:hAnsi="Times New Roman" w:cs="Times New Roman"/>
        </w:rPr>
        <w:t>, anexo I deste Edital.</w:t>
      </w:r>
    </w:p>
    <w:p w14:paraId="6AFF54A3" w14:textId="77777777" w:rsidR="00CF3BF3" w:rsidRPr="00491623" w:rsidRDefault="00CF3BF3" w:rsidP="00CF3BF3">
      <w:pPr>
        <w:rPr>
          <w:lang w:eastAsia="en-US"/>
        </w:rPr>
      </w:pPr>
    </w:p>
    <w:p w14:paraId="540685B7" w14:textId="0D93EA0B" w:rsidR="00161B20" w:rsidRPr="00491623" w:rsidRDefault="00161B20" w:rsidP="0096688D">
      <w:pPr>
        <w:pStyle w:val="Nivel01"/>
        <w:numPr>
          <w:ilvl w:val="0"/>
          <w:numId w:val="19"/>
        </w:numPr>
        <w:ind w:hanging="622"/>
      </w:pPr>
      <w:r w:rsidRPr="00491623">
        <w:t>DA EXECUÇÃO E GESTÃO DO CONTRATO</w:t>
      </w:r>
    </w:p>
    <w:p w14:paraId="3E5AE900" w14:textId="56216E0F" w:rsidR="00161B20" w:rsidRPr="00491623" w:rsidRDefault="00D949B3" w:rsidP="0096688D">
      <w:pPr>
        <w:pStyle w:val="Nivel01"/>
        <w:numPr>
          <w:ilvl w:val="1"/>
          <w:numId w:val="19"/>
        </w:numPr>
        <w:ind w:left="0" w:firstLine="0"/>
        <w:rPr>
          <w:b w:val="0"/>
        </w:rPr>
      </w:pPr>
      <w:r w:rsidRPr="00491623">
        <w:rPr>
          <w:b w:val="0"/>
        </w:rPr>
        <w:t xml:space="preserve">Conforme item </w:t>
      </w:r>
      <w:proofErr w:type="gramStart"/>
      <w:r w:rsidR="004E0A56">
        <w:rPr>
          <w:b w:val="0"/>
        </w:rPr>
        <w:t>8</w:t>
      </w:r>
      <w:proofErr w:type="gramEnd"/>
      <w:r w:rsidRPr="00491623">
        <w:rPr>
          <w:b w:val="0"/>
        </w:rPr>
        <w:t xml:space="preserve">, do Termo de Referência </w:t>
      </w:r>
      <w:r w:rsidR="004826F5" w:rsidRPr="00491623">
        <w:rPr>
          <w:b w:val="0"/>
        </w:rPr>
        <w:t xml:space="preserve">nº </w:t>
      </w:r>
      <w:r w:rsidR="004E0A56" w:rsidRPr="004E0A56">
        <w:rPr>
          <w:b w:val="0"/>
        </w:rPr>
        <w:t>11/2025/ CMTJMT</w:t>
      </w:r>
      <w:r w:rsidR="004826F5" w:rsidRPr="00491623">
        <w:rPr>
          <w:b w:val="0"/>
        </w:rPr>
        <w:t>, anexo I deste Edital.</w:t>
      </w:r>
    </w:p>
    <w:p w14:paraId="40A98A9A" w14:textId="77777777" w:rsidR="00161B20" w:rsidRPr="00491623" w:rsidRDefault="00161B20" w:rsidP="00161B20">
      <w:pPr>
        <w:rPr>
          <w:lang w:eastAsia="en-US"/>
        </w:rPr>
      </w:pPr>
    </w:p>
    <w:p w14:paraId="2D5FF441" w14:textId="15248E45" w:rsidR="00161B20" w:rsidRPr="00491623" w:rsidRDefault="00161B20" w:rsidP="0096688D">
      <w:pPr>
        <w:pStyle w:val="Nivel01"/>
        <w:numPr>
          <w:ilvl w:val="0"/>
          <w:numId w:val="19"/>
        </w:numPr>
        <w:ind w:hanging="622"/>
      </w:pPr>
      <w:r w:rsidRPr="00491623">
        <w:t>DO PAGAMENTO</w:t>
      </w:r>
    </w:p>
    <w:p w14:paraId="0B9FC7E5" w14:textId="5709727D" w:rsidR="00E548CB" w:rsidRPr="00491623" w:rsidRDefault="008A0003" w:rsidP="0096688D">
      <w:pPr>
        <w:pStyle w:val="Nivel01"/>
        <w:numPr>
          <w:ilvl w:val="1"/>
          <w:numId w:val="19"/>
        </w:numPr>
        <w:rPr>
          <w:b w:val="0"/>
        </w:rPr>
      </w:pPr>
      <w:r w:rsidRPr="00491623">
        <w:rPr>
          <w:b w:val="0"/>
        </w:rPr>
        <w:t xml:space="preserve"> Conforme item </w:t>
      </w:r>
      <w:proofErr w:type="gramStart"/>
      <w:r w:rsidR="00EC009D">
        <w:rPr>
          <w:b w:val="0"/>
        </w:rPr>
        <w:t>9</w:t>
      </w:r>
      <w:proofErr w:type="gramEnd"/>
      <w:r w:rsidRPr="00491623">
        <w:rPr>
          <w:b w:val="0"/>
        </w:rPr>
        <w:t xml:space="preserve">, do Termo de Referência </w:t>
      </w:r>
      <w:r w:rsidR="002336BC" w:rsidRPr="00491623">
        <w:rPr>
          <w:b w:val="0"/>
        </w:rPr>
        <w:t xml:space="preserve">nº </w:t>
      </w:r>
      <w:r w:rsidR="00EC009D" w:rsidRPr="00EC009D">
        <w:rPr>
          <w:b w:val="0"/>
        </w:rPr>
        <w:t>11/2025/ CMTJMT</w:t>
      </w:r>
      <w:r w:rsidR="002336BC" w:rsidRPr="00491623">
        <w:rPr>
          <w:b w:val="0"/>
        </w:rPr>
        <w:t>, anexo I deste Edital.</w:t>
      </w:r>
    </w:p>
    <w:p w14:paraId="4981C2E6" w14:textId="42599445" w:rsidR="00E548CB" w:rsidRPr="00491623" w:rsidRDefault="00E548CB" w:rsidP="00E548CB">
      <w:pPr>
        <w:pStyle w:val="PargrafodaLista"/>
        <w:ind w:left="480"/>
        <w:rPr>
          <w:lang w:eastAsia="en-US"/>
        </w:rPr>
      </w:pPr>
    </w:p>
    <w:p w14:paraId="3448077A" w14:textId="6795E894" w:rsidR="003C7A23" w:rsidRPr="00491623" w:rsidRDefault="003C7A23" w:rsidP="0096688D">
      <w:pPr>
        <w:pStyle w:val="Nivel01"/>
        <w:numPr>
          <w:ilvl w:val="0"/>
          <w:numId w:val="19"/>
        </w:numPr>
        <w:ind w:hanging="622"/>
      </w:pPr>
      <w:r w:rsidRPr="00491623">
        <w:t>DAS DISPOSIÇÕES GERAIS</w:t>
      </w:r>
      <w:bookmarkEnd w:id="44"/>
    </w:p>
    <w:p w14:paraId="4A53963B" w14:textId="01E6F4A0" w:rsidR="003C7A23" w:rsidRPr="00491623" w:rsidRDefault="003C7A23" w:rsidP="0096688D">
      <w:pPr>
        <w:pStyle w:val="Nivel2"/>
        <w:widowControl w:val="0"/>
        <w:numPr>
          <w:ilvl w:val="1"/>
          <w:numId w:val="19"/>
        </w:numPr>
        <w:tabs>
          <w:tab w:val="left" w:pos="-142"/>
          <w:tab w:val="left" w:pos="142"/>
        </w:tabs>
        <w:rPr>
          <w:rFonts w:ascii="Times New Roman" w:hAnsi="Times New Roman" w:cs="Times New Roman"/>
          <w:color w:val="auto"/>
          <w:sz w:val="24"/>
          <w:szCs w:val="24"/>
        </w:rPr>
      </w:pPr>
      <w:bookmarkStart w:id="45" w:name="_Hlk82473550"/>
      <w:r w:rsidRPr="00491623">
        <w:rPr>
          <w:rFonts w:ascii="Times New Roman" w:hAnsi="Times New Roman" w:cs="Times New Roman"/>
          <w:color w:val="auto"/>
          <w:sz w:val="24"/>
          <w:szCs w:val="24"/>
        </w:rPr>
        <w:t>Será divulgada ata da sessão pública no sistema eletrônico.</w:t>
      </w:r>
    </w:p>
    <w:p w14:paraId="03B73725"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Não havendo expediente ou ocorrendo qualquer fato superveniente que impeça a realização do certame na data marcada, a sessão será automaticamente transferida para o primeiro dia útil subsequente, no mesmo horário anteriormente estabelecido, desde que não haja comunicação em contrário, pelo Pregoeiro.</w:t>
      </w:r>
    </w:p>
    <w:p w14:paraId="26CB3486"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Todas as referências de tempo no Edital, no aviso e durante a sessão pública observarão o horário de Brasília - DF.</w:t>
      </w:r>
    </w:p>
    <w:p w14:paraId="5CAAC75A"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A homologação do resultado desta licitação não implicará direito à contratação.</w:t>
      </w:r>
    </w:p>
    <w:p w14:paraId="1EAEBD43"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As normas disciplinadoras da licitação serão sempre interpretadas em favor da ampliação da disputa entre os interessados, desde que não comprometam o interesse da Administração, o princípio da isonomia, a finalidade e a segurança da contratação. </w:t>
      </w:r>
    </w:p>
    <w:p w14:paraId="309F6698"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Os licitantes assumem todos os custos de preparação e apresentação de suas propostas e a </w:t>
      </w:r>
      <w:r w:rsidRPr="00491623">
        <w:rPr>
          <w:rFonts w:ascii="Times New Roman" w:hAnsi="Times New Roman" w:cs="Times New Roman"/>
          <w:color w:val="auto"/>
          <w:sz w:val="24"/>
          <w:szCs w:val="24"/>
        </w:rPr>
        <w:lastRenderedPageBreak/>
        <w:t>Administração não será, em nenhum caso, responsável por esses custos, independentemente da condução ou do resultado do processo licitatório.</w:t>
      </w:r>
    </w:p>
    <w:p w14:paraId="6E2F91FC"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Na contagem dos prazos estabelecidos neste Edital e seus Anexos, excluir-se-á o dia do início e incluir-se-á o do vencimento. Só se iniciam e vencem os prazos em dias de expediente na Administração.</w:t>
      </w:r>
    </w:p>
    <w:p w14:paraId="3200564D"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O desatendimento de exigências formais não essenciais não importará o afastamento do licitante, desde que seja possível o aproveitamento do ato, </w:t>
      </w:r>
      <w:proofErr w:type="gramStart"/>
      <w:r w:rsidRPr="00491623">
        <w:rPr>
          <w:rFonts w:ascii="Times New Roman" w:hAnsi="Times New Roman" w:cs="Times New Roman"/>
          <w:color w:val="auto"/>
          <w:sz w:val="24"/>
          <w:szCs w:val="24"/>
        </w:rPr>
        <w:t>observados</w:t>
      </w:r>
      <w:proofErr w:type="gramEnd"/>
      <w:r w:rsidRPr="00491623">
        <w:rPr>
          <w:rFonts w:ascii="Times New Roman" w:hAnsi="Times New Roman" w:cs="Times New Roman"/>
          <w:color w:val="auto"/>
          <w:sz w:val="24"/>
          <w:szCs w:val="24"/>
        </w:rPr>
        <w:t xml:space="preserve"> os princípios da isonomia e do interesse público.</w:t>
      </w:r>
    </w:p>
    <w:p w14:paraId="51FB9539"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Em caso de divergência entre disposições deste Edital e de seus anexos ou demais peças que compõem o processo, prevalecerá as deste Edital.</w:t>
      </w:r>
    </w:p>
    <w:p w14:paraId="3B988FF6" w14:textId="22FAB2F0" w:rsidR="003C7A23" w:rsidRPr="00491623" w:rsidRDefault="003C7A23" w:rsidP="0096688D">
      <w:pPr>
        <w:pStyle w:val="Nivel2"/>
        <w:widowControl w:val="0"/>
        <w:numPr>
          <w:ilvl w:val="1"/>
          <w:numId w:val="19"/>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 xml:space="preserve">O Edital e seus anexos estão disponíveis, na íntegra, no Portal Nacional de Contratações Públicas (PNCP) e endereço eletrônico </w:t>
      </w:r>
      <w:proofErr w:type="gramStart"/>
      <w:r w:rsidR="00ED3A36" w:rsidRPr="00491623">
        <w:rPr>
          <w:rFonts w:ascii="Times New Roman" w:hAnsi="Times New Roman" w:cs="Times New Roman"/>
          <w:color w:val="auto"/>
          <w:sz w:val="24"/>
          <w:szCs w:val="24"/>
        </w:rPr>
        <w:t>tjmt.</w:t>
      </w:r>
      <w:proofErr w:type="gramEnd"/>
      <w:r w:rsidR="00ED3A36" w:rsidRPr="00491623">
        <w:rPr>
          <w:rFonts w:ascii="Times New Roman" w:hAnsi="Times New Roman" w:cs="Times New Roman"/>
          <w:color w:val="auto"/>
          <w:sz w:val="24"/>
          <w:szCs w:val="24"/>
        </w:rPr>
        <w:t>jus.br</w:t>
      </w:r>
      <w:r w:rsidR="005922FA" w:rsidRPr="00491623">
        <w:rPr>
          <w:rFonts w:ascii="Times New Roman" w:hAnsi="Times New Roman" w:cs="Times New Roman"/>
          <w:color w:val="auto"/>
          <w:sz w:val="24"/>
          <w:szCs w:val="24"/>
        </w:rPr>
        <w:t>/</w:t>
      </w:r>
      <w:proofErr w:type="spellStart"/>
      <w:r w:rsidR="005922FA" w:rsidRPr="00491623">
        <w:rPr>
          <w:rFonts w:ascii="Times New Roman" w:hAnsi="Times New Roman" w:cs="Times New Roman"/>
          <w:color w:val="auto"/>
          <w:sz w:val="24"/>
          <w:szCs w:val="24"/>
        </w:rPr>
        <w:t>licitacao</w:t>
      </w:r>
      <w:proofErr w:type="spellEnd"/>
      <w:r w:rsidRPr="00491623">
        <w:rPr>
          <w:rFonts w:ascii="Times New Roman" w:hAnsi="Times New Roman" w:cs="Times New Roman"/>
          <w:color w:val="auto"/>
          <w:sz w:val="24"/>
          <w:szCs w:val="24"/>
        </w:rPr>
        <w:t>.</w:t>
      </w:r>
      <w:r w:rsidR="00945972" w:rsidRPr="00491623">
        <w:rPr>
          <w:rFonts w:ascii="Times New Roman" w:hAnsi="Times New Roman" w:cs="Times New Roman"/>
          <w:color w:val="auto"/>
          <w:sz w:val="24"/>
          <w:szCs w:val="24"/>
        </w:rPr>
        <w:t xml:space="preserve"> </w:t>
      </w:r>
    </w:p>
    <w:p w14:paraId="66D7AB8E" w14:textId="77777777" w:rsidR="003C7A23" w:rsidRPr="00491623" w:rsidRDefault="003C7A23" w:rsidP="0096688D">
      <w:pPr>
        <w:pStyle w:val="Nivel2"/>
        <w:widowControl w:val="0"/>
        <w:numPr>
          <w:ilvl w:val="1"/>
          <w:numId w:val="19"/>
        </w:numPr>
        <w:tabs>
          <w:tab w:val="left" w:pos="-142"/>
          <w:tab w:val="left" w:pos="142"/>
        </w:tabs>
        <w:ind w:left="0" w:firstLine="0"/>
        <w:rPr>
          <w:rFonts w:ascii="Times New Roman" w:eastAsia="Times New Roman" w:hAnsi="Times New Roman" w:cs="Times New Roman"/>
          <w:color w:val="auto"/>
          <w:sz w:val="24"/>
          <w:szCs w:val="24"/>
        </w:rPr>
      </w:pPr>
      <w:r w:rsidRPr="00491623">
        <w:rPr>
          <w:rFonts w:ascii="Times New Roman" w:hAnsi="Times New Roman" w:cs="Times New Roman"/>
          <w:color w:val="auto"/>
          <w:sz w:val="24"/>
          <w:szCs w:val="24"/>
        </w:rPr>
        <w:t>Integram este Edital, para todos os fins e efeitos, os seguintes anexos:</w:t>
      </w:r>
    </w:p>
    <w:p w14:paraId="7ADD4298" w14:textId="4DFB9491" w:rsidR="003C7A23" w:rsidRPr="00491623" w:rsidRDefault="003C7A23" w:rsidP="0096688D">
      <w:pPr>
        <w:pStyle w:val="Nivel3"/>
        <w:widowControl w:val="0"/>
        <w:numPr>
          <w:ilvl w:val="2"/>
          <w:numId w:val="19"/>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ANEXO I - </w:t>
      </w:r>
      <w:r w:rsidR="00E84104" w:rsidRPr="00E84104">
        <w:rPr>
          <w:rFonts w:ascii="Times New Roman" w:hAnsi="Times New Roman" w:cs="Times New Roman"/>
          <w:color w:val="auto"/>
          <w:sz w:val="24"/>
          <w:szCs w:val="24"/>
        </w:rPr>
        <w:t>Termo de Referência nº 11/2025/ CMTJMT</w:t>
      </w:r>
      <w:r w:rsidR="002E61D1" w:rsidRPr="00491623">
        <w:rPr>
          <w:rFonts w:ascii="Times New Roman" w:hAnsi="Times New Roman" w:cs="Times New Roman"/>
          <w:color w:val="auto"/>
          <w:sz w:val="24"/>
          <w:szCs w:val="24"/>
        </w:rPr>
        <w:t>;</w:t>
      </w:r>
    </w:p>
    <w:p w14:paraId="56699A5C" w14:textId="3CA517A4" w:rsidR="003C7A23" w:rsidRPr="00491623" w:rsidRDefault="003C7A23" w:rsidP="0096688D">
      <w:pPr>
        <w:pStyle w:val="Nivel3"/>
        <w:widowControl w:val="0"/>
        <w:numPr>
          <w:ilvl w:val="2"/>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ANEXO II – </w:t>
      </w:r>
      <w:r w:rsidR="002E61D1" w:rsidRPr="00491623">
        <w:rPr>
          <w:rFonts w:ascii="Times New Roman" w:hAnsi="Times New Roman" w:cs="Times New Roman"/>
          <w:color w:val="auto"/>
          <w:sz w:val="24"/>
          <w:szCs w:val="24"/>
        </w:rPr>
        <w:t>Minuta de Ata de Registro de Preços</w:t>
      </w:r>
      <w:r w:rsidR="000C6022" w:rsidRPr="00491623">
        <w:rPr>
          <w:rFonts w:ascii="Times New Roman" w:hAnsi="Times New Roman" w:cs="Times New Roman"/>
          <w:color w:val="auto"/>
          <w:sz w:val="24"/>
          <w:szCs w:val="24"/>
        </w:rPr>
        <w:t>;</w:t>
      </w:r>
    </w:p>
    <w:p w14:paraId="15A1F735" w14:textId="5AAC51A6" w:rsidR="00EE7628" w:rsidRPr="00491623" w:rsidRDefault="00E52D8F" w:rsidP="0096688D">
      <w:pPr>
        <w:pStyle w:val="Nivel3"/>
        <w:widowControl w:val="0"/>
        <w:numPr>
          <w:ilvl w:val="2"/>
          <w:numId w:val="19"/>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ANEXO III –</w:t>
      </w:r>
      <w:r w:rsidR="006C0468" w:rsidRPr="00491623">
        <w:rPr>
          <w:rFonts w:ascii="Times New Roman" w:hAnsi="Times New Roman" w:cs="Times New Roman"/>
          <w:color w:val="auto"/>
          <w:sz w:val="24"/>
          <w:szCs w:val="24"/>
        </w:rPr>
        <w:t xml:space="preserve"> </w:t>
      </w:r>
      <w:r w:rsidR="00EE7628" w:rsidRPr="00491623">
        <w:rPr>
          <w:rFonts w:ascii="Times New Roman" w:hAnsi="Times New Roman" w:cs="Times New Roman"/>
          <w:color w:val="auto"/>
          <w:sz w:val="24"/>
          <w:szCs w:val="24"/>
        </w:rPr>
        <w:t>Minuta de Contrato;</w:t>
      </w:r>
    </w:p>
    <w:p w14:paraId="13C64FF8" w14:textId="73E50296" w:rsidR="000C6022" w:rsidRPr="00491623" w:rsidRDefault="00EE7628" w:rsidP="0096688D">
      <w:pPr>
        <w:pStyle w:val="Nivel3"/>
        <w:widowControl w:val="0"/>
        <w:numPr>
          <w:ilvl w:val="2"/>
          <w:numId w:val="19"/>
        </w:numPr>
        <w:tabs>
          <w:tab w:val="left" w:pos="-142"/>
          <w:tab w:val="left" w:pos="142"/>
        </w:tabs>
        <w:ind w:left="0" w:firstLine="0"/>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ANEXO IV – </w:t>
      </w:r>
      <w:r w:rsidR="006C0468" w:rsidRPr="00491623">
        <w:rPr>
          <w:rFonts w:ascii="Times New Roman" w:hAnsi="Times New Roman" w:cs="Times New Roman"/>
          <w:color w:val="auto"/>
          <w:sz w:val="24"/>
          <w:szCs w:val="24"/>
        </w:rPr>
        <w:t>Modelo de Proposta</w:t>
      </w:r>
      <w:r w:rsidR="000C6022" w:rsidRPr="00491623">
        <w:rPr>
          <w:rFonts w:ascii="Times New Roman" w:hAnsi="Times New Roman" w:cs="Times New Roman"/>
          <w:color w:val="auto"/>
          <w:sz w:val="24"/>
          <w:szCs w:val="24"/>
        </w:rPr>
        <w:t>;</w:t>
      </w:r>
    </w:p>
    <w:p w14:paraId="240C2B57" w14:textId="4B3E5919" w:rsidR="000C6022" w:rsidRPr="00491623" w:rsidRDefault="00EE7628" w:rsidP="0096688D">
      <w:pPr>
        <w:pStyle w:val="Nivel3"/>
        <w:widowControl w:val="0"/>
        <w:numPr>
          <w:ilvl w:val="2"/>
          <w:numId w:val="19"/>
        </w:numPr>
        <w:tabs>
          <w:tab w:val="left" w:pos="-142"/>
          <w:tab w:val="left" w:pos="142"/>
        </w:tabs>
        <w:rPr>
          <w:rFonts w:ascii="Times New Roman" w:hAnsi="Times New Roman" w:cs="Times New Roman"/>
          <w:color w:val="auto"/>
          <w:sz w:val="24"/>
          <w:szCs w:val="24"/>
        </w:rPr>
      </w:pPr>
      <w:r w:rsidRPr="00491623">
        <w:rPr>
          <w:rFonts w:ascii="Times New Roman" w:hAnsi="Times New Roman" w:cs="Times New Roman"/>
          <w:color w:val="auto"/>
          <w:sz w:val="24"/>
          <w:szCs w:val="24"/>
        </w:rPr>
        <w:t xml:space="preserve">ANEXO </w:t>
      </w:r>
      <w:r w:rsidR="00080981" w:rsidRPr="00491623">
        <w:rPr>
          <w:rFonts w:ascii="Times New Roman" w:hAnsi="Times New Roman" w:cs="Times New Roman"/>
          <w:color w:val="auto"/>
          <w:sz w:val="24"/>
          <w:szCs w:val="24"/>
        </w:rPr>
        <w:t xml:space="preserve">V – </w:t>
      </w:r>
      <w:r w:rsidR="006C0468" w:rsidRPr="00491623">
        <w:rPr>
          <w:rFonts w:ascii="Times New Roman" w:hAnsi="Times New Roman" w:cs="Times New Roman"/>
          <w:color w:val="auto"/>
          <w:sz w:val="24"/>
          <w:szCs w:val="24"/>
        </w:rPr>
        <w:t>Modelo de Declaração de Inexistência de Fatos Supervenientes</w:t>
      </w:r>
      <w:r w:rsidR="000C6022" w:rsidRPr="00491623">
        <w:rPr>
          <w:rFonts w:ascii="Times New Roman" w:hAnsi="Times New Roman" w:cs="Times New Roman"/>
          <w:color w:val="auto"/>
          <w:sz w:val="24"/>
          <w:szCs w:val="24"/>
        </w:rPr>
        <w:t>;</w:t>
      </w:r>
    </w:p>
    <w:p w14:paraId="398D4165" w14:textId="31ECFEA2" w:rsidR="000C6022" w:rsidRPr="00491623" w:rsidRDefault="00080981" w:rsidP="0096688D">
      <w:pPr>
        <w:widowControl w:val="0"/>
        <w:numPr>
          <w:ilvl w:val="2"/>
          <w:numId w:val="19"/>
        </w:numPr>
        <w:tabs>
          <w:tab w:val="left" w:pos="-142"/>
          <w:tab w:val="left" w:pos="142"/>
        </w:tabs>
        <w:spacing w:before="120" w:after="120" w:line="276" w:lineRule="auto"/>
        <w:ind w:left="0" w:firstLine="0"/>
        <w:jc w:val="both"/>
        <w:rPr>
          <w:rFonts w:ascii="Times New Roman" w:hAnsi="Times New Roman" w:cs="Times New Roman"/>
        </w:rPr>
      </w:pPr>
      <w:proofErr w:type="gramStart"/>
      <w:r w:rsidRPr="00491623">
        <w:rPr>
          <w:rFonts w:ascii="Times New Roman" w:hAnsi="Times New Roman" w:cs="Times New Roman"/>
        </w:rPr>
        <w:t>ANEXO V</w:t>
      </w:r>
      <w:r w:rsidR="00EE7628" w:rsidRPr="00491623">
        <w:rPr>
          <w:rFonts w:ascii="Times New Roman" w:hAnsi="Times New Roman" w:cs="Times New Roman"/>
        </w:rPr>
        <w:t>I</w:t>
      </w:r>
      <w:proofErr w:type="gramEnd"/>
      <w:r w:rsidRPr="00491623">
        <w:rPr>
          <w:rFonts w:ascii="Times New Roman" w:hAnsi="Times New Roman" w:cs="Times New Roman"/>
        </w:rPr>
        <w:t xml:space="preserve"> </w:t>
      </w:r>
      <w:r w:rsidR="000C6022" w:rsidRPr="00491623">
        <w:rPr>
          <w:rFonts w:ascii="Times New Roman" w:hAnsi="Times New Roman" w:cs="Times New Roman"/>
        </w:rPr>
        <w:t>–</w:t>
      </w:r>
      <w:r w:rsidRPr="00491623">
        <w:rPr>
          <w:rFonts w:ascii="Times New Roman" w:hAnsi="Times New Roman" w:cs="Times New Roman"/>
        </w:rPr>
        <w:t xml:space="preserve"> </w:t>
      </w:r>
      <w:r w:rsidR="006C0468" w:rsidRPr="00491623">
        <w:rPr>
          <w:rFonts w:ascii="Times New Roman" w:hAnsi="Times New Roman" w:cs="Times New Roman"/>
        </w:rPr>
        <w:t>Modelo de Declaração nos termos do inciso XXXIII do artigo 7º da Constituição Federal</w:t>
      </w:r>
      <w:r w:rsidR="000C6022" w:rsidRPr="00491623">
        <w:rPr>
          <w:rFonts w:ascii="Times New Roman" w:hAnsi="Times New Roman" w:cs="Times New Roman"/>
        </w:rPr>
        <w:t>;</w:t>
      </w:r>
    </w:p>
    <w:p w14:paraId="404F0065" w14:textId="6BF14B90" w:rsidR="002E61D1" w:rsidRPr="00491623" w:rsidRDefault="000C6022" w:rsidP="0096688D">
      <w:pPr>
        <w:pStyle w:val="PargrafodaLista"/>
        <w:widowControl w:val="0"/>
        <w:numPr>
          <w:ilvl w:val="2"/>
          <w:numId w:val="19"/>
        </w:numPr>
        <w:tabs>
          <w:tab w:val="left" w:pos="-142"/>
          <w:tab w:val="left" w:pos="142"/>
        </w:tabs>
        <w:spacing w:before="120" w:after="120" w:line="276" w:lineRule="auto"/>
        <w:ind w:left="0" w:firstLine="0"/>
        <w:jc w:val="both"/>
        <w:rPr>
          <w:rFonts w:ascii="Times New Roman" w:hAnsi="Times New Roman" w:cs="Times New Roman"/>
        </w:rPr>
      </w:pPr>
      <w:r w:rsidRPr="00491623">
        <w:rPr>
          <w:rFonts w:ascii="Times New Roman" w:hAnsi="Times New Roman" w:cs="Times New Roman"/>
        </w:rPr>
        <w:t>ANEXO VI</w:t>
      </w:r>
      <w:r w:rsidR="00EE7628" w:rsidRPr="00491623">
        <w:rPr>
          <w:rFonts w:ascii="Times New Roman" w:hAnsi="Times New Roman" w:cs="Times New Roman"/>
        </w:rPr>
        <w:t>I</w:t>
      </w:r>
      <w:r w:rsidRPr="00491623">
        <w:rPr>
          <w:rFonts w:ascii="Times New Roman" w:hAnsi="Times New Roman" w:cs="Times New Roman"/>
        </w:rPr>
        <w:t xml:space="preserve"> - </w:t>
      </w:r>
      <w:r w:rsidR="006C0468" w:rsidRPr="00491623">
        <w:rPr>
          <w:rFonts w:ascii="Times New Roman" w:hAnsi="Times New Roman" w:cs="Times New Roman"/>
        </w:rPr>
        <w:t>Modelo de Declaração de cumprimento da Resolução n. 07/2005/CNJ e atualizações posteriores;</w:t>
      </w:r>
    </w:p>
    <w:p w14:paraId="49EF799E" w14:textId="22ECD4CA" w:rsidR="002E61D1" w:rsidRPr="00491623" w:rsidRDefault="00080981" w:rsidP="0096688D">
      <w:pPr>
        <w:widowControl w:val="0"/>
        <w:numPr>
          <w:ilvl w:val="2"/>
          <w:numId w:val="19"/>
        </w:numPr>
        <w:tabs>
          <w:tab w:val="left" w:pos="-142"/>
          <w:tab w:val="left" w:pos="142"/>
        </w:tabs>
        <w:spacing w:before="120" w:after="120" w:line="276" w:lineRule="auto"/>
        <w:ind w:left="0" w:firstLine="0"/>
        <w:jc w:val="both"/>
        <w:rPr>
          <w:rFonts w:ascii="Times New Roman" w:hAnsi="Times New Roman" w:cs="Times New Roman"/>
        </w:rPr>
      </w:pPr>
      <w:r w:rsidRPr="00491623">
        <w:rPr>
          <w:rFonts w:ascii="Times New Roman" w:hAnsi="Times New Roman" w:cs="Times New Roman"/>
        </w:rPr>
        <w:t>ANEXO V</w:t>
      </w:r>
      <w:r w:rsidR="000C6022" w:rsidRPr="00491623">
        <w:rPr>
          <w:rFonts w:ascii="Times New Roman" w:hAnsi="Times New Roman" w:cs="Times New Roman"/>
        </w:rPr>
        <w:t>I</w:t>
      </w:r>
      <w:r w:rsidR="00EE7628" w:rsidRPr="00491623">
        <w:rPr>
          <w:rFonts w:ascii="Times New Roman" w:hAnsi="Times New Roman" w:cs="Times New Roman"/>
        </w:rPr>
        <w:t>I</w:t>
      </w:r>
      <w:r w:rsidRPr="00491623">
        <w:rPr>
          <w:rFonts w:ascii="Times New Roman" w:hAnsi="Times New Roman" w:cs="Times New Roman"/>
        </w:rPr>
        <w:t xml:space="preserve">I- </w:t>
      </w:r>
      <w:r w:rsidR="006C0468" w:rsidRPr="00491623">
        <w:rPr>
          <w:rFonts w:ascii="Times New Roman" w:hAnsi="Times New Roman" w:cs="Times New Roman"/>
        </w:rPr>
        <w:t>Modelo de Declaração de não enquadramento no artigo 3º, parágrafo 4º, da Lei Complementar n. 123/2006</w:t>
      </w:r>
      <w:r w:rsidR="002E61D1" w:rsidRPr="00491623">
        <w:rPr>
          <w:rFonts w:ascii="Times New Roman" w:hAnsi="Times New Roman" w:cs="Times New Roman"/>
        </w:rPr>
        <w:t>;</w:t>
      </w:r>
    </w:p>
    <w:p w14:paraId="2460BA45" w14:textId="47E9D0C6" w:rsidR="00080981" w:rsidRPr="00491623" w:rsidRDefault="00080981" w:rsidP="0096688D">
      <w:pPr>
        <w:widowControl w:val="0"/>
        <w:numPr>
          <w:ilvl w:val="2"/>
          <w:numId w:val="19"/>
        </w:numPr>
        <w:tabs>
          <w:tab w:val="left" w:pos="-142"/>
          <w:tab w:val="left" w:pos="142"/>
        </w:tabs>
        <w:spacing w:before="120" w:after="120" w:line="276" w:lineRule="auto"/>
        <w:ind w:left="0" w:firstLine="0"/>
        <w:jc w:val="both"/>
        <w:rPr>
          <w:rFonts w:ascii="Times New Roman" w:hAnsi="Times New Roman" w:cs="Times New Roman"/>
        </w:rPr>
      </w:pPr>
      <w:r w:rsidRPr="00491623">
        <w:rPr>
          <w:rFonts w:ascii="Times New Roman" w:hAnsi="Times New Roman" w:cs="Times New Roman"/>
        </w:rPr>
        <w:t xml:space="preserve">ANEXO </w:t>
      </w:r>
      <w:r w:rsidR="00EE7628" w:rsidRPr="00491623">
        <w:rPr>
          <w:rFonts w:ascii="Times New Roman" w:hAnsi="Times New Roman" w:cs="Times New Roman"/>
        </w:rPr>
        <w:t>IX</w:t>
      </w:r>
      <w:r w:rsidRPr="00491623">
        <w:rPr>
          <w:rFonts w:ascii="Times New Roman" w:hAnsi="Times New Roman" w:cs="Times New Roman"/>
        </w:rPr>
        <w:t xml:space="preserve"> - </w:t>
      </w:r>
      <w:r w:rsidR="006C0468" w:rsidRPr="00491623">
        <w:rPr>
          <w:rFonts w:ascii="Times New Roman" w:hAnsi="Times New Roman" w:cs="Times New Roman"/>
        </w:rPr>
        <w:t>Modelo de Declaração de Elaboração independente de Proposta</w:t>
      </w:r>
      <w:r w:rsidR="002E61D1" w:rsidRPr="00491623">
        <w:rPr>
          <w:rFonts w:ascii="Times New Roman" w:hAnsi="Times New Roman" w:cs="Times New Roman"/>
        </w:rPr>
        <w:t>;</w:t>
      </w:r>
    </w:p>
    <w:p w14:paraId="2DD6BD5D" w14:textId="6FFB267A" w:rsidR="00080981" w:rsidRPr="00491623" w:rsidRDefault="00080981" w:rsidP="0096688D">
      <w:pPr>
        <w:widowControl w:val="0"/>
        <w:numPr>
          <w:ilvl w:val="2"/>
          <w:numId w:val="19"/>
        </w:numPr>
        <w:tabs>
          <w:tab w:val="left" w:pos="-142"/>
          <w:tab w:val="left" w:pos="142"/>
        </w:tabs>
        <w:spacing w:before="120" w:after="120" w:line="276" w:lineRule="auto"/>
        <w:jc w:val="both"/>
        <w:rPr>
          <w:rFonts w:ascii="Times New Roman" w:hAnsi="Times New Roman" w:cs="Times New Roman"/>
        </w:rPr>
      </w:pPr>
      <w:r w:rsidRPr="00491623">
        <w:rPr>
          <w:rFonts w:ascii="Times New Roman" w:hAnsi="Times New Roman" w:cs="Times New Roman"/>
        </w:rPr>
        <w:t xml:space="preserve">ANEXO </w:t>
      </w:r>
      <w:r w:rsidR="000C6022" w:rsidRPr="00491623">
        <w:rPr>
          <w:rFonts w:ascii="Times New Roman" w:hAnsi="Times New Roman" w:cs="Times New Roman"/>
        </w:rPr>
        <w:t>X</w:t>
      </w:r>
      <w:r w:rsidRPr="00491623">
        <w:rPr>
          <w:rFonts w:ascii="Times New Roman" w:hAnsi="Times New Roman" w:cs="Times New Roman"/>
        </w:rPr>
        <w:t xml:space="preserve"> - </w:t>
      </w:r>
      <w:r w:rsidR="006C0468" w:rsidRPr="00491623">
        <w:rPr>
          <w:rFonts w:ascii="Times New Roman" w:hAnsi="Times New Roman" w:cs="Times New Roman"/>
        </w:rPr>
        <w:t>Modelo De Declaração De Autenticidade</w:t>
      </w:r>
      <w:r w:rsidR="002E61D1" w:rsidRPr="00491623">
        <w:rPr>
          <w:rFonts w:ascii="Times New Roman" w:hAnsi="Times New Roman" w:cs="Times New Roman"/>
        </w:rPr>
        <w:t>;</w:t>
      </w:r>
    </w:p>
    <w:p w14:paraId="56A77EEC" w14:textId="10FFFB67" w:rsidR="002E61D1" w:rsidRPr="00491623" w:rsidRDefault="00080981" w:rsidP="0096688D">
      <w:pPr>
        <w:widowControl w:val="0"/>
        <w:numPr>
          <w:ilvl w:val="2"/>
          <w:numId w:val="19"/>
        </w:numPr>
        <w:tabs>
          <w:tab w:val="left" w:pos="-142"/>
          <w:tab w:val="left" w:pos="142"/>
        </w:tabs>
        <w:spacing w:before="120" w:after="120" w:line="276" w:lineRule="auto"/>
        <w:jc w:val="both"/>
        <w:rPr>
          <w:rFonts w:ascii="Times New Roman" w:hAnsi="Times New Roman" w:cs="Times New Roman"/>
        </w:rPr>
      </w:pPr>
      <w:r w:rsidRPr="00491623">
        <w:rPr>
          <w:rFonts w:ascii="Times New Roman" w:hAnsi="Times New Roman" w:cs="Times New Roman"/>
        </w:rPr>
        <w:t xml:space="preserve">ANEXO </w:t>
      </w:r>
      <w:r w:rsidR="005B06A7" w:rsidRPr="00491623">
        <w:rPr>
          <w:rFonts w:ascii="Times New Roman" w:hAnsi="Times New Roman" w:cs="Times New Roman"/>
        </w:rPr>
        <w:t>X</w:t>
      </w:r>
      <w:r w:rsidR="00EE7628" w:rsidRPr="00491623">
        <w:rPr>
          <w:rFonts w:ascii="Times New Roman" w:hAnsi="Times New Roman" w:cs="Times New Roman"/>
        </w:rPr>
        <w:t>I</w:t>
      </w:r>
      <w:r w:rsidRPr="00491623">
        <w:rPr>
          <w:rFonts w:ascii="Times New Roman" w:hAnsi="Times New Roman" w:cs="Times New Roman"/>
        </w:rPr>
        <w:t xml:space="preserve"> - </w:t>
      </w:r>
      <w:r w:rsidR="006C0468" w:rsidRPr="00491623">
        <w:rPr>
          <w:rFonts w:ascii="Times New Roman" w:hAnsi="Times New Roman" w:cs="Times New Roman"/>
        </w:rPr>
        <w:t>Modelo de Declaração de Cumprimento da LGPD</w:t>
      </w:r>
      <w:r w:rsidR="002E61D1" w:rsidRPr="00491623">
        <w:rPr>
          <w:rFonts w:ascii="Times New Roman" w:hAnsi="Times New Roman" w:cs="Times New Roman"/>
        </w:rPr>
        <w:t>.</w:t>
      </w:r>
    </w:p>
    <w:p w14:paraId="1E809248" w14:textId="7D6FC1D7" w:rsidR="003C7A23" w:rsidRPr="00491623" w:rsidRDefault="007D597A" w:rsidP="00A74C56">
      <w:pPr>
        <w:widowControl w:val="0"/>
        <w:tabs>
          <w:tab w:val="left" w:pos="-142"/>
          <w:tab w:val="left" w:pos="142"/>
        </w:tabs>
        <w:spacing w:beforeLines="120" w:before="288" w:afterLines="120" w:after="288" w:line="312" w:lineRule="auto"/>
        <w:jc w:val="center"/>
        <w:rPr>
          <w:rFonts w:ascii="Times New Roman" w:eastAsia="MS Mincho" w:hAnsi="Times New Roman" w:cs="Times New Roman"/>
        </w:rPr>
      </w:pPr>
      <w:r w:rsidRPr="00491623">
        <w:rPr>
          <w:rFonts w:ascii="Times New Roman" w:eastAsia="MS Mincho" w:hAnsi="Times New Roman" w:cs="Times New Roman"/>
        </w:rPr>
        <w:t xml:space="preserve">Cuiabá, </w:t>
      </w:r>
      <w:r w:rsidR="00326B8E">
        <w:rPr>
          <w:rFonts w:ascii="Times New Roman" w:eastAsia="MS Mincho" w:hAnsi="Times New Roman" w:cs="Times New Roman"/>
        </w:rPr>
        <w:t>15</w:t>
      </w:r>
      <w:r w:rsidR="001933B9">
        <w:rPr>
          <w:rFonts w:ascii="Times New Roman" w:eastAsia="MS Mincho" w:hAnsi="Times New Roman" w:cs="Times New Roman"/>
        </w:rPr>
        <w:t xml:space="preserve"> de</w:t>
      </w:r>
      <w:r w:rsidR="00326B8E">
        <w:rPr>
          <w:rFonts w:ascii="Times New Roman" w:eastAsia="MS Mincho" w:hAnsi="Times New Roman" w:cs="Times New Roman"/>
        </w:rPr>
        <w:t xml:space="preserve"> junho </w:t>
      </w:r>
      <w:r w:rsidRPr="00491623">
        <w:rPr>
          <w:rFonts w:ascii="Times New Roman" w:eastAsia="MS Mincho" w:hAnsi="Times New Roman" w:cs="Times New Roman"/>
        </w:rPr>
        <w:t>de 202</w:t>
      </w:r>
      <w:r w:rsidR="0005778A">
        <w:rPr>
          <w:rFonts w:ascii="Times New Roman" w:eastAsia="MS Mincho" w:hAnsi="Times New Roman" w:cs="Times New Roman"/>
        </w:rPr>
        <w:t>6</w:t>
      </w:r>
      <w:r w:rsidRPr="00491623">
        <w:rPr>
          <w:rFonts w:ascii="Times New Roman" w:eastAsia="MS Mincho" w:hAnsi="Times New Roman" w:cs="Times New Roman"/>
        </w:rPr>
        <w:t>.</w:t>
      </w:r>
    </w:p>
    <w:bookmarkEnd w:id="45"/>
    <w:p w14:paraId="2D55D470" w14:textId="193428ED" w:rsidR="00546A9D" w:rsidRPr="00491623" w:rsidRDefault="007D597A" w:rsidP="00A74C56">
      <w:pPr>
        <w:widowControl w:val="0"/>
        <w:tabs>
          <w:tab w:val="left" w:pos="-142"/>
          <w:tab w:val="left" w:pos="142"/>
        </w:tabs>
        <w:jc w:val="center"/>
        <w:rPr>
          <w:rFonts w:ascii="Times New Roman" w:eastAsia="MS Mincho" w:hAnsi="Times New Roman" w:cs="Times New Roman"/>
          <w:b/>
        </w:rPr>
      </w:pPr>
      <w:r w:rsidRPr="00491623">
        <w:rPr>
          <w:rFonts w:ascii="Times New Roman" w:eastAsia="MS Mincho" w:hAnsi="Times New Roman" w:cs="Times New Roman"/>
          <w:b/>
        </w:rPr>
        <w:t xml:space="preserve">Fernando </w:t>
      </w:r>
      <w:proofErr w:type="spellStart"/>
      <w:r w:rsidRPr="00491623">
        <w:rPr>
          <w:rFonts w:ascii="Times New Roman" w:eastAsia="MS Mincho" w:hAnsi="Times New Roman" w:cs="Times New Roman"/>
          <w:b/>
        </w:rPr>
        <w:t>Davoli</w:t>
      </w:r>
      <w:proofErr w:type="spellEnd"/>
      <w:r w:rsidRPr="00491623">
        <w:rPr>
          <w:rFonts w:ascii="Times New Roman" w:eastAsia="MS Mincho" w:hAnsi="Times New Roman" w:cs="Times New Roman"/>
          <w:b/>
        </w:rPr>
        <w:t xml:space="preserve"> Batista</w:t>
      </w:r>
    </w:p>
    <w:p w14:paraId="1C566916" w14:textId="71BC2FEE" w:rsidR="008D16EA" w:rsidRPr="008D16EA" w:rsidRDefault="007D597A" w:rsidP="00EB0FDD">
      <w:pPr>
        <w:widowControl w:val="0"/>
        <w:tabs>
          <w:tab w:val="left" w:pos="-142"/>
          <w:tab w:val="left" w:pos="142"/>
        </w:tabs>
        <w:jc w:val="center"/>
        <w:rPr>
          <w:rFonts w:ascii="Times New Roman" w:eastAsia="Times New Roman" w:hAnsi="Times New Roman" w:cs="Times New Roman"/>
        </w:rPr>
      </w:pPr>
      <w:r w:rsidRPr="00491623">
        <w:rPr>
          <w:rFonts w:ascii="Times New Roman" w:eastAsia="MS Mincho" w:hAnsi="Times New Roman" w:cs="Times New Roman"/>
          <w:b/>
        </w:rPr>
        <w:t>Gerente de Licitação</w:t>
      </w:r>
    </w:p>
    <w:p w14:paraId="3359736E" w14:textId="77777777" w:rsidR="008D16EA" w:rsidRPr="008D16EA" w:rsidRDefault="008D16EA" w:rsidP="008D16EA">
      <w:pPr>
        <w:rPr>
          <w:rFonts w:ascii="Times New Roman" w:eastAsia="Times New Roman" w:hAnsi="Times New Roman" w:cs="Times New Roman"/>
        </w:rPr>
      </w:pPr>
    </w:p>
    <w:p w14:paraId="74AB37A3" w14:textId="77777777" w:rsidR="008D16EA" w:rsidRPr="008D16EA" w:rsidRDefault="008D16EA" w:rsidP="008D16EA">
      <w:pPr>
        <w:rPr>
          <w:rFonts w:ascii="Times New Roman" w:eastAsia="Times New Roman" w:hAnsi="Times New Roman" w:cs="Times New Roman"/>
        </w:rPr>
      </w:pPr>
    </w:p>
    <w:p w14:paraId="24333989" w14:textId="2DECE187" w:rsidR="00030FA8" w:rsidRPr="00491623" w:rsidRDefault="00030FA8" w:rsidP="003679FF">
      <w:pPr>
        <w:jc w:val="center"/>
        <w:rPr>
          <w:rFonts w:ascii="Times New Roman" w:eastAsia="Times New Roman" w:hAnsi="Times New Roman" w:cs="Times New Roman"/>
          <w:b/>
        </w:rPr>
      </w:pPr>
      <w:r w:rsidRPr="008D16EA">
        <w:rPr>
          <w:rFonts w:ascii="Times New Roman" w:eastAsia="Times New Roman" w:hAnsi="Times New Roman" w:cs="Times New Roman"/>
        </w:rPr>
        <w:br w:type="page"/>
      </w:r>
      <w:r w:rsidR="00460EE5" w:rsidRPr="00491623">
        <w:rPr>
          <w:rFonts w:ascii="Times New Roman" w:eastAsia="Times New Roman" w:hAnsi="Times New Roman" w:cs="Times New Roman"/>
          <w:b/>
        </w:rPr>
        <w:lastRenderedPageBreak/>
        <w:t>ANEXO I</w:t>
      </w:r>
    </w:p>
    <w:p w14:paraId="4C8B0136" w14:textId="14BF9B89" w:rsidR="008D5E63" w:rsidRDefault="008D5E63" w:rsidP="003679FF">
      <w:pPr>
        <w:jc w:val="center"/>
        <w:rPr>
          <w:rFonts w:ascii="Times New Roman" w:eastAsia="Times New Roman" w:hAnsi="Times New Roman" w:cs="Times New Roman"/>
          <w:b/>
        </w:rPr>
      </w:pPr>
      <w:r w:rsidRPr="00491623">
        <w:rPr>
          <w:rFonts w:ascii="Times New Roman" w:eastAsia="Times New Roman" w:hAnsi="Times New Roman" w:cs="Times New Roman"/>
          <w:b/>
        </w:rPr>
        <w:t>TERMO DE REFERÊNCIA</w:t>
      </w:r>
    </w:p>
    <w:p w14:paraId="489FBA22" w14:textId="77777777" w:rsidR="000F5538" w:rsidRPr="000F5538" w:rsidRDefault="000F5538" w:rsidP="000F5538">
      <w:pPr>
        <w:spacing w:after="200" w:line="360" w:lineRule="auto"/>
        <w:rPr>
          <w:rFonts w:ascii="Arial Narrow" w:eastAsia="Times New Roman" w:hAnsi="Arial Narrow" w:cs="Times New Roman"/>
          <w:sz w:val="22"/>
          <w:szCs w:val="22"/>
          <w:lang w:eastAsia="en-US"/>
        </w:rPr>
      </w:pPr>
    </w:p>
    <w:tbl>
      <w:tblPr>
        <w:tblW w:w="9322" w:type="dxa"/>
        <w:tblLook w:val="04A0" w:firstRow="1" w:lastRow="0" w:firstColumn="1" w:lastColumn="0" w:noHBand="0" w:noVBand="1"/>
      </w:tblPr>
      <w:tblGrid>
        <w:gridCol w:w="4219"/>
        <w:gridCol w:w="5103"/>
      </w:tblGrid>
      <w:tr w:rsidR="000F5538" w:rsidRPr="000F5538" w14:paraId="4F13D5C7" w14:textId="77777777" w:rsidTr="00BF565D">
        <w:tc>
          <w:tcPr>
            <w:tcW w:w="4219" w:type="dxa"/>
            <w:tcBorders>
              <w:bottom w:val="single" w:sz="18" w:space="0" w:color="365F91"/>
              <w:right w:val="single" w:sz="18" w:space="0" w:color="365F91"/>
            </w:tcBorders>
            <w:vAlign w:val="center"/>
          </w:tcPr>
          <w:p w14:paraId="32B48E28" w14:textId="77777777" w:rsidR="000F5538" w:rsidRPr="000F5538" w:rsidRDefault="000F5538" w:rsidP="000F5538">
            <w:pPr>
              <w:spacing w:line="360" w:lineRule="auto"/>
              <w:ind w:left="-142"/>
              <w:jc w:val="center"/>
              <w:rPr>
                <w:rFonts w:ascii="Arial Narrow" w:eastAsia="Times New Roman" w:hAnsi="Arial Narrow" w:cs="Courier New"/>
                <w:b/>
                <w:sz w:val="28"/>
                <w:szCs w:val="28"/>
                <w:lang w:eastAsia="en-US"/>
              </w:rPr>
            </w:pPr>
            <w:r w:rsidRPr="000F5538">
              <w:rPr>
                <w:rFonts w:ascii="Arial Narrow" w:eastAsia="Times New Roman" w:hAnsi="Arial Narrow" w:cs="Courier New"/>
                <w:b/>
                <w:sz w:val="28"/>
                <w:szCs w:val="28"/>
                <w:lang w:eastAsia="en-US"/>
              </w:rPr>
              <w:t>TERMO DE REFERÊNCIA</w:t>
            </w:r>
          </w:p>
          <w:p w14:paraId="53BE6C45" w14:textId="77777777" w:rsidR="000F5538" w:rsidRPr="000F5538" w:rsidRDefault="000F5538" w:rsidP="000F5538">
            <w:pPr>
              <w:spacing w:line="276" w:lineRule="auto"/>
              <w:jc w:val="center"/>
              <w:rPr>
                <w:rFonts w:ascii="Arial Narrow" w:eastAsia="Times New Roman" w:hAnsi="Arial Narrow" w:cs="Arial"/>
                <w:b/>
                <w:sz w:val="36"/>
                <w:szCs w:val="36"/>
                <w:lang w:eastAsia="en-US"/>
              </w:rPr>
            </w:pPr>
            <w:r w:rsidRPr="000F5538">
              <w:rPr>
                <w:rFonts w:ascii="Arial Narrow" w:eastAsia="Times New Roman" w:hAnsi="Arial Narrow" w:cs="Courier New"/>
                <w:b/>
                <w:sz w:val="28"/>
                <w:szCs w:val="28"/>
                <w:lang w:eastAsia="en-US"/>
              </w:rPr>
              <w:t>N. 11/2025/CMTJMT</w:t>
            </w:r>
          </w:p>
        </w:tc>
        <w:tc>
          <w:tcPr>
            <w:tcW w:w="5103" w:type="dxa"/>
            <w:tcBorders>
              <w:left w:val="single" w:sz="18" w:space="0" w:color="365F91"/>
              <w:bottom w:val="single" w:sz="18" w:space="0" w:color="365F91"/>
            </w:tcBorders>
            <w:vAlign w:val="center"/>
          </w:tcPr>
          <w:p w14:paraId="4B4C87CE" w14:textId="77777777" w:rsidR="000F5538" w:rsidRPr="000F5538" w:rsidRDefault="000F5538" w:rsidP="000F5538">
            <w:pPr>
              <w:spacing w:line="276" w:lineRule="auto"/>
              <w:jc w:val="both"/>
              <w:rPr>
                <w:rFonts w:ascii="Arial Narrow" w:eastAsia="Times New Roman" w:hAnsi="Arial Narrow" w:cs="Arial"/>
                <w:b/>
                <w:bCs/>
                <w:sz w:val="28"/>
                <w:szCs w:val="28"/>
                <w:lang w:eastAsia="en-US"/>
              </w:rPr>
            </w:pPr>
          </w:p>
          <w:p w14:paraId="5202C386" w14:textId="77777777" w:rsidR="000F5538" w:rsidRPr="000F5538" w:rsidRDefault="000F5538" w:rsidP="000F5538">
            <w:pPr>
              <w:spacing w:line="360" w:lineRule="auto"/>
              <w:jc w:val="both"/>
              <w:rPr>
                <w:rFonts w:ascii="Arial Narrow" w:eastAsia="Times New Roman" w:hAnsi="Arial Narrow" w:cs="Arial"/>
                <w:b/>
                <w:bCs/>
                <w:sz w:val="28"/>
                <w:szCs w:val="28"/>
                <w:lang w:eastAsia="en-US"/>
              </w:rPr>
            </w:pPr>
            <w:r w:rsidRPr="000F5538">
              <w:rPr>
                <w:rFonts w:ascii="Arial Narrow" w:eastAsia="Times New Roman" w:hAnsi="Arial Narrow" w:cs="Times New Roman"/>
                <w:b/>
                <w:sz w:val="28"/>
                <w:szCs w:val="28"/>
                <w:lang w:eastAsia="en-US"/>
              </w:rPr>
              <w:t xml:space="preserve">REGISTRO DE PREÇOS PARA FUTURA E EVENTUAL CONTRATAÇÃO DE EMPRESAS ESPECIALIZADAS NO FORNECIMENTO DE EQUIPAMENTOS DE APOIO OPERACIONAL E DE COMUNICAÇÃO VISUAL </w:t>
            </w:r>
            <w:r w:rsidRPr="000F5538">
              <w:rPr>
                <w:rFonts w:ascii="Arial Narrow" w:eastAsia="Times New Roman" w:hAnsi="Arial Narrow" w:cs="Arial"/>
                <w:b/>
                <w:bCs/>
                <w:sz w:val="28"/>
                <w:szCs w:val="28"/>
                <w:lang w:eastAsia="en-US"/>
              </w:rPr>
              <w:t>PARA ATENDER AS NECESSIDADES DO PODER JUDICIÁRIO DO ESTADO DE MATO GROSSO.</w:t>
            </w:r>
          </w:p>
        </w:tc>
      </w:tr>
    </w:tbl>
    <w:p w14:paraId="46FD14ED" w14:textId="77777777" w:rsidR="000F5538" w:rsidRPr="000F5538" w:rsidRDefault="000F5538" w:rsidP="000F5538">
      <w:pPr>
        <w:spacing w:line="360" w:lineRule="auto"/>
        <w:jc w:val="both"/>
        <w:rPr>
          <w:rFonts w:ascii="Arial Narrow" w:eastAsia="Times New Roman" w:hAnsi="Arial Narrow"/>
          <w:b/>
          <w:sz w:val="22"/>
          <w:szCs w:val="22"/>
          <w:lang w:eastAsia="en-US"/>
        </w:rPr>
      </w:pPr>
    </w:p>
    <w:p w14:paraId="76189592" w14:textId="77777777" w:rsidR="000F5538" w:rsidRPr="000F5538" w:rsidRDefault="000F5538" w:rsidP="000F5538">
      <w:pPr>
        <w:spacing w:line="360" w:lineRule="auto"/>
        <w:jc w:val="both"/>
        <w:rPr>
          <w:rFonts w:ascii="Arial Narrow" w:eastAsia="Times New Roman" w:hAnsi="Arial Narrow" w:cs="Arial"/>
          <w:sz w:val="20"/>
          <w:lang w:eastAsia="en-US"/>
        </w:rPr>
      </w:pPr>
      <w:r w:rsidRPr="000F5538">
        <w:rPr>
          <w:rFonts w:ascii="Arial Narrow" w:eastAsia="Times New Roman" w:hAnsi="Arial Narrow"/>
          <w:b/>
          <w:sz w:val="22"/>
          <w:szCs w:val="22"/>
          <w:lang w:eastAsia="en-US"/>
        </w:rPr>
        <w:t xml:space="preserve">Objeto: </w:t>
      </w:r>
      <w:r w:rsidRPr="000F5538">
        <w:rPr>
          <w:rFonts w:ascii="Arial Narrow" w:eastAsia="Times New Roman" w:hAnsi="Arial Narrow" w:cs="Times New Roman"/>
          <w:sz w:val="22"/>
          <w:szCs w:val="22"/>
          <w:lang w:eastAsia="en-US"/>
        </w:rPr>
        <w:t xml:space="preserve">Registro de Preços para futura e eventual contratação de empresas especializadas no </w:t>
      </w:r>
      <w:r w:rsidRPr="000F5538">
        <w:rPr>
          <w:rFonts w:ascii="Arial Narrow" w:eastAsia="Times New Roman" w:hAnsi="Arial Narrow" w:cs="Times New Roman"/>
          <w:b/>
          <w:sz w:val="22"/>
          <w:szCs w:val="22"/>
          <w:lang w:eastAsia="en-US"/>
        </w:rPr>
        <w:t>fornecimento de equipamentos de produção de imagem e áudio (câmeras, lentes, microfones, estabilizadores, baterias e cartões de memória), equipamentos de proteção e armamento (fones eletrônicos, algemas e kits de limpeza de armas), acessórios de transporte e armazenamento (cases) e itens de organização e sinalização (pedestais, cones, barreiras e balizadores)</w:t>
      </w:r>
      <w:r w:rsidRPr="000F5538">
        <w:rPr>
          <w:rFonts w:ascii="Arial Narrow" w:eastAsia="Times New Roman" w:hAnsi="Arial Narrow" w:cs="Times New Roman"/>
          <w:sz w:val="22"/>
          <w:szCs w:val="22"/>
          <w:lang w:eastAsia="en-US"/>
        </w:rPr>
        <w:t>, através do Sistema de Registro de Preços, para serem utilizados pela Coordenadoria Militar do Poder Judiciário do Estado de Mato Grosso.</w:t>
      </w:r>
    </w:p>
    <w:p w14:paraId="282EFB33" w14:textId="77777777" w:rsidR="000F5538" w:rsidRPr="000F5538" w:rsidRDefault="000F5538" w:rsidP="000F5538">
      <w:pPr>
        <w:spacing w:line="360" w:lineRule="auto"/>
        <w:rPr>
          <w:rFonts w:ascii="Arial Narrow" w:eastAsia="Times New Roman" w:hAnsi="Arial Narrow" w:cs="Arial"/>
          <w:sz w:val="20"/>
          <w:lang w:eastAsia="en-US"/>
        </w:rPr>
      </w:pPr>
    </w:p>
    <w:p w14:paraId="2D67A26E" w14:textId="77777777" w:rsidR="000F5538" w:rsidRPr="000F5538" w:rsidRDefault="000F5538" w:rsidP="000F5538">
      <w:pPr>
        <w:spacing w:line="360" w:lineRule="auto"/>
        <w:rPr>
          <w:rFonts w:ascii="Arial Narrow" w:eastAsia="Times New Roman" w:hAnsi="Arial Narrow" w:cs="Arial"/>
          <w:sz w:val="20"/>
          <w:lang w:eastAsia="en-US"/>
        </w:rPr>
      </w:pPr>
    </w:p>
    <w:p w14:paraId="7BCF13B3" w14:textId="77777777" w:rsidR="000F5538" w:rsidRPr="000F5538" w:rsidRDefault="000F5538" w:rsidP="000F5538">
      <w:pPr>
        <w:spacing w:line="360" w:lineRule="auto"/>
        <w:rPr>
          <w:rFonts w:ascii="Arial Narrow" w:eastAsia="Times New Roman" w:hAnsi="Arial Narrow" w:cs="Arial"/>
          <w:sz w:val="20"/>
          <w:lang w:eastAsia="en-US"/>
        </w:rPr>
      </w:pPr>
    </w:p>
    <w:p w14:paraId="5233ADA4" w14:textId="77777777" w:rsidR="000F5538" w:rsidRPr="000F5538" w:rsidRDefault="000F5538" w:rsidP="000F5538">
      <w:pPr>
        <w:spacing w:line="360" w:lineRule="auto"/>
        <w:rPr>
          <w:rFonts w:ascii="Arial Narrow" w:eastAsia="Times New Roman" w:hAnsi="Arial Narrow" w:cs="Arial"/>
          <w:sz w:val="20"/>
          <w:lang w:eastAsia="en-US"/>
        </w:rPr>
      </w:pPr>
    </w:p>
    <w:p w14:paraId="239950E9" w14:textId="77777777" w:rsidR="000F5538" w:rsidRPr="000F5538" w:rsidRDefault="000F5538" w:rsidP="000F5538">
      <w:pPr>
        <w:spacing w:line="360" w:lineRule="auto"/>
        <w:rPr>
          <w:rFonts w:ascii="Arial Narrow" w:eastAsia="Times New Roman" w:hAnsi="Arial Narrow" w:cs="Arial"/>
          <w:sz w:val="20"/>
          <w:lang w:eastAsia="en-US"/>
        </w:rPr>
      </w:pPr>
    </w:p>
    <w:p w14:paraId="4BC1B670" w14:textId="77777777" w:rsidR="000F5538" w:rsidRPr="000F5538" w:rsidRDefault="000F5538" w:rsidP="000F5538">
      <w:pPr>
        <w:spacing w:line="360" w:lineRule="auto"/>
        <w:rPr>
          <w:rFonts w:ascii="Arial Narrow" w:eastAsia="Times New Roman" w:hAnsi="Arial Narrow" w:cs="Arial"/>
          <w:sz w:val="20"/>
          <w:lang w:eastAsia="en-US"/>
        </w:rPr>
      </w:pPr>
    </w:p>
    <w:p w14:paraId="6180BE94" w14:textId="77777777" w:rsidR="000F5538" w:rsidRPr="000F5538" w:rsidRDefault="000F5538" w:rsidP="000F5538">
      <w:pPr>
        <w:spacing w:line="360" w:lineRule="auto"/>
        <w:rPr>
          <w:rFonts w:ascii="Arial Narrow" w:eastAsia="Times New Roman" w:hAnsi="Arial Narrow" w:cs="Arial"/>
          <w:sz w:val="20"/>
          <w:lang w:eastAsia="en-US"/>
        </w:rPr>
      </w:pPr>
    </w:p>
    <w:p w14:paraId="231C1014" w14:textId="77777777" w:rsidR="000F5538" w:rsidRPr="000F5538" w:rsidRDefault="000F5538" w:rsidP="000F5538">
      <w:pPr>
        <w:spacing w:line="360" w:lineRule="auto"/>
        <w:rPr>
          <w:rFonts w:ascii="Arial Narrow" w:eastAsia="Times New Roman" w:hAnsi="Arial Narrow" w:cs="Arial"/>
          <w:sz w:val="20"/>
          <w:lang w:eastAsia="en-US"/>
        </w:rPr>
      </w:pPr>
    </w:p>
    <w:p w14:paraId="06A1A0B7" w14:textId="77777777" w:rsidR="000F5538" w:rsidRPr="000F5538" w:rsidRDefault="000F5538" w:rsidP="000F5538">
      <w:pPr>
        <w:spacing w:line="360" w:lineRule="auto"/>
        <w:rPr>
          <w:rFonts w:ascii="Arial Narrow" w:eastAsia="Times New Roman" w:hAnsi="Arial Narrow" w:cs="Arial"/>
          <w:sz w:val="20"/>
          <w:lang w:eastAsia="en-US"/>
        </w:rPr>
      </w:pPr>
    </w:p>
    <w:p w14:paraId="019F50F8" w14:textId="77777777" w:rsidR="000F5538" w:rsidRPr="000F5538" w:rsidRDefault="000F5538" w:rsidP="000F5538">
      <w:pPr>
        <w:spacing w:line="360" w:lineRule="auto"/>
        <w:rPr>
          <w:rFonts w:ascii="Arial Narrow" w:eastAsia="Times New Roman" w:hAnsi="Arial Narrow" w:cs="Arial"/>
          <w:sz w:val="20"/>
          <w:lang w:eastAsia="en-US"/>
        </w:rPr>
      </w:pPr>
    </w:p>
    <w:p w14:paraId="57F1EE51" w14:textId="77777777" w:rsidR="000F5538" w:rsidRPr="000F5538" w:rsidRDefault="000F5538" w:rsidP="000F5538">
      <w:pPr>
        <w:spacing w:line="360" w:lineRule="auto"/>
        <w:rPr>
          <w:rFonts w:ascii="Arial Narrow" w:eastAsia="Times New Roman" w:hAnsi="Arial Narrow" w:cs="Arial"/>
          <w:sz w:val="20"/>
          <w:lang w:eastAsia="en-US"/>
        </w:rPr>
      </w:pPr>
    </w:p>
    <w:p w14:paraId="77508A6A" w14:textId="77777777" w:rsidR="000F5538" w:rsidRPr="000F5538" w:rsidRDefault="000F5538" w:rsidP="000F5538">
      <w:pPr>
        <w:jc w:val="center"/>
        <w:rPr>
          <w:rFonts w:ascii="Arial Narrow" w:eastAsia="Times New Roman" w:hAnsi="Arial Narrow" w:cs="Courier New"/>
          <w:b/>
          <w:sz w:val="22"/>
          <w:szCs w:val="22"/>
          <w:lang w:eastAsia="en-US"/>
        </w:rPr>
      </w:pPr>
      <w:r w:rsidRPr="000F5538">
        <w:rPr>
          <w:rFonts w:ascii="Arial Narrow" w:eastAsia="Times New Roman" w:hAnsi="Arial Narrow" w:cs="Courier New"/>
          <w:b/>
          <w:sz w:val="22"/>
          <w:szCs w:val="22"/>
          <w:lang w:eastAsia="en-US"/>
        </w:rPr>
        <w:t>CUIABÁ-MT</w:t>
      </w:r>
    </w:p>
    <w:p w14:paraId="67DB0CE0" w14:textId="77777777" w:rsidR="000F5538" w:rsidRPr="000F5538" w:rsidRDefault="000F5538" w:rsidP="000F5538">
      <w:pPr>
        <w:jc w:val="center"/>
        <w:rPr>
          <w:rFonts w:ascii="Arial Narrow" w:eastAsia="Times New Roman" w:hAnsi="Arial Narrow" w:cs="Courier New"/>
          <w:b/>
          <w:sz w:val="22"/>
          <w:szCs w:val="22"/>
          <w:lang w:eastAsia="en-US"/>
        </w:rPr>
      </w:pPr>
      <w:r w:rsidRPr="000F5538">
        <w:rPr>
          <w:rFonts w:ascii="Arial Narrow" w:eastAsia="Times New Roman" w:hAnsi="Arial Narrow" w:cs="Courier New"/>
          <w:b/>
          <w:sz w:val="22"/>
          <w:szCs w:val="22"/>
          <w:lang w:eastAsia="en-US"/>
        </w:rPr>
        <w:t>FEVEREIRO/2026</w:t>
      </w:r>
    </w:p>
    <w:p w14:paraId="5989DDB1" w14:textId="77777777" w:rsidR="000F5538" w:rsidRPr="000F5538" w:rsidRDefault="000F5538" w:rsidP="000F5538">
      <w:pPr>
        <w:shd w:val="clear" w:color="auto" w:fill="C4BC96"/>
        <w:spacing w:before="120" w:after="120"/>
        <w:jc w:val="center"/>
        <w:rPr>
          <w:rFonts w:ascii="Arial Narrow" w:eastAsia="MS Mincho" w:hAnsi="Arial Narrow" w:cs="Arial"/>
          <w:b/>
          <w:bCs/>
          <w:w w:val="98"/>
          <w:szCs w:val="28"/>
        </w:rPr>
      </w:pPr>
      <w:r w:rsidRPr="000F5538">
        <w:rPr>
          <w:rFonts w:ascii="Arial Narrow" w:eastAsia="MS Mincho" w:hAnsi="Arial Narrow" w:cs="Times New Roman"/>
          <w:b/>
          <w:szCs w:val="28"/>
        </w:rPr>
        <w:t>TERMO DE REFERÊNCIA Nº 11/2025</w:t>
      </w:r>
    </w:p>
    <w:p w14:paraId="190AB3DB" w14:textId="77777777" w:rsidR="000F5538" w:rsidRPr="000F5538" w:rsidRDefault="000F5538" w:rsidP="000F5538">
      <w:pPr>
        <w:jc w:val="center"/>
        <w:rPr>
          <w:rFonts w:ascii="Arial Narrow" w:eastAsia="Times New Roman" w:hAnsi="Arial Narrow" w:cs="Times New Roman"/>
          <w:b/>
          <w:bCs/>
          <w:sz w:val="20"/>
          <w:szCs w:val="22"/>
          <w:lang w:eastAsia="en-US"/>
        </w:rPr>
      </w:pPr>
    </w:p>
    <w:p w14:paraId="4AA2A942" w14:textId="77777777" w:rsidR="000F5538" w:rsidRPr="000F5538" w:rsidRDefault="000F5538" w:rsidP="0096688D">
      <w:pPr>
        <w:numPr>
          <w:ilvl w:val="0"/>
          <w:numId w:val="42"/>
        </w:numPr>
        <w:shd w:val="clear" w:color="auto" w:fill="C5E0B3"/>
        <w:tabs>
          <w:tab w:val="left" w:pos="567"/>
        </w:tabs>
        <w:spacing w:after="120" w:line="276" w:lineRule="auto"/>
        <w:ind w:left="0" w:firstLine="0"/>
        <w:jc w:val="both"/>
        <w:rPr>
          <w:rFonts w:ascii="Arial Narrow" w:eastAsia="Times New Roman" w:hAnsi="Arial Narrow" w:cs="Times New Roman"/>
          <w:b/>
          <w:sz w:val="22"/>
          <w:szCs w:val="22"/>
        </w:rPr>
      </w:pPr>
      <w:r w:rsidRPr="000F5538">
        <w:rPr>
          <w:rFonts w:ascii="Arial Narrow" w:eastAsia="Times New Roman" w:hAnsi="Arial Narrow" w:cs="Times New Roman"/>
          <w:b/>
          <w:sz w:val="22"/>
          <w:szCs w:val="22"/>
        </w:rPr>
        <w:t>DA UNIDADE REQUISITANTE</w:t>
      </w:r>
    </w:p>
    <w:p w14:paraId="5D441481" w14:textId="77777777" w:rsidR="000F5538" w:rsidRPr="000F5538" w:rsidRDefault="000F5538" w:rsidP="0096688D">
      <w:pPr>
        <w:numPr>
          <w:ilvl w:val="1"/>
          <w:numId w:val="42"/>
        </w:numPr>
        <w:tabs>
          <w:tab w:val="left" w:pos="1418"/>
        </w:tabs>
        <w:spacing w:after="200" w:line="360" w:lineRule="auto"/>
        <w:ind w:left="0" w:firstLine="568"/>
        <w:rPr>
          <w:rFonts w:ascii="Arial Narrow" w:eastAsia="MS Mincho" w:hAnsi="Arial Narrow" w:cs="Courier New"/>
          <w:sz w:val="22"/>
          <w:szCs w:val="22"/>
        </w:rPr>
      </w:pPr>
      <w:r w:rsidRPr="000F5538">
        <w:rPr>
          <w:rFonts w:ascii="Arial Narrow" w:eastAsia="MS Mincho" w:hAnsi="Arial Narrow" w:cs="Courier New"/>
          <w:sz w:val="22"/>
          <w:szCs w:val="22"/>
        </w:rPr>
        <w:t>Coordenadoria Militar do Tribunal de Justiça de Mato Grosso (CMIL/TJMT).</w:t>
      </w:r>
    </w:p>
    <w:p w14:paraId="17D3764D" w14:textId="77777777" w:rsidR="000F5538" w:rsidRPr="000F5538" w:rsidRDefault="000F5538" w:rsidP="000F5538">
      <w:pPr>
        <w:tabs>
          <w:tab w:val="left" w:pos="1418"/>
        </w:tabs>
        <w:spacing w:line="360" w:lineRule="auto"/>
        <w:ind w:left="568"/>
        <w:rPr>
          <w:rFonts w:ascii="Arial Narrow" w:eastAsia="MS Mincho" w:hAnsi="Arial Narrow" w:cs="Courier New"/>
          <w:sz w:val="22"/>
          <w:szCs w:val="22"/>
        </w:rPr>
      </w:pPr>
    </w:p>
    <w:p w14:paraId="266E2EDB" w14:textId="77777777" w:rsidR="000F5538" w:rsidRPr="000F5538" w:rsidRDefault="000F5538" w:rsidP="0096688D">
      <w:pPr>
        <w:numPr>
          <w:ilvl w:val="0"/>
          <w:numId w:val="42"/>
        </w:numPr>
        <w:shd w:val="clear" w:color="auto" w:fill="C5E0B3"/>
        <w:tabs>
          <w:tab w:val="left" w:pos="567"/>
        </w:tabs>
        <w:spacing w:after="120" w:line="276" w:lineRule="auto"/>
        <w:ind w:left="0" w:firstLine="0"/>
        <w:jc w:val="both"/>
        <w:rPr>
          <w:rFonts w:ascii="Arial Narrow" w:eastAsia="Times New Roman" w:hAnsi="Arial Narrow" w:cs="Times New Roman"/>
          <w:b/>
          <w:sz w:val="22"/>
          <w:szCs w:val="22"/>
        </w:rPr>
      </w:pPr>
      <w:r w:rsidRPr="000F5538">
        <w:rPr>
          <w:rFonts w:ascii="Arial Narrow" w:eastAsia="Times New Roman" w:hAnsi="Arial Narrow" w:cs="Times New Roman"/>
          <w:b/>
          <w:sz w:val="22"/>
          <w:szCs w:val="22"/>
        </w:rPr>
        <w:t>DO OBJETO / CONDIÇÕES GERAIS DA CONTRATAÇÃO</w:t>
      </w:r>
    </w:p>
    <w:p w14:paraId="6C085AF4" w14:textId="77777777" w:rsidR="000F5538" w:rsidRPr="000F5538" w:rsidRDefault="000F5538" w:rsidP="0096688D">
      <w:pPr>
        <w:numPr>
          <w:ilvl w:val="1"/>
          <w:numId w:val="42"/>
        </w:numPr>
        <w:tabs>
          <w:tab w:val="left" w:pos="1418"/>
        </w:tabs>
        <w:spacing w:after="120" w:line="360" w:lineRule="auto"/>
        <w:ind w:left="0" w:firstLine="568"/>
        <w:jc w:val="both"/>
        <w:rPr>
          <w:rFonts w:ascii="Arial Narrow" w:eastAsia="Times New Roman" w:hAnsi="Arial Narrow" w:cs="Times New Roman"/>
          <w:bCs/>
          <w:color w:val="000000"/>
          <w:sz w:val="22"/>
          <w:szCs w:val="22"/>
          <w:lang w:eastAsia="en-US"/>
        </w:rPr>
      </w:pPr>
      <w:r w:rsidRPr="000F5538">
        <w:rPr>
          <w:rFonts w:ascii="Arial Narrow" w:eastAsia="Times New Roman" w:hAnsi="Arial Narrow" w:cs="Times New Roman"/>
          <w:color w:val="000000"/>
          <w:sz w:val="22"/>
          <w:szCs w:val="22"/>
          <w:lang w:eastAsia="en-US"/>
        </w:rPr>
        <w:t xml:space="preserve">O objeto deste Termo de Referência e a eventual contratação de empresas especializadas no fornecimento </w:t>
      </w:r>
      <w:r w:rsidRPr="000F5538">
        <w:rPr>
          <w:rFonts w:ascii="Arial Narrow" w:eastAsia="Times New Roman" w:hAnsi="Arial Narrow" w:cs="Times New Roman"/>
          <w:i/>
          <w:color w:val="000000"/>
          <w:sz w:val="22"/>
          <w:szCs w:val="22"/>
          <w:lang w:eastAsia="en-US"/>
        </w:rPr>
        <w:t xml:space="preserve">de itens de </w:t>
      </w:r>
      <w:r w:rsidRPr="000F5538">
        <w:rPr>
          <w:rFonts w:ascii="Arial Narrow" w:eastAsia="Times New Roman" w:hAnsi="Arial Narrow" w:cs="Times New Roman"/>
          <w:i/>
          <w:sz w:val="22"/>
          <w:szCs w:val="22"/>
          <w:lang w:eastAsia="en-US"/>
        </w:rPr>
        <w:t>produção de imagem, proteção e sinalização,</w:t>
      </w:r>
      <w:r w:rsidRPr="000F5538">
        <w:rPr>
          <w:rFonts w:ascii="Arial Narrow" w:eastAsia="Times New Roman" w:hAnsi="Arial Narrow" w:cs="Times New Roman"/>
          <w:sz w:val="22"/>
          <w:szCs w:val="22"/>
          <w:lang w:eastAsia="en-US"/>
        </w:rPr>
        <w:t xml:space="preserve"> </w:t>
      </w:r>
      <w:r w:rsidRPr="000F5538">
        <w:rPr>
          <w:rFonts w:ascii="Arial Narrow" w:eastAsia="Times New Roman" w:hAnsi="Arial Narrow" w:cs="Times New Roman"/>
          <w:color w:val="000000"/>
          <w:sz w:val="22"/>
          <w:szCs w:val="22"/>
          <w:lang w:eastAsia="en-US"/>
        </w:rPr>
        <w:t>composto por:</w:t>
      </w:r>
    </w:p>
    <w:tbl>
      <w:tblPr>
        <w:tblW w:w="8921" w:type="dxa"/>
        <w:tblInd w:w="80" w:type="dxa"/>
        <w:tblCellMar>
          <w:left w:w="70" w:type="dxa"/>
          <w:right w:w="70" w:type="dxa"/>
        </w:tblCellMar>
        <w:tblLook w:val="04A0" w:firstRow="1" w:lastRow="0" w:firstColumn="1" w:lastColumn="0" w:noHBand="0" w:noVBand="1"/>
      </w:tblPr>
      <w:tblGrid>
        <w:gridCol w:w="699"/>
        <w:gridCol w:w="1559"/>
        <w:gridCol w:w="3969"/>
        <w:gridCol w:w="1720"/>
        <w:gridCol w:w="974"/>
      </w:tblGrid>
      <w:tr w:rsidR="000F5538" w:rsidRPr="000F5538" w14:paraId="75C3C15C"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179622DA"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01</w:t>
            </w:r>
          </w:p>
        </w:tc>
      </w:tr>
      <w:tr w:rsidR="000F5538" w:rsidRPr="000F5538" w14:paraId="68138363"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71DDE127"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60AD5640"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4FA44E4C"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6D5C9193"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134997AF"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094CE1FB"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6585FFA5"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207F72DB"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74D2B202"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bottom"/>
            <w:hideMark/>
          </w:tcPr>
          <w:p w14:paraId="5203F1FC" w14:textId="77777777" w:rsidR="000F5538" w:rsidRPr="000F5538" w:rsidRDefault="000F5538" w:rsidP="000F5538">
            <w:pPr>
              <w:spacing w:after="200" w:line="276" w:lineRule="auto"/>
              <w:jc w:val="center"/>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175489-0</w:t>
            </w:r>
          </w:p>
        </w:tc>
        <w:tc>
          <w:tcPr>
            <w:tcW w:w="3969" w:type="dxa"/>
            <w:tcBorders>
              <w:top w:val="single" w:sz="4" w:space="0" w:color="auto"/>
              <w:left w:val="nil"/>
              <w:bottom w:val="single" w:sz="4" w:space="0" w:color="auto"/>
              <w:right w:val="single" w:sz="4" w:space="0" w:color="auto"/>
            </w:tcBorders>
            <w:shd w:val="clear" w:color="auto" w:fill="F2F2F2"/>
            <w:noWrap/>
            <w:vAlign w:val="center"/>
            <w:hideMark/>
          </w:tcPr>
          <w:p w14:paraId="7C6722BD"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Câmera Sony ZV-E10 Mark2</w:t>
            </w:r>
          </w:p>
        </w:tc>
        <w:tc>
          <w:tcPr>
            <w:tcW w:w="1720" w:type="dxa"/>
            <w:tcBorders>
              <w:top w:val="single" w:sz="4" w:space="0" w:color="auto"/>
              <w:left w:val="nil"/>
              <w:bottom w:val="single" w:sz="4" w:space="0" w:color="auto"/>
              <w:right w:val="single" w:sz="4" w:space="0" w:color="auto"/>
            </w:tcBorders>
            <w:shd w:val="clear" w:color="auto" w:fill="F2F2F2"/>
            <w:noWrap/>
            <w:vAlign w:val="center"/>
            <w:hideMark/>
          </w:tcPr>
          <w:p w14:paraId="1BACB6D5"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hideMark/>
          </w:tcPr>
          <w:p w14:paraId="4BEEBAC2"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02</w:t>
            </w:r>
          </w:p>
        </w:tc>
      </w:tr>
      <w:tr w:rsidR="000F5538" w:rsidRPr="000F5538" w14:paraId="0B965687"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465EEE2"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02</w:t>
            </w:r>
          </w:p>
        </w:tc>
        <w:tc>
          <w:tcPr>
            <w:tcW w:w="1559" w:type="dxa"/>
            <w:tcBorders>
              <w:top w:val="single" w:sz="4" w:space="0" w:color="auto"/>
              <w:left w:val="nil"/>
              <w:bottom w:val="single" w:sz="4" w:space="0" w:color="auto"/>
              <w:right w:val="single" w:sz="4" w:space="0" w:color="auto"/>
            </w:tcBorders>
            <w:shd w:val="clear" w:color="auto" w:fill="F2F2F2"/>
            <w:noWrap/>
            <w:vAlign w:val="bottom"/>
          </w:tcPr>
          <w:p w14:paraId="658A3E33" w14:textId="77777777" w:rsidR="000F5538" w:rsidRPr="000F5538" w:rsidRDefault="000F5538" w:rsidP="000F5538">
            <w:pPr>
              <w:spacing w:after="200" w:line="276" w:lineRule="auto"/>
              <w:jc w:val="center"/>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001377</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03810C2A"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Estabilizador </w:t>
            </w:r>
            <w:proofErr w:type="spellStart"/>
            <w:r w:rsidRPr="000F5538">
              <w:rPr>
                <w:rFonts w:ascii="Arial Narrow" w:eastAsia="Times New Roman" w:hAnsi="Arial Narrow" w:cs="Times New Roman"/>
                <w:bCs/>
                <w:sz w:val="22"/>
                <w:szCs w:val="22"/>
                <w:lang w:eastAsia="en-US"/>
              </w:rPr>
              <w:t>Gimbal</w:t>
            </w:r>
            <w:proofErr w:type="spellEnd"/>
            <w:r w:rsidRPr="000F5538">
              <w:rPr>
                <w:rFonts w:ascii="Arial Narrow" w:eastAsia="Times New Roman" w:hAnsi="Arial Narrow" w:cs="Times New Roman"/>
                <w:bCs/>
                <w:sz w:val="22"/>
                <w:szCs w:val="22"/>
                <w:lang w:eastAsia="en-US"/>
              </w:rPr>
              <w:t xml:space="preserve"> </w:t>
            </w:r>
            <w:proofErr w:type="spellStart"/>
            <w:r w:rsidRPr="000F5538">
              <w:rPr>
                <w:rFonts w:ascii="Arial Narrow" w:eastAsia="Times New Roman" w:hAnsi="Arial Narrow" w:cs="Times New Roman"/>
                <w:bCs/>
                <w:sz w:val="22"/>
                <w:szCs w:val="22"/>
                <w:lang w:eastAsia="en-US"/>
              </w:rPr>
              <w:t>Dji</w:t>
            </w:r>
            <w:proofErr w:type="spellEnd"/>
            <w:r w:rsidRPr="000F5538">
              <w:rPr>
                <w:rFonts w:ascii="Arial Narrow" w:eastAsia="Times New Roman" w:hAnsi="Arial Narrow" w:cs="Times New Roman"/>
                <w:bCs/>
                <w:sz w:val="22"/>
                <w:szCs w:val="22"/>
                <w:lang w:eastAsia="en-US"/>
              </w:rPr>
              <w:t xml:space="preserve"> Rs3 Mini</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08BC4E60"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3B17654F"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02</w:t>
            </w:r>
          </w:p>
        </w:tc>
      </w:tr>
      <w:tr w:rsidR="000F5538" w:rsidRPr="000F5538" w14:paraId="748A5804"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1822FD1"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03</w:t>
            </w:r>
          </w:p>
        </w:tc>
        <w:tc>
          <w:tcPr>
            <w:tcW w:w="1559" w:type="dxa"/>
            <w:tcBorders>
              <w:top w:val="single" w:sz="4" w:space="0" w:color="auto"/>
              <w:left w:val="nil"/>
              <w:bottom w:val="single" w:sz="4" w:space="0" w:color="auto"/>
              <w:right w:val="single" w:sz="4" w:space="0" w:color="auto"/>
            </w:tcBorders>
            <w:shd w:val="clear" w:color="auto" w:fill="F2F2F2"/>
            <w:noWrap/>
            <w:vAlign w:val="bottom"/>
          </w:tcPr>
          <w:p w14:paraId="1A71364D" w14:textId="77777777" w:rsidR="000F5538" w:rsidRPr="000F5538" w:rsidRDefault="000F5538" w:rsidP="000F5538">
            <w:pPr>
              <w:spacing w:after="200" w:line="276" w:lineRule="auto"/>
              <w:jc w:val="center"/>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440924-8</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043CE57E"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Lente Sigma </w:t>
            </w:r>
            <w:proofErr w:type="gramStart"/>
            <w:r w:rsidRPr="000F5538">
              <w:rPr>
                <w:rFonts w:ascii="Arial Narrow" w:eastAsia="Times New Roman" w:hAnsi="Arial Narrow" w:cs="Times New Roman"/>
                <w:bCs/>
                <w:sz w:val="22"/>
                <w:szCs w:val="22"/>
                <w:lang w:eastAsia="en-US"/>
              </w:rPr>
              <w:t>20mm</w:t>
            </w:r>
            <w:proofErr w:type="gramEnd"/>
            <w:r w:rsidRPr="000F5538">
              <w:rPr>
                <w:rFonts w:ascii="Arial Narrow" w:eastAsia="Times New Roman" w:hAnsi="Arial Narrow" w:cs="Times New Roman"/>
                <w:bCs/>
                <w:sz w:val="22"/>
                <w:szCs w:val="22"/>
                <w:lang w:eastAsia="en-US"/>
              </w:rPr>
              <w:t xml:space="preserve"> F/1.4 </w:t>
            </w:r>
            <w:proofErr w:type="spellStart"/>
            <w:r w:rsidRPr="000F5538">
              <w:rPr>
                <w:rFonts w:ascii="Arial Narrow" w:eastAsia="Times New Roman" w:hAnsi="Arial Narrow" w:cs="Times New Roman"/>
                <w:bCs/>
                <w:sz w:val="22"/>
                <w:szCs w:val="22"/>
                <w:lang w:eastAsia="en-US"/>
              </w:rPr>
              <w:t>Dc</w:t>
            </w:r>
            <w:proofErr w:type="spellEnd"/>
            <w:r w:rsidRPr="000F5538">
              <w:rPr>
                <w:rFonts w:ascii="Arial Narrow" w:eastAsia="Times New Roman" w:hAnsi="Arial Narrow" w:cs="Times New Roman"/>
                <w:bCs/>
                <w:sz w:val="22"/>
                <w:szCs w:val="22"/>
                <w:lang w:eastAsia="en-US"/>
              </w:rPr>
              <w:t xml:space="preserve"> </w:t>
            </w:r>
            <w:proofErr w:type="spellStart"/>
            <w:r w:rsidRPr="000F5538">
              <w:rPr>
                <w:rFonts w:ascii="Arial Narrow" w:eastAsia="Times New Roman" w:hAnsi="Arial Narrow" w:cs="Times New Roman"/>
                <w:bCs/>
                <w:sz w:val="22"/>
                <w:szCs w:val="22"/>
                <w:lang w:eastAsia="en-US"/>
              </w:rPr>
              <w:t>Dn</w:t>
            </w:r>
            <w:proofErr w:type="spellEnd"/>
            <w:r w:rsidRPr="000F5538">
              <w:rPr>
                <w:rFonts w:ascii="Arial Narrow" w:eastAsia="Times New Roman" w:hAnsi="Arial Narrow" w:cs="Times New Roman"/>
                <w:bCs/>
                <w:sz w:val="22"/>
                <w:szCs w:val="22"/>
                <w:lang w:eastAsia="en-US"/>
              </w:rPr>
              <w:t xml:space="preserve"> </w:t>
            </w:r>
            <w:proofErr w:type="spellStart"/>
            <w:r w:rsidRPr="000F5538">
              <w:rPr>
                <w:rFonts w:ascii="Arial Narrow" w:eastAsia="Times New Roman" w:hAnsi="Arial Narrow" w:cs="Times New Roman"/>
                <w:bCs/>
                <w:i/>
                <w:sz w:val="22"/>
                <w:szCs w:val="22"/>
                <w:lang w:eastAsia="en-US"/>
              </w:rPr>
              <w:t>Contemporary</w:t>
            </w:r>
            <w:proofErr w:type="spellEnd"/>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2F3CCB1F"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4A492E84"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02</w:t>
            </w:r>
          </w:p>
        </w:tc>
      </w:tr>
      <w:tr w:rsidR="000F5538" w:rsidRPr="000F5538" w14:paraId="504CF31B"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7A5F7807"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04</w:t>
            </w:r>
          </w:p>
        </w:tc>
        <w:tc>
          <w:tcPr>
            <w:tcW w:w="1559" w:type="dxa"/>
            <w:tcBorders>
              <w:top w:val="single" w:sz="4" w:space="0" w:color="auto"/>
              <w:left w:val="nil"/>
              <w:bottom w:val="single" w:sz="4" w:space="0" w:color="auto"/>
              <w:right w:val="single" w:sz="4" w:space="0" w:color="auto"/>
            </w:tcBorders>
            <w:shd w:val="clear" w:color="auto" w:fill="F2F2F2"/>
            <w:noWrap/>
            <w:vAlign w:val="bottom"/>
          </w:tcPr>
          <w:p w14:paraId="3B8C9802" w14:textId="77777777" w:rsidR="000F5538" w:rsidRPr="000F5538" w:rsidRDefault="000F5538" w:rsidP="000F5538">
            <w:pPr>
              <w:spacing w:after="200" w:line="276" w:lineRule="auto"/>
              <w:jc w:val="center"/>
              <w:rPr>
                <w:rFonts w:ascii="Arial Narrow" w:eastAsia="Times New Roman" w:hAnsi="Arial Narrow" w:cs="Arial"/>
                <w:bCs/>
                <w:sz w:val="22"/>
                <w:szCs w:val="22"/>
                <w:lang w:eastAsia="en-US"/>
              </w:rPr>
            </w:pPr>
            <w:r w:rsidRPr="000F5538">
              <w:rPr>
                <w:rFonts w:ascii="Arial Narrow" w:eastAsia="Times New Roman" w:hAnsi="Arial Narrow" w:cs="Arial"/>
                <w:bCs/>
                <w:sz w:val="22"/>
                <w:szCs w:val="22"/>
                <w:lang w:eastAsia="en-US"/>
              </w:rPr>
              <w:t>00085063</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1BB05B1F"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Microfone lapela LARK M2s</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57A4784C"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5BA7D2C0"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02</w:t>
            </w:r>
          </w:p>
        </w:tc>
      </w:tr>
      <w:tr w:rsidR="000F5538" w:rsidRPr="000F5538" w14:paraId="3FDEDB9C"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3317271B"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05</w:t>
            </w:r>
          </w:p>
        </w:tc>
        <w:tc>
          <w:tcPr>
            <w:tcW w:w="1559" w:type="dxa"/>
            <w:tcBorders>
              <w:top w:val="single" w:sz="4" w:space="0" w:color="auto"/>
              <w:left w:val="nil"/>
              <w:bottom w:val="single" w:sz="4" w:space="0" w:color="auto"/>
              <w:right w:val="single" w:sz="4" w:space="0" w:color="auto"/>
            </w:tcBorders>
            <w:shd w:val="clear" w:color="auto" w:fill="F2F2F2"/>
            <w:noWrap/>
            <w:vAlign w:val="bottom"/>
          </w:tcPr>
          <w:p w14:paraId="1A43F78D" w14:textId="77777777" w:rsidR="000F5538" w:rsidRPr="000F5538" w:rsidRDefault="000F5538" w:rsidP="000F5538">
            <w:pPr>
              <w:spacing w:after="200" w:line="276" w:lineRule="auto"/>
              <w:jc w:val="center"/>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00079104</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3C7C8D4D"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Cartão SD </w:t>
            </w:r>
            <w:proofErr w:type="spellStart"/>
            <w:r w:rsidRPr="000F5538">
              <w:rPr>
                <w:rFonts w:ascii="Arial Narrow" w:eastAsia="Times New Roman" w:hAnsi="Arial Narrow" w:cs="Times New Roman"/>
                <w:bCs/>
                <w:i/>
                <w:sz w:val="22"/>
                <w:szCs w:val="22"/>
                <w:lang w:eastAsia="en-US"/>
              </w:rPr>
              <w:t>scan</w:t>
            </w:r>
            <w:proofErr w:type="spellEnd"/>
            <w:r w:rsidRPr="000F5538">
              <w:rPr>
                <w:rFonts w:ascii="Arial Narrow" w:eastAsia="Times New Roman" w:hAnsi="Arial Narrow" w:cs="Times New Roman"/>
                <w:bCs/>
                <w:i/>
                <w:sz w:val="22"/>
                <w:szCs w:val="22"/>
                <w:lang w:eastAsia="en-US"/>
              </w:rPr>
              <w:t xml:space="preserve"> disk extreme</w:t>
            </w:r>
            <w:r w:rsidRPr="000F5538">
              <w:rPr>
                <w:rFonts w:ascii="Arial Narrow" w:eastAsia="Times New Roman" w:hAnsi="Arial Narrow" w:cs="Times New Roman"/>
                <w:bCs/>
                <w:sz w:val="22"/>
                <w:szCs w:val="22"/>
                <w:lang w:eastAsia="en-US"/>
              </w:rPr>
              <w:t xml:space="preserve"> V90 128 GB</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11459BD7"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36784AEB"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02</w:t>
            </w:r>
          </w:p>
        </w:tc>
      </w:tr>
      <w:tr w:rsidR="000F5538" w:rsidRPr="000F5538" w14:paraId="681614B6"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639BB906"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02</w:t>
            </w:r>
          </w:p>
        </w:tc>
      </w:tr>
      <w:tr w:rsidR="000F5538" w:rsidRPr="000F5538" w14:paraId="630A968C"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32257BC9"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641932F0"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283E7278"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7EBA37DD"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48FE040F"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53EE8725"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00C36C2A"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3B612C00" w14:textId="77777777" w:rsidTr="00BF565D">
        <w:trPr>
          <w:trHeight w:val="635"/>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35C41D6C"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14:paraId="3FA97D52" w14:textId="77777777" w:rsidR="000F5538" w:rsidRPr="000F5538" w:rsidRDefault="000F5538" w:rsidP="000F5538">
            <w:pPr>
              <w:spacing w:after="200" w:line="276" w:lineRule="auto"/>
              <w:jc w:val="center"/>
              <w:rPr>
                <w:rFonts w:ascii="Arial Narrow" w:eastAsia="Times New Roman" w:hAnsi="Arial Narrow" w:cs="Calibri"/>
                <w:bCs/>
                <w:color w:val="000000"/>
                <w:sz w:val="22"/>
                <w:szCs w:val="22"/>
                <w:lang w:eastAsia="en-US"/>
              </w:rPr>
            </w:pPr>
            <w:r w:rsidRPr="000F5538">
              <w:rPr>
                <w:rFonts w:ascii="Arial Narrow" w:eastAsia="Times New Roman" w:hAnsi="Arial Narrow" w:cs="Arial"/>
                <w:color w:val="212529"/>
                <w:sz w:val="22"/>
                <w:szCs w:val="22"/>
                <w:lang w:eastAsia="en-US"/>
              </w:rPr>
              <w:t>148945-3</w:t>
            </w:r>
          </w:p>
        </w:tc>
        <w:tc>
          <w:tcPr>
            <w:tcW w:w="3969" w:type="dxa"/>
            <w:tcBorders>
              <w:top w:val="single" w:sz="4" w:space="0" w:color="auto"/>
              <w:left w:val="nil"/>
              <w:bottom w:val="single" w:sz="4" w:space="0" w:color="auto"/>
              <w:right w:val="single" w:sz="4" w:space="0" w:color="auto"/>
            </w:tcBorders>
            <w:shd w:val="clear" w:color="auto" w:fill="F2F2F2"/>
            <w:noWrap/>
            <w:vAlign w:val="center"/>
            <w:hideMark/>
          </w:tcPr>
          <w:p w14:paraId="64397865"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Fone Protetor de Ouvido Eletrônico Antirruído</w:t>
            </w:r>
          </w:p>
        </w:tc>
        <w:tc>
          <w:tcPr>
            <w:tcW w:w="1720" w:type="dxa"/>
            <w:tcBorders>
              <w:top w:val="single" w:sz="4" w:space="0" w:color="auto"/>
              <w:left w:val="nil"/>
              <w:bottom w:val="single" w:sz="4" w:space="0" w:color="auto"/>
              <w:right w:val="single" w:sz="4" w:space="0" w:color="auto"/>
            </w:tcBorders>
            <w:shd w:val="clear" w:color="auto" w:fill="F2F2F2"/>
            <w:noWrap/>
            <w:vAlign w:val="center"/>
            <w:hideMark/>
          </w:tcPr>
          <w:p w14:paraId="0BCCB115"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hideMark/>
          </w:tcPr>
          <w:p w14:paraId="46B225CE"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40</w:t>
            </w:r>
          </w:p>
        </w:tc>
      </w:tr>
      <w:tr w:rsidR="000F5538" w:rsidRPr="000F5538" w14:paraId="5490EEED"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9E1BF83"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02</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047CD152" w14:textId="77777777" w:rsidR="000F5538" w:rsidRPr="000F5538" w:rsidRDefault="000F5538" w:rsidP="000F5538">
            <w:pPr>
              <w:spacing w:after="200" w:line="276" w:lineRule="auto"/>
              <w:jc w:val="center"/>
              <w:rPr>
                <w:rFonts w:ascii="Arial Narrow" w:eastAsia="Times New Roman" w:hAnsi="Arial Narrow" w:cs="Calibri"/>
                <w:bCs/>
                <w:color w:val="000000"/>
                <w:sz w:val="22"/>
                <w:szCs w:val="22"/>
                <w:lang w:eastAsia="en-US"/>
              </w:rPr>
            </w:pPr>
            <w:r w:rsidRPr="000F5538">
              <w:rPr>
                <w:rFonts w:ascii="Arial Narrow" w:eastAsia="Times New Roman" w:hAnsi="Arial Narrow" w:cs="Calibri"/>
                <w:bCs/>
                <w:color w:val="000000"/>
                <w:sz w:val="22"/>
                <w:szCs w:val="22"/>
                <w:lang w:eastAsia="en-US"/>
              </w:rPr>
              <w:t>138666-2</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4376EA44"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Algema aço carbono</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44060460"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35E2B044"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100</w:t>
            </w:r>
          </w:p>
        </w:tc>
      </w:tr>
      <w:tr w:rsidR="000F5538" w:rsidRPr="000F5538" w14:paraId="223317E2"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572AEC36"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03</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24B4C5F6" w14:textId="77777777" w:rsidR="000F5538" w:rsidRPr="000F5538" w:rsidRDefault="000F5538" w:rsidP="000F5538">
            <w:pPr>
              <w:spacing w:after="200" w:line="276" w:lineRule="auto"/>
              <w:jc w:val="center"/>
              <w:rPr>
                <w:rFonts w:ascii="Arial Narrow" w:eastAsia="Times New Roman" w:hAnsi="Arial Narrow" w:cs="Calibri"/>
                <w:bCs/>
                <w:color w:val="000000"/>
                <w:sz w:val="22"/>
                <w:szCs w:val="22"/>
                <w:lang w:eastAsia="en-US"/>
              </w:rPr>
            </w:pPr>
            <w:r w:rsidRPr="000F5538">
              <w:rPr>
                <w:rFonts w:ascii="Arial Narrow" w:eastAsia="Times New Roman" w:hAnsi="Arial Narrow" w:cs="Calibri"/>
                <w:bCs/>
                <w:color w:val="000000"/>
                <w:sz w:val="22"/>
                <w:szCs w:val="22"/>
                <w:lang w:eastAsia="en-US"/>
              </w:rPr>
              <w:t>184334-6</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461B28E3"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Algema de plástico punho duplo</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1AFC60FD"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5F217930"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1000</w:t>
            </w:r>
          </w:p>
        </w:tc>
      </w:tr>
      <w:tr w:rsidR="000F5538" w:rsidRPr="000F5538" w14:paraId="1E78EF94"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D27ECBB"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04</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1FB17B2E" w14:textId="77777777" w:rsidR="000F5538" w:rsidRPr="000F5538" w:rsidRDefault="000F5538" w:rsidP="000F5538">
            <w:pPr>
              <w:spacing w:after="200" w:line="276" w:lineRule="auto"/>
              <w:jc w:val="center"/>
              <w:rPr>
                <w:rFonts w:ascii="Arial Narrow" w:eastAsia="Times New Roman" w:hAnsi="Arial Narrow" w:cs="Calibri"/>
                <w:bCs/>
                <w:color w:val="000000"/>
                <w:sz w:val="22"/>
                <w:szCs w:val="22"/>
                <w:lang w:eastAsia="en-US"/>
              </w:rPr>
            </w:pPr>
            <w:r w:rsidRPr="000F5538">
              <w:rPr>
                <w:rFonts w:ascii="Arial Narrow" w:eastAsia="Times New Roman" w:hAnsi="Arial Narrow" w:cs="Arial"/>
                <w:color w:val="212529"/>
                <w:sz w:val="22"/>
                <w:szCs w:val="22"/>
                <w:lang w:eastAsia="en-US"/>
              </w:rPr>
              <w:t>245796-2</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76CF64DB"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Kit de limpeza de Armas Curtas</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0D5D1AE6"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47DDAE6A"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100</w:t>
            </w:r>
          </w:p>
        </w:tc>
      </w:tr>
      <w:tr w:rsidR="000F5538" w:rsidRPr="000F5538" w14:paraId="74C83D38"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08BB6CB"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05</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2AF03BCD" w14:textId="77777777" w:rsidR="000F5538" w:rsidRPr="000F5538" w:rsidRDefault="000F5538" w:rsidP="000F5538">
            <w:pPr>
              <w:spacing w:after="200" w:line="276" w:lineRule="auto"/>
              <w:jc w:val="center"/>
              <w:rPr>
                <w:rFonts w:ascii="Arial Narrow" w:eastAsia="Times New Roman" w:hAnsi="Arial Narrow" w:cs="Calibri"/>
                <w:bCs/>
                <w:color w:val="000000"/>
                <w:sz w:val="22"/>
                <w:szCs w:val="22"/>
                <w:lang w:eastAsia="en-US"/>
              </w:rPr>
            </w:pPr>
            <w:r w:rsidRPr="000F5538">
              <w:rPr>
                <w:rFonts w:ascii="Arial Narrow" w:eastAsia="Times New Roman" w:hAnsi="Arial Narrow" w:cs="Arial"/>
                <w:color w:val="212529"/>
                <w:sz w:val="22"/>
                <w:szCs w:val="22"/>
                <w:lang w:eastAsia="en-US"/>
              </w:rPr>
              <w:t>245797-0</w:t>
            </w:r>
          </w:p>
        </w:tc>
        <w:tc>
          <w:tcPr>
            <w:tcW w:w="3969" w:type="dxa"/>
            <w:tcBorders>
              <w:top w:val="single" w:sz="4" w:space="0" w:color="auto"/>
              <w:left w:val="nil"/>
              <w:bottom w:val="single" w:sz="4" w:space="0" w:color="auto"/>
              <w:right w:val="single" w:sz="4" w:space="0" w:color="auto"/>
            </w:tcBorders>
            <w:shd w:val="clear" w:color="auto" w:fill="F2F2F2"/>
            <w:noWrap/>
            <w:vAlign w:val="center"/>
          </w:tcPr>
          <w:p w14:paraId="5D32E7D6" w14:textId="77777777" w:rsidR="000F5538" w:rsidRPr="000F5538" w:rsidRDefault="000F5538" w:rsidP="000F5538">
            <w:pPr>
              <w:spacing w:after="200" w:line="276" w:lineRule="auto"/>
              <w:jc w:val="center"/>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Kit de limpeza de Armas longas</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04F4D7B6"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400401DC"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20</w:t>
            </w:r>
          </w:p>
        </w:tc>
      </w:tr>
    </w:tbl>
    <w:p w14:paraId="40E1878D" w14:textId="77777777" w:rsidR="000F5538" w:rsidRPr="000F5538" w:rsidRDefault="000F5538" w:rsidP="000F5538">
      <w:pPr>
        <w:tabs>
          <w:tab w:val="left" w:pos="1418"/>
        </w:tabs>
        <w:spacing w:after="120" w:line="360" w:lineRule="auto"/>
        <w:jc w:val="both"/>
        <w:rPr>
          <w:rFonts w:ascii="Arial Narrow" w:eastAsia="Times New Roman" w:hAnsi="Arial Narrow" w:cs="Times New Roman"/>
          <w:sz w:val="22"/>
          <w:szCs w:val="22"/>
          <w:lang w:eastAsia="en-US"/>
        </w:rPr>
      </w:pPr>
    </w:p>
    <w:tbl>
      <w:tblPr>
        <w:tblW w:w="8921" w:type="dxa"/>
        <w:tblInd w:w="80" w:type="dxa"/>
        <w:tblCellMar>
          <w:left w:w="70" w:type="dxa"/>
          <w:right w:w="70" w:type="dxa"/>
        </w:tblCellMar>
        <w:tblLook w:val="04A0" w:firstRow="1" w:lastRow="0" w:firstColumn="1" w:lastColumn="0" w:noHBand="0" w:noVBand="1"/>
      </w:tblPr>
      <w:tblGrid>
        <w:gridCol w:w="699"/>
        <w:gridCol w:w="1559"/>
        <w:gridCol w:w="3969"/>
        <w:gridCol w:w="1720"/>
        <w:gridCol w:w="974"/>
      </w:tblGrid>
      <w:tr w:rsidR="000F5538" w:rsidRPr="000F5538" w14:paraId="2DE2D46A"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271A0FF4"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03</w:t>
            </w:r>
          </w:p>
        </w:tc>
      </w:tr>
      <w:tr w:rsidR="000F5538" w:rsidRPr="000F5538" w14:paraId="60F534AD"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71FBB900"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lastRenderedPageBreak/>
              <w:t>EXCLUSIVA PARA ME/EPP</w:t>
            </w:r>
          </w:p>
        </w:tc>
      </w:tr>
      <w:tr w:rsidR="000F5538" w:rsidRPr="000F5538" w14:paraId="1572393F"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39F2BE78"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3081D178"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7F4DB431"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6306C691"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15FC91CE"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38B1D470" w14:textId="77777777" w:rsidTr="00BF565D">
        <w:trPr>
          <w:trHeight w:val="663"/>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5A0ADC35"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14:paraId="6DAED18A" w14:textId="77777777" w:rsidR="000F5538" w:rsidRPr="000F5538" w:rsidRDefault="000F5538" w:rsidP="000F5538">
            <w:pPr>
              <w:spacing w:after="200" w:line="276" w:lineRule="auto"/>
              <w:jc w:val="center"/>
              <w:rPr>
                <w:rFonts w:ascii="Arial Narrow" w:eastAsia="Times New Roman" w:hAnsi="Arial Narrow" w:cs="Calibri"/>
                <w:bCs/>
                <w:color w:val="FF0000"/>
                <w:sz w:val="22"/>
                <w:szCs w:val="22"/>
                <w:lang w:eastAsia="en-US"/>
              </w:rPr>
            </w:pPr>
            <w:r w:rsidRPr="000F5538">
              <w:rPr>
                <w:rFonts w:ascii="Arial Narrow" w:eastAsia="Times New Roman" w:hAnsi="Arial Narrow" w:cs="Calibri"/>
                <w:bCs/>
                <w:sz w:val="22"/>
                <w:szCs w:val="22"/>
                <w:lang w:eastAsia="en-US"/>
              </w:rPr>
              <w:t>000900373</w:t>
            </w:r>
          </w:p>
        </w:tc>
        <w:tc>
          <w:tcPr>
            <w:tcW w:w="3969" w:type="dxa"/>
            <w:tcBorders>
              <w:top w:val="single" w:sz="4" w:space="0" w:color="auto"/>
              <w:left w:val="nil"/>
              <w:bottom w:val="single" w:sz="4" w:space="0" w:color="auto"/>
              <w:right w:val="single" w:sz="4" w:space="0" w:color="auto"/>
            </w:tcBorders>
            <w:shd w:val="clear" w:color="auto" w:fill="F2F2F2"/>
            <w:noWrap/>
            <w:vAlign w:val="center"/>
            <w:hideMark/>
          </w:tcPr>
          <w:p w14:paraId="66A997BD"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i/>
                <w:color w:val="000000"/>
                <w:sz w:val="22"/>
                <w:szCs w:val="22"/>
                <w:lang w:eastAsia="en-US"/>
              </w:rPr>
              <w:t>Case</w:t>
            </w:r>
            <w:r w:rsidRPr="000F5538">
              <w:rPr>
                <w:rFonts w:ascii="Arial Narrow" w:eastAsia="Times New Roman" w:hAnsi="Arial Narrow" w:cs="Calibri"/>
                <w:color w:val="000000"/>
                <w:sz w:val="22"/>
                <w:szCs w:val="22"/>
                <w:lang w:eastAsia="en-US"/>
              </w:rPr>
              <w:t xml:space="preserve"> Baú 120X60X60CM com rodas e Suporte de Empilhamento</w:t>
            </w:r>
          </w:p>
        </w:tc>
        <w:tc>
          <w:tcPr>
            <w:tcW w:w="1720" w:type="dxa"/>
            <w:tcBorders>
              <w:top w:val="single" w:sz="4" w:space="0" w:color="auto"/>
              <w:left w:val="nil"/>
              <w:bottom w:val="single" w:sz="4" w:space="0" w:color="auto"/>
              <w:right w:val="single" w:sz="4" w:space="0" w:color="auto"/>
            </w:tcBorders>
            <w:shd w:val="clear" w:color="auto" w:fill="F2F2F2"/>
            <w:noWrap/>
            <w:vAlign w:val="center"/>
            <w:hideMark/>
          </w:tcPr>
          <w:p w14:paraId="132F0A33"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hideMark/>
          </w:tcPr>
          <w:p w14:paraId="0EA70685"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04</w:t>
            </w:r>
          </w:p>
        </w:tc>
      </w:tr>
      <w:tr w:rsidR="000F5538" w:rsidRPr="000F5538" w14:paraId="545C377B"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192FA867"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04</w:t>
            </w:r>
          </w:p>
        </w:tc>
      </w:tr>
      <w:tr w:rsidR="000F5538" w:rsidRPr="000F5538" w14:paraId="75EDC94E"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70C94F22"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30CDDEC1" w14:textId="77777777" w:rsidTr="00BF565D">
        <w:trPr>
          <w:trHeight w:val="523"/>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3E509C37"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3585AC98"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643B090D"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47D71CA7"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2272FFD9"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33E32A11"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64E7716C"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14:paraId="1DF717E0" w14:textId="77777777" w:rsidR="000F5538" w:rsidRPr="000F5538" w:rsidRDefault="000F5538" w:rsidP="000F5538">
            <w:pPr>
              <w:spacing w:after="200"/>
              <w:jc w:val="center"/>
              <w:rPr>
                <w:rFonts w:ascii="Arial Narrow" w:eastAsia="Times New Roman" w:hAnsi="Arial Narrow" w:cs="Calibri"/>
                <w:bCs/>
                <w:sz w:val="22"/>
                <w:szCs w:val="22"/>
                <w:lang w:eastAsia="en-US"/>
              </w:rPr>
            </w:pPr>
            <w:r w:rsidRPr="000F5538">
              <w:rPr>
                <w:rFonts w:ascii="Arial Narrow" w:eastAsia="Times New Roman" w:hAnsi="Arial Narrow" w:cs="Arial"/>
                <w:sz w:val="22"/>
                <w:szCs w:val="22"/>
                <w:lang w:eastAsia="en-US"/>
              </w:rPr>
              <w:t>00059571</w:t>
            </w:r>
          </w:p>
        </w:tc>
        <w:tc>
          <w:tcPr>
            <w:tcW w:w="3969" w:type="dxa"/>
            <w:tcBorders>
              <w:top w:val="single" w:sz="4" w:space="0" w:color="auto"/>
              <w:left w:val="nil"/>
              <w:bottom w:val="single" w:sz="4" w:space="0" w:color="auto"/>
              <w:right w:val="single" w:sz="4" w:space="0" w:color="auto"/>
            </w:tcBorders>
            <w:shd w:val="clear" w:color="auto" w:fill="F2F2F2"/>
            <w:noWrap/>
            <w:vAlign w:val="bottom"/>
            <w:hideMark/>
          </w:tcPr>
          <w:p w14:paraId="2B5BA579"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Pedestal organizador de fila cromado</w:t>
            </w:r>
          </w:p>
        </w:tc>
        <w:tc>
          <w:tcPr>
            <w:tcW w:w="1720" w:type="dxa"/>
            <w:tcBorders>
              <w:top w:val="single" w:sz="4" w:space="0" w:color="auto"/>
              <w:left w:val="nil"/>
              <w:bottom w:val="single" w:sz="4" w:space="0" w:color="auto"/>
              <w:right w:val="single" w:sz="4" w:space="0" w:color="auto"/>
            </w:tcBorders>
            <w:shd w:val="clear" w:color="auto" w:fill="F2F2F2"/>
            <w:noWrap/>
            <w:vAlign w:val="center"/>
            <w:hideMark/>
          </w:tcPr>
          <w:p w14:paraId="75E7D62A"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hideMark/>
          </w:tcPr>
          <w:p w14:paraId="5A1006D6"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200</w:t>
            </w:r>
          </w:p>
        </w:tc>
      </w:tr>
      <w:tr w:rsidR="000F5538" w:rsidRPr="000F5538" w14:paraId="0FC0F5EE" w14:textId="77777777" w:rsidTr="00BF565D">
        <w:trPr>
          <w:trHeight w:val="399"/>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2CD19E5A"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02</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00B4A3D0" w14:textId="77777777" w:rsidR="000F5538" w:rsidRPr="000F5538" w:rsidRDefault="000F5538" w:rsidP="000F5538">
            <w:pPr>
              <w:spacing w:after="200"/>
              <w:jc w:val="center"/>
              <w:rPr>
                <w:rFonts w:ascii="Arial Narrow" w:eastAsia="Times New Roman" w:hAnsi="Arial Narrow" w:cs="Calibri"/>
                <w:bCs/>
                <w:sz w:val="22"/>
                <w:szCs w:val="22"/>
                <w:lang w:eastAsia="en-US"/>
              </w:rPr>
            </w:pPr>
            <w:r w:rsidRPr="000F5538">
              <w:rPr>
                <w:rFonts w:ascii="Arial Narrow" w:eastAsia="Times New Roman" w:hAnsi="Arial Narrow" w:cs="Arial"/>
                <w:sz w:val="22"/>
                <w:szCs w:val="22"/>
                <w:lang w:eastAsia="en-US"/>
              </w:rPr>
              <w:t>00059571</w:t>
            </w:r>
          </w:p>
        </w:tc>
        <w:tc>
          <w:tcPr>
            <w:tcW w:w="3969" w:type="dxa"/>
            <w:tcBorders>
              <w:top w:val="single" w:sz="4" w:space="0" w:color="auto"/>
              <w:left w:val="nil"/>
              <w:bottom w:val="single" w:sz="4" w:space="0" w:color="auto"/>
              <w:right w:val="single" w:sz="4" w:space="0" w:color="auto"/>
            </w:tcBorders>
            <w:shd w:val="clear" w:color="auto" w:fill="F2F2F2"/>
            <w:noWrap/>
            <w:vAlign w:val="bottom"/>
          </w:tcPr>
          <w:p w14:paraId="2CFD101F"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Pedestal organizador de fila em aço</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03603987"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1D8B9ADE"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60</w:t>
            </w:r>
          </w:p>
        </w:tc>
      </w:tr>
      <w:tr w:rsidR="000F5538" w:rsidRPr="000F5538" w14:paraId="475825C7"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78A75AED"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05</w:t>
            </w:r>
          </w:p>
        </w:tc>
      </w:tr>
      <w:tr w:rsidR="000F5538" w:rsidRPr="000F5538" w14:paraId="02FF2340"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1BAE2647"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1732A611"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10F7FD3C"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14BA9602"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55197F7A"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4E3C405D"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787E0FD7"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2FBAAB0E" w14:textId="77777777" w:rsidTr="00BF565D">
        <w:trPr>
          <w:trHeight w:val="663"/>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hideMark/>
          </w:tcPr>
          <w:p w14:paraId="0D199081"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hideMark/>
          </w:tcPr>
          <w:p w14:paraId="28C94C6D" w14:textId="77777777" w:rsidR="000F5538" w:rsidRPr="000F5538" w:rsidRDefault="000F5538" w:rsidP="000F5538">
            <w:pPr>
              <w:autoSpaceDE w:val="0"/>
              <w:autoSpaceDN w:val="0"/>
              <w:adjustRightInd w:val="0"/>
              <w:jc w:val="center"/>
              <w:rPr>
                <w:rFonts w:ascii="Arial Narrow" w:eastAsia="Times New Roman" w:hAnsi="Arial Narrow" w:cs="AGNHAI+TimesNewRoman,Bold"/>
                <w:sz w:val="22"/>
                <w:szCs w:val="22"/>
              </w:rPr>
            </w:pPr>
            <w:r w:rsidRPr="000F5538">
              <w:rPr>
                <w:rFonts w:ascii="Arial Narrow" w:eastAsia="Times New Roman" w:hAnsi="Arial Narrow" w:cs="AGNHAI+TimesNewRoman,Bold"/>
                <w:sz w:val="22"/>
                <w:szCs w:val="22"/>
              </w:rPr>
              <w:t>377247-0</w:t>
            </w:r>
          </w:p>
        </w:tc>
        <w:tc>
          <w:tcPr>
            <w:tcW w:w="3969" w:type="dxa"/>
            <w:tcBorders>
              <w:top w:val="single" w:sz="4" w:space="0" w:color="auto"/>
              <w:left w:val="nil"/>
              <w:bottom w:val="single" w:sz="4" w:space="0" w:color="auto"/>
              <w:right w:val="single" w:sz="4" w:space="0" w:color="auto"/>
            </w:tcBorders>
            <w:shd w:val="clear" w:color="auto" w:fill="F2F2F2"/>
            <w:noWrap/>
            <w:vAlign w:val="bottom"/>
            <w:hideMark/>
          </w:tcPr>
          <w:p w14:paraId="4D85C7D7"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Cone de sinalização flexível</w:t>
            </w:r>
          </w:p>
        </w:tc>
        <w:tc>
          <w:tcPr>
            <w:tcW w:w="1720" w:type="dxa"/>
            <w:tcBorders>
              <w:top w:val="single" w:sz="4" w:space="0" w:color="auto"/>
              <w:left w:val="nil"/>
              <w:bottom w:val="single" w:sz="4" w:space="0" w:color="auto"/>
              <w:right w:val="single" w:sz="4" w:space="0" w:color="auto"/>
            </w:tcBorders>
            <w:shd w:val="clear" w:color="auto" w:fill="F2F2F2"/>
            <w:noWrap/>
            <w:vAlign w:val="center"/>
            <w:hideMark/>
          </w:tcPr>
          <w:p w14:paraId="20505F92"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hideMark/>
          </w:tcPr>
          <w:p w14:paraId="466F1D0F"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300</w:t>
            </w:r>
          </w:p>
        </w:tc>
      </w:tr>
      <w:tr w:rsidR="000F5538" w:rsidRPr="000F5538" w14:paraId="06930030"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2741136D"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06</w:t>
            </w:r>
          </w:p>
        </w:tc>
      </w:tr>
      <w:tr w:rsidR="000F5538" w:rsidRPr="000F5538" w14:paraId="14C1014A"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507ADEC5"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48163F5A"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4B5B1F91"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01D6D38C"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297E5B7B"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6F884B4F"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5ABE0D6F"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3B086E5B" w14:textId="77777777" w:rsidTr="00BF565D">
        <w:trPr>
          <w:trHeight w:val="663"/>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18894C58"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66428DFB" w14:textId="77777777" w:rsidR="000F5538" w:rsidRPr="000F5538" w:rsidRDefault="000F5538" w:rsidP="000F5538">
            <w:pPr>
              <w:autoSpaceDE w:val="0"/>
              <w:autoSpaceDN w:val="0"/>
              <w:adjustRightInd w:val="0"/>
              <w:jc w:val="center"/>
              <w:rPr>
                <w:rFonts w:ascii="Arial Narrow" w:eastAsia="Times New Roman" w:hAnsi="Arial Narrow" w:cs="AGNHAI+TimesNewRoman,Bold"/>
                <w:sz w:val="22"/>
                <w:szCs w:val="22"/>
              </w:rPr>
            </w:pPr>
            <w:r w:rsidRPr="000F5538">
              <w:rPr>
                <w:rFonts w:ascii="Arial Narrow" w:eastAsia="Times New Roman" w:hAnsi="Arial Narrow" w:cs="AGNHAI+TimesNewRoman,Bold"/>
                <w:sz w:val="22"/>
                <w:szCs w:val="22"/>
              </w:rPr>
              <w:t>00056389</w:t>
            </w:r>
          </w:p>
        </w:tc>
        <w:tc>
          <w:tcPr>
            <w:tcW w:w="3969" w:type="dxa"/>
            <w:tcBorders>
              <w:top w:val="single" w:sz="4" w:space="0" w:color="auto"/>
              <w:left w:val="nil"/>
              <w:bottom w:val="single" w:sz="4" w:space="0" w:color="auto"/>
              <w:right w:val="single" w:sz="4" w:space="0" w:color="auto"/>
            </w:tcBorders>
            <w:shd w:val="clear" w:color="auto" w:fill="F2F2F2"/>
            <w:noWrap/>
            <w:vAlign w:val="bottom"/>
          </w:tcPr>
          <w:p w14:paraId="224DB100"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Barreira de sinalização removível</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198C062C"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2BD5902A"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100</w:t>
            </w:r>
          </w:p>
        </w:tc>
      </w:tr>
      <w:tr w:rsidR="000F5538" w:rsidRPr="000F5538" w14:paraId="03D1B859"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00B050"/>
            <w:noWrap/>
            <w:vAlign w:val="center"/>
          </w:tcPr>
          <w:p w14:paraId="4D7E5D65" w14:textId="77777777" w:rsidR="000F5538" w:rsidRPr="000F5538" w:rsidRDefault="000F5538" w:rsidP="000F5538">
            <w:pPr>
              <w:spacing w:after="200" w:line="276" w:lineRule="auto"/>
              <w:jc w:val="center"/>
              <w:rPr>
                <w:rFonts w:ascii="Arial Narrow" w:eastAsia="Times New Roman" w:hAnsi="Arial Narrow" w:cs="Calibri"/>
                <w:b/>
                <w:bCs/>
                <w:sz w:val="22"/>
                <w:szCs w:val="22"/>
                <w:lang w:eastAsia="en-US"/>
              </w:rPr>
            </w:pPr>
            <w:r w:rsidRPr="000F5538">
              <w:rPr>
                <w:rFonts w:ascii="Arial Narrow" w:eastAsia="Times New Roman" w:hAnsi="Arial Narrow" w:cs="Calibri"/>
                <w:b/>
                <w:bCs/>
                <w:sz w:val="22"/>
                <w:szCs w:val="22"/>
                <w:lang w:eastAsia="en-US"/>
              </w:rPr>
              <w:t>LOTE 07</w:t>
            </w:r>
          </w:p>
        </w:tc>
      </w:tr>
      <w:tr w:rsidR="000F5538" w:rsidRPr="000F5538" w14:paraId="6C6D3FE5" w14:textId="77777777" w:rsidTr="00BF565D">
        <w:trPr>
          <w:trHeight w:val="380"/>
        </w:trPr>
        <w:tc>
          <w:tcPr>
            <w:tcW w:w="8921" w:type="dxa"/>
            <w:gridSpan w:val="5"/>
            <w:tcBorders>
              <w:top w:val="single" w:sz="4" w:space="0" w:color="auto"/>
              <w:left w:val="single" w:sz="4" w:space="0" w:color="auto"/>
              <w:bottom w:val="single" w:sz="4" w:space="0" w:color="auto"/>
              <w:right w:val="single" w:sz="4" w:space="0" w:color="auto"/>
            </w:tcBorders>
            <w:shd w:val="clear" w:color="auto" w:fill="FFFF00"/>
            <w:noWrap/>
            <w:vAlign w:val="center"/>
          </w:tcPr>
          <w:p w14:paraId="1F99DAD7" w14:textId="77777777" w:rsidR="000F5538" w:rsidRPr="000F5538" w:rsidRDefault="000F5538" w:rsidP="000F5538">
            <w:pPr>
              <w:spacing w:after="200" w:line="276" w:lineRule="auto"/>
              <w:jc w:val="center"/>
              <w:rPr>
                <w:rFonts w:ascii="Arial Narrow" w:eastAsia="Times New Roman" w:hAnsi="Arial Narrow" w:cs="Calibri"/>
                <w:b/>
                <w:bCs/>
                <w:color w:val="FF0000"/>
                <w:sz w:val="22"/>
                <w:szCs w:val="22"/>
                <w:lang w:eastAsia="en-US"/>
              </w:rPr>
            </w:pPr>
            <w:r w:rsidRPr="000F5538">
              <w:rPr>
                <w:rFonts w:ascii="Arial Narrow" w:eastAsia="Times New Roman" w:hAnsi="Arial Narrow" w:cs="Calibri"/>
                <w:b/>
                <w:bCs/>
                <w:color w:val="FF0000"/>
                <w:sz w:val="22"/>
                <w:szCs w:val="22"/>
                <w:lang w:eastAsia="en-US"/>
              </w:rPr>
              <w:t>EXCLUSIVA PARA ME/EPP</w:t>
            </w:r>
          </w:p>
        </w:tc>
      </w:tr>
      <w:tr w:rsidR="000F5538" w:rsidRPr="000F5538" w14:paraId="380FA269" w14:textId="77777777" w:rsidTr="00BF565D">
        <w:trPr>
          <w:trHeight w:val="380"/>
        </w:trPr>
        <w:tc>
          <w:tcPr>
            <w:tcW w:w="699" w:type="dxa"/>
            <w:tcBorders>
              <w:top w:val="single" w:sz="4" w:space="0" w:color="auto"/>
              <w:left w:val="single" w:sz="4" w:space="0" w:color="auto"/>
              <w:bottom w:val="single" w:sz="4" w:space="0" w:color="auto"/>
              <w:right w:val="single" w:sz="4" w:space="0" w:color="auto"/>
            </w:tcBorders>
            <w:shd w:val="clear" w:color="auto" w:fill="B6DDE8"/>
            <w:noWrap/>
            <w:vAlign w:val="center"/>
            <w:hideMark/>
          </w:tcPr>
          <w:p w14:paraId="36393392"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ÍTEM</w:t>
            </w:r>
          </w:p>
        </w:tc>
        <w:tc>
          <w:tcPr>
            <w:tcW w:w="1559" w:type="dxa"/>
            <w:tcBorders>
              <w:top w:val="single" w:sz="4" w:space="0" w:color="auto"/>
              <w:left w:val="nil"/>
              <w:bottom w:val="single" w:sz="4" w:space="0" w:color="auto"/>
              <w:right w:val="single" w:sz="4" w:space="0" w:color="auto"/>
            </w:tcBorders>
            <w:shd w:val="clear" w:color="auto" w:fill="B6DDE8"/>
            <w:noWrap/>
            <w:vAlign w:val="center"/>
            <w:hideMark/>
          </w:tcPr>
          <w:p w14:paraId="4B7C39C9"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CÓDIGO APLIC</w:t>
            </w:r>
          </w:p>
        </w:tc>
        <w:tc>
          <w:tcPr>
            <w:tcW w:w="3969" w:type="dxa"/>
            <w:tcBorders>
              <w:top w:val="single" w:sz="4" w:space="0" w:color="auto"/>
              <w:left w:val="nil"/>
              <w:bottom w:val="single" w:sz="4" w:space="0" w:color="auto"/>
              <w:right w:val="single" w:sz="4" w:space="0" w:color="auto"/>
            </w:tcBorders>
            <w:shd w:val="clear" w:color="auto" w:fill="B6DDE8"/>
            <w:noWrap/>
            <w:vAlign w:val="center"/>
            <w:hideMark/>
          </w:tcPr>
          <w:p w14:paraId="77C1B460"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ESPECIFICAÇÃO DO PRODUTO</w:t>
            </w:r>
          </w:p>
        </w:tc>
        <w:tc>
          <w:tcPr>
            <w:tcW w:w="1720" w:type="dxa"/>
            <w:tcBorders>
              <w:top w:val="single" w:sz="4" w:space="0" w:color="auto"/>
              <w:left w:val="nil"/>
              <w:bottom w:val="single" w:sz="4" w:space="0" w:color="auto"/>
              <w:right w:val="single" w:sz="4" w:space="0" w:color="auto"/>
            </w:tcBorders>
            <w:shd w:val="clear" w:color="auto" w:fill="B6DDE8"/>
            <w:noWrap/>
            <w:vAlign w:val="center"/>
            <w:hideMark/>
          </w:tcPr>
          <w:p w14:paraId="5D31B757"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UNIDADE DE MEDIDA</w:t>
            </w:r>
          </w:p>
        </w:tc>
        <w:tc>
          <w:tcPr>
            <w:tcW w:w="974" w:type="dxa"/>
            <w:tcBorders>
              <w:top w:val="single" w:sz="4" w:space="0" w:color="auto"/>
              <w:left w:val="nil"/>
              <w:bottom w:val="single" w:sz="4" w:space="0" w:color="auto"/>
              <w:right w:val="single" w:sz="4" w:space="0" w:color="auto"/>
            </w:tcBorders>
            <w:shd w:val="clear" w:color="auto" w:fill="B6DDE8"/>
            <w:noWrap/>
            <w:vAlign w:val="center"/>
            <w:hideMark/>
          </w:tcPr>
          <w:p w14:paraId="5753772B" w14:textId="77777777" w:rsidR="000F5538" w:rsidRPr="000F5538" w:rsidRDefault="000F5538" w:rsidP="000F5538">
            <w:pPr>
              <w:spacing w:after="200" w:line="276" w:lineRule="auto"/>
              <w:jc w:val="center"/>
              <w:rPr>
                <w:rFonts w:ascii="Arial Narrow" w:eastAsia="Times New Roman" w:hAnsi="Arial Narrow" w:cs="Calibri"/>
                <w:b/>
                <w:bCs/>
                <w:color w:val="000000"/>
                <w:sz w:val="22"/>
                <w:szCs w:val="22"/>
                <w:lang w:eastAsia="en-US"/>
              </w:rPr>
            </w:pPr>
            <w:r w:rsidRPr="000F5538">
              <w:rPr>
                <w:rFonts w:ascii="Arial Narrow" w:eastAsia="Times New Roman" w:hAnsi="Arial Narrow" w:cs="Calibri"/>
                <w:b/>
                <w:bCs/>
                <w:color w:val="000000"/>
                <w:sz w:val="22"/>
                <w:szCs w:val="22"/>
                <w:lang w:eastAsia="en-US"/>
              </w:rPr>
              <w:t>QTDE</w:t>
            </w:r>
          </w:p>
        </w:tc>
      </w:tr>
      <w:tr w:rsidR="000F5538" w:rsidRPr="000F5538" w14:paraId="7B210361" w14:textId="77777777" w:rsidTr="00BF565D">
        <w:trPr>
          <w:trHeight w:val="663"/>
        </w:trPr>
        <w:tc>
          <w:tcPr>
            <w:tcW w:w="699" w:type="dxa"/>
            <w:tcBorders>
              <w:top w:val="single" w:sz="4" w:space="0" w:color="auto"/>
              <w:left w:val="single" w:sz="4" w:space="0" w:color="auto"/>
              <w:bottom w:val="single" w:sz="4" w:space="0" w:color="auto"/>
              <w:right w:val="single" w:sz="4" w:space="0" w:color="auto"/>
            </w:tcBorders>
            <w:shd w:val="clear" w:color="auto" w:fill="F2F2F2"/>
            <w:noWrap/>
            <w:vAlign w:val="center"/>
          </w:tcPr>
          <w:p w14:paraId="4AD65E4D"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01</w:t>
            </w:r>
          </w:p>
        </w:tc>
        <w:tc>
          <w:tcPr>
            <w:tcW w:w="1559" w:type="dxa"/>
            <w:tcBorders>
              <w:top w:val="single" w:sz="4" w:space="0" w:color="auto"/>
              <w:left w:val="nil"/>
              <w:bottom w:val="single" w:sz="4" w:space="0" w:color="auto"/>
              <w:right w:val="single" w:sz="4" w:space="0" w:color="auto"/>
            </w:tcBorders>
            <w:shd w:val="clear" w:color="auto" w:fill="F2F2F2"/>
            <w:noWrap/>
            <w:vAlign w:val="center"/>
          </w:tcPr>
          <w:p w14:paraId="1CEC86BE" w14:textId="77777777" w:rsidR="000F5538" w:rsidRPr="000F5538" w:rsidRDefault="000F5538" w:rsidP="000F5538">
            <w:pPr>
              <w:spacing w:after="200"/>
              <w:jc w:val="center"/>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00034923</w:t>
            </w:r>
          </w:p>
        </w:tc>
        <w:tc>
          <w:tcPr>
            <w:tcW w:w="3969" w:type="dxa"/>
            <w:tcBorders>
              <w:top w:val="single" w:sz="4" w:space="0" w:color="auto"/>
              <w:left w:val="nil"/>
              <w:bottom w:val="single" w:sz="4" w:space="0" w:color="auto"/>
              <w:right w:val="single" w:sz="4" w:space="0" w:color="auto"/>
            </w:tcBorders>
            <w:shd w:val="clear" w:color="auto" w:fill="F2F2F2"/>
            <w:noWrap/>
            <w:vAlign w:val="bottom"/>
          </w:tcPr>
          <w:p w14:paraId="38F9E78A"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color w:val="000000"/>
                <w:sz w:val="22"/>
                <w:szCs w:val="22"/>
                <w:lang w:eastAsia="en-US"/>
              </w:rPr>
              <w:t>Balizador Luminoso - Cônico com base</w:t>
            </w:r>
          </w:p>
        </w:tc>
        <w:tc>
          <w:tcPr>
            <w:tcW w:w="1720" w:type="dxa"/>
            <w:tcBorders>
              <w:top w:val="single" w:sz="4" w:space="0" w:color="auto"/>
              <w:left w:val="nil"/>
              <w:bottom w:val="single" w:sz="4" w:space="0" w:color="auto"/>
              <w:right w:val="single" w:sz="4" w:space="0" w:color="auto"/>
            </w:tcBorders>
            <w:shd w:val="clear" w:color="auto" w:fill="F2F2F2"/>
            <w:noWrap/>
            <w:vAlign w:val="center"/>
          </w:tcPr>
          <w:p w14:paraId="66345BAB" w14:textId="77777777" w:rsidR="000F5538" w:rsidRPr="000F5538" w:rsidRDefault="000F5538" w:rsidP="000F5538">
            <w:pPr>
              <w:spacing w:after="200" w:line="276" w:lineRule="auto"/>
              <w:jc w:val="center"/>
              <w:rPr>
                <w:rFonts w:ascii="Arial Narrow" w:eastAsia="Times New Roman" w:hAnsi="Arial Narrow" w:cs="Calibri"/>
                <w:color w:val="000000"/>
                <w:sz w:val="22"/>
                <w:szCs w:val="22"/>
                <w:lang w:eastAsia="en-US"/>
              </w:rPr>
            </w:pPr>
            <w:r w:rsidRPr="000F5538">
              <w:rPr>
                <w:rFonts w:ascii="Arial Narrow" w:eastAsia="Times New Roman" w:hAnsi="Arial Narrow" w:cs="Calibri"/>
                <w:bCs/>
                <w:color w:val="000000"/>
                <w:sz w:val="22"/>
                <w:szCs w:val="22"/>
                <w:lang w:eastAsia="en-US"/>
              </w:rPr>
              <w:t>UNIDADE</w:t>
            </w:r>
          </w:p>
        </w:tc>
        <w:tc>
          <w:tcPr>
            <w:tcW w:w="974" w:type="dxa"/>
            <w:tcBorders>
              <w:top w:val="single" w:sz="4" w:space="0" w:color="auto"/>
              <w:left w:val="nil"/>
              <w:bottom w:val="single" w:sz="4" w:space="0" w:color="auto"/>
              <w:right w:val="single" w:sz="4" w:space="0" w:color="auto"/>
            </w:tcBorders>
            <w:shd w:val="clear" w:color="auto" w:fill="F2F2F2"/>
            <w:noWrap/>
            <w:vAlign w:val="center"/>
          </w:tcPr>
          <w:p w14:paraId="01AD945A" w14:textId="77777777" w:rsidR="000F5538" w:rsidRPr="000F5538" w:rsidRDefault="000F5538" w:rsidP="000F5538">
            <w:pPr>
              <w:spacing w:after="200" w:line="276" w:lineRule="auto"/>
              <w:jc w:val="center"/>
              <w:rPr>
                <w:rFonts w:ascii="Arial Narrow" w:eastAsia="Times New Roman" w:hAnsi="Arial Narrow" w:cs="Calibri"/>
                <w:b/>
                <w:color w:val="000000"/>
                <w:sz w:val="22"/>
                <w:szCs w:val="22"/>
                <w:lang w:eastAsia="en-US"/>
              </w:rPr>
            </w:pPr>
            <w:r w:rsidRPr="000F5538">
              <w:rPr>
                <w:rFonts w:ascii="Arial Narrow" w:eastAsia="Times New Roman" w:hAnsi="Arial Narrow" w:cs="Calibri"/>
                <w:b/>
                <w:color w:val="000000"/>
                <w:sz w:val="22"/>
                <w:szCs w:val="22"/>
                <w:lang w:eastAsia="en-US"/>
              </w:rPr>
              <w:t>200</w:t>
            </w:r>
          </w:p>
        </w:tc>
      </w:tr>
    </w:tbl>
    <w:p w14:paraId="3C8B9368" w14:textId="77777777" w:rsidR="000F5538" w:rsidRPr="000F5538" w:rsidRDefault="000F5538" w:rsidP="000F5538">
      <w:pPr>
        <w:tabs>
          <w:tab w:val="left" w:pos="1418"/>
        </w:tabs>
        <w:spacing w:after="120" w:line="360" w:lineRule="auto"/>
        <w:jc w:val="both"/>
        <w:rPr>
          <w:rFonts w:ascii="Arial Narrow" w:eastAsia="Times New Roman" w:hAnsi="Arial Narrow" w:cs="Times New Roman"/>
          <w:sz w:val="22"/>
          <w:szCs w:val="22"/>
          <w:lang w:eastAsia="en-US"/>
        </w:rPr>
      </w:pPr>
    </w:p>
    <w:p w14:paraId="51A2CE3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lastRenderedPageBreak/>
        <w:t xml:space="preserve">As especificações técnicas e o detalhamento dos itens encontram-se no </w:t>
      </w:r>
      <w:r w:rsidRPr="000F5538">
        <w:rPr>
          <w:rFonts w:ascii="Arial Narrow" w:eastAsia="Times New Roman" w:hAnsi="Arial Narrow" w:cs="Times New Roman"/>
          <w:b/>
          <w:sz w:val="22"/>
          <w:szCs w:val="22"/>
          <w:lang w:eastAsia="en-US"/>
        </w:rPr>
        <w:t>ANEXO A – Caderno de Especificações Técnicas</w:t>
      </w:r>
      <w:r w:rsidRPr="000F5538">
        <w:rPr>
          <w:rFonts w:ascii="Arial Narrow" w:eastAsia="Times New Roman" w:hAnsi="Arial Narrow" w:cs="Times New Roman"/>
          <w:sz w:val="22"/>
          <w:szCs w:val="22"/>
          <w:lang w:eastAsia="en-US"/>
        </w:rPr>
        <w:t>, deste Termo de Referência;</w:t>
      </w:r>
    </w:p>
    <w:p w14:paraId="6DCE71E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Os produtos deverão ser fornecidos em conformidade com as condições, especificações e quantidades descritas no ANEXO A – Caderno de Especificações Técnicas, deste Termo de Referência;</w:t>
      </w:r>
    </w:p>
    <w:p w14:paraId="23F51EF6"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Os objetos desta contratação não se enquadram como sendo de bem de luxo, conforme Decreto nº 10.818, de setembro de 2021;</w:t>
      </w:r>
    </w:p>
    <w:p w14:paraId="0DB18E13"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Os bens, objeto desta contratação são caracterizados como comuns, conforme justificativa constante do Estudo Técnico Preliminar n. 11/2025;</w:t>
      </w:r>
    </w:p>
    <w:p w14:paraId="6FA4260C"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 prazo de vigência da contratação será de 01 (um) ano, conforme prevista em edital, na forma do artigo 105 da Lei n° 14.133, de 2021;</w:t>
      </w:r>
    </w:p>
    <w:p w14:paraId="07548E94"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 Contrato oferece maior detalhamento das regras que serão aplicadas em relação à vigência da contratação.</w:t>
      </w:r>
    </w:p>
    <w:p w14:paraId="51EE6CC0" w14:textId="77777777" w:rsidR="000F5538" w:rsidRPr="000F5538" w:rsidRDefault="000F5538" w:rsidP="000F5538">
      <w:pPr>
        <w:tabs>
          <w:tab w:val="left" w:pos="1418"/>
        </w:tabs>
        <w:spacing w:line="360" w:lineRule="auto"/>
        <w:jc w:val="both"/>
        <w:rPr>
          <w:rFonts w:ascii="Arial Narrow" w:eastAsia="Times New Roman" w:hAnsi="Arial Narrow" w:cs="Times New Roman"/>
          <w:sz w:val="22"/>
          <w:szCs w:val="22"/>
          <w:lang w:eastAsia="en-US"/>
        </w:rPr>
      </w:pPr>
    </w:p>
    <w:p w14:paraId="42CEE94D" w14:textId="77777777" w:rsidR="000F5538" w:rsidRPr="000F5538" w:rsidRDefault="000F5538" w:rsidP="0096688D">
      <w:pPr>
        <w:numPr>
          <w:ilvl w:val="0"/>
          <w:numId w:val="42"/>
        </w:numPr>
        <w:shd w:val="clear" w:color="auto" w:fill="C5E0B3"/>
        <w:tabs>
          <w:tab w:val="left" w:pos="1418"/>
        </w:tabs>
        <w:spacing w:after="120" w:line="360" w:lineRule="auto"/>
        <w:jc w:val="both"/>
        <w:rPr>
          <w:rFonts w:ascii="Arial Narrow" w:eastAsia="Times New Roman" w:hAnsi="Arial Narrow" w:cs="Times New Roman"/>
          <w:b/>
        </w:rPr>
      </w:pPr>
      <w:r w:rsidRPr="000F5538">
        <w:rPr>
          <w:rFonts w:ascii="Arial Narrow" w:eastAsia="Times New Roman" w:hAnsi="Arial Narrow" w:cs="Times New Roman"/>
          <w:b/>
        </w:rPr>
        <w:t>DA EXCLUSIVIDADE PARA ME/EPP</w:t>
      </w:r>
    </w:p>
    <w:p w14:paraId="16D909DD" w14:textId="77777777" w:rsidR="000F5538" w:rsidRPr="000F5538" w:rsidRDefault="000F5538" w:rsidP="0096688D">
      <w:pPr>
        <w:numPr>
          <w:ilvl w:val="1"/>
          <w:numId w:val="42"/>
        </w:numPr>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Em conformidade com o disposto nos artigos </w:t>
      </w:r>
      <w:r w:rsidRPr="000F5538">
        <w:rPr>
          <w:rFonts w:ascii="Arial Narrow" w:eastAsia="Times New Roman" w:hAnsi="Arial Narrow" w:cs="Times New Roman"/>
          <w:b/>
          <w:bCs/>
          <w:sz w:val="22"/>
          <w:szCs w:val="22"/>
          <w:lang w:eastAsia="en-US"/>
        </w:rPr>
        <w:t>47 e 48, inciso I</w:t>
      </w:r>
      <w:r w:rsidRPr="000F5538">
        <w:rPr>
          <w:rFonts w:ascii="Arial Narrow" w:eastAsia="Times New Roman" w:hAnsi="Arial Narrow" w:cs="Times New Roman"/>
          <w:sz w:val="22"/>
          <w:szCs w:val="22"/>
          <w:lang w:eastAsia="en-US"/>
        </w:rPr>
        <w:t xml:space="preserve">, da </w:t>
      </w:r>
      <w:r w:rsidRPr="000F5538">
        <w:rPr>
          <w:rFonts w:ascii="Arial Narrow" w:eastAsia="Times New Roman" w:hAnsi="Arial Narrow" w:cs="Times New Roman"/>
          <w:b/>
          <w:bCs/>
          <w:sz w:val="22"/>
          <w:szCs w:val="22"/>
          <w:lang w:eastAsia="en-US"/>
        </w:rPr>
        <w:t>Lei Complementar nº 123/2006</w:t>
      </w:r>
      <w:r w:rsidRPr="000F5538">
        <w:rPr>
          <w:rFonts w:ascii="Arial Narrow" w:eastAsia="Times New Roman" w:hAnsi="Arial Narrow" w:cs="Times New Roman"/>
          <w:sz w:val="22"/>
          <w:szCs w:val="22"/>
          <w:lang w:eastAsia="en-US"/>
        </w:rPr>
        <w:t xml:space="preserve">, e no </w:t>
      </w:r>
      <w:r w:rsidRPr="000F5538">
        <w:rPr>
          <w:rFonts w:ascii="Arial Narrow" w:eastAsia="Times New Roman" w:hAnsi="Arial Narrow" w:cs="Times New Roman"/>
          <w:b/>
          <w:bCs/>
          <w:sz w:val="22"/>
          <w:szCs w:val="22"/>
          <w:lang w:eastAsia="en-US"/>
        </w:rPr>
        <w:t>Decreto Federal nº 8.538/2015</w:t>
      </w:r>
      <w:r w:rsidRPr="000F5538">
        <w:rPr>
          <w:rFonts w:ascii="Arial Narrow" w:eastAsia="Times New Roman" w:hAnsi="Arial Narrow" w:cs="Times New Roman"/>
          <w:sz w:val="22"/>
          <w:szCs w:val="22"/>
          <w:lang w:eastAsia="en-US"/>
        </w:rPr>
        <w:t xml:space="preserve">, o presente certame será </w:t>
      </w:r>
      <w:r w:rsidRPr="000F5538">
        <w:rPr>
          <w:rFonts w:ascii="Arial Narrow" w:eastAsia="Times New Roman" w:hAnsi="Arial Narrow" w:cs="Times New Roman"/>
          <w:b/>
          <w:bCs/>
          <w:sz w:val="22"/>
          <w:szCs w:val="22"/>
          <w:lang w:eastAsia="en-US"/>
        </w:rPr>
        <w:t>exclusivo para participação de Microempresas (ME) e Empresas de Pequeno Porte (EPP)</w:t>
      </w:r>
      <w:r w:rsidRPr="000F5538">
        <w:rPr>
          <w:rFonts w:ascii="Arial Narrow" w:eastAsia="Times New Roman" w:hAnsi="Arial Narrow" w:cs="Times New Roman"/>
          <w:sz w:val="22"/>
          <w:szCs w:val="22"/>
          <w:lang w:eastAsia="en-US"/>
        </w:rPr>
        <w:t>.</w:t>
      </w:r>
    </w:p>
    <w:p w14:paraId="1F5C236D" w14:textId="77777777" w:rsidR="000F5538" w:rsidRPr="000F5538" w:rsidRDefault="000F5538" w:rsidP="000F5538">
      <w:pPr>
        <w:spacing w:line="360" w:lineRule="auto"/>
        <w:ind w:left="567"/>
        <w:jc w:val="both"/>
        <w:rPr>
          <w:rFonts w:ascii="Arial Narrow" w:eastAsia="Times New Roman" w:hAnsi="Arial Narrow" w:cs="Times New Roman"/>
          <w:sz w:val="22"/>
          <w:szCs w:val="22"/>
          <w:lang w:eastAsia="en-US"/>
        </w:rPr>
      </w:pPr>
    </w:p>
    <w:p w14:paraId="2CC7D2A8"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I – </w:t>
      </w:r>
      <w:r w:rsidRPr="000F5538">
        <w:rPr>
          <w:rFonts w:ascii="Arial Narrow" w:eastAsia="Times New Roman" w:hAnsi="Arial Narrow" w:cs="Times New Roman"/>
          <w:b/>
          <w:bCs/>
          <w:sz w:val="22"/>
          <w:szCs w:val="22"/>
        </w:rPr>
        <w:t>Todos os itens</w:t>
      </w:r>
      <w:r w:rsidRPr="000F5538">
        <w:rPr>
          <w:rFonts w:ascii="Arial Narrow" w:eastAsia="Times New Roman" w:hAnsi="Arial Narrow" w:cs="Times New Roman"/>
          <w:sz w:val="22"/>
          <w:szCs w:val="22"/>
        </w:rPr>
        <w:t xml:space="preserve"> constantes neste Termo de Referência serão </w:t>
      </w:r>
      <w:r w:rsidRPr="000F5538">
        <w:rPr>
          <w:rFonts w:ascii="Arial Narrow" w:eastAsia="Times New Roman" w:hAnsi="Arial Narrow" w:cs="Times New Roman"/>
          <w:sz w:val="22"/>
          <w:szCs w:val="22"/>
          <w:u w:val="single"/>
        </w:rPr>
        <w:t xml:space="preserve">destinados </w:t>
      </w:r>
      <w:r w:rsidRPr="000F5538">
        <w:rPr>
          <w:rFonts w:ascii="Arial Narrow" w:eastAsia="Times New Roman" w:hAnsi="Arial Narrow" w:cs="Times New Roman"/>
          <w:b/>
          <w:bCs/>
          <w:sz w:val="22"/>
          <w:szCs w:val="22"/>
          <w:u w:val="single"/>
        </w:rPr>
        <w:t>exclusivamente à participação de ME e EPP</w:t>
      </w:r>
      <w:r w:rsidRPr="000F5538">
        <w:rPr>
          <w:rFonts w:ascii="Arial Narrow" w:eastAsia="Times New Roman" w:hAnsi="Arial Narrow" w:cs="Times New Roman"/>
          <w:sz w:val="22"/>
          <w:szCs w:val="22"/>
        </w:rPr>
        <w:t xml:space="preserve">, objetivando promover o </w:t>
      </w:r>
      <w:r w:rsidRPr="000F5538">
        <w:rPr>
          <w:rFonts w:ascii="Arial Narrow" w:eastAsia="Times New Roman" w:hAnsi="Arial Narrow" w:cs="Times New Roman"/>
          <w:b/>
          <w:bCs/>
          <w:sz w:val="22"/>
          <w:szCs w:val="22"/>
        </w:rPr>
        <w:t>tratamento favorecido, diferenciado e simplificado</w:t>
      </w:r>
      <w:r w:rsidRPr="000F5538">
        <w:rPr>
          <w:rFonts w:ascii="Arial Narrow" w:eastAsia="Times New Roman" w:hAnsi="Arial Narrow" w:cs="Times New Roman"/>
          <w:sz w:val="22"/>
          <w:szCs w:val="22"/>
        </w:rPr>
        <w:t xml:space="preserve"> a essas empresas, conforme a política de fomento estabelecida pela legislação vigente.</w:t>
      </w:r>
    </w:p>
    <w:p w14:paraId="08E94A81"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II – As licitantes deverão </w:t>
      </w:r>
      <w:r w:rsidRPr="000F5538">
        <w:rPr>
          <w:rFonts w:ascii="Arial Narrow" w:eastAsia="Times New Roman" w:hAnsi="Arial Narrow" w:cs="Times New Roman"/>
          <w:b/>
          <w:bCs/>
          <w:sz w:val="22"/>
          <w:szCs w:val="22"/>
        </w:rPr>
        <w:t>comprovar seu enquadramento como Microempresa ou Empresa de Pequeno Porte</w:t>
      </w:r>
      <w:r w:rsidRPr="000F5538">
        <w:rPr>
          <w:rFonts w:ascii="Arial Narrow" w:eastAsia="Times New Roman" w:hAnsi="Arial Narrow" w:cs="Times New Roman"/>
          <w:sz w:val="22"/>
          <w:szCs w:val="22"/>
        </w:rPr>
        <w:t xml:space="preserve">, mediante apresentação de documento hábil (Comprovante de Opção pelo Simples Nacional, Declaração de Enquadramento ou documento equivalente), </w:t>
      </w:r>
      <w:proofErr w:type="gramStart"/>
      <w:r w:rsidRPr="000F5538">
        <w:rPr>
          <w:rFonts w:ascii="Arial Narrow" w:eastAsia="Times New Roman" w:hAnsi="Arial Narrow" w:cs="Times New Roman"/>
          <w:sz w:val="22"/>
          <w:szCs w:val="22"/>
        </w:rPr>
        <w:t>sob pena</w:t>
      </w:r>
      <w:proofErr w:type="gramEnd"/>
      <w:r w:rsidRPr="000F5538">
        <w:rPr>
          <w:rFonts w:ascii="Arial Narrow" w:eastAsia="Times New Roman" w:hAnsi="Arial Narrow" w:cs="Times New Roman"/>
          <w:sz w:val="22"/>
          <w:szCs w:val="22"/>
        </w:rPr>
        <w:t xml:space="preserve"> de </w:t>
      </w:r>
      <w:r w:rsidRPr="000F5538">
        <w:rPr>
          <w:rFonts w:ascii="Arial Narrow" w:eastAsia="Times New Roman" w:hAnsi="Arial Narrow" w:cs="Times New Roman"/>
          <w:b/>
          <w:bCs/>
          <w:sz w:val="22"/>
          <w:szCs w:val="22"/>
        </w:rPr>
        <w:t>desclassificação</w:t>
      </w:r>
      <w:r w:rsidRPr="000F5538">
        <w:rPr>
          <w:rFonts w:ascii="Arial Narrow" w:eastAsia="Times New Roman" w:hAnsi="Arial Narrow" w:cs="Times New Roman"/>
          <w:sz w:val="22"/>
          <w:szCs w:val="22"/>
        </w:rPr>
        <w:t>.</w:t>
      </w:r>
    </w:p>
    <w:p w14:paraId="78DBF7AC"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III – A exclusividade para ME/EPP não dispensa o </w:t>
      </w:r>
      <w:r w:rsidRPr="000F5538">
        <w:rPr>
          <w:rFonts w:ascii="Arial Narrow" w:eastAsia="Times New Roman" w:hAnsi="Arial Narrow" w:cs="Times New Roman"/>
          <w:b/>
          <w:bCs/>
          <w:sz w:val="22"/>
          <w:szCs w:val="22"/>
        </w:rPr>
        <w:t>cumprimento integral das exigências técnicas e administrativas</w:t>
      </w:r>
      <w:r w:rsidRPr="000F5538">
        <w:rPr>
          <w:rFonts w:ascii="Arial Narrow" w:eastAsia="Times New Roman" w:hAnsi="Arial Narrow" w:cs="Times New Roman"/>
          <w:sz w:val="22"/>
          <w:szCs w:val="22"/>
        </w:rPr>
        <w:t xml:space="preserve"> previstas neste Termo de Referência e em seus anexos, devendo as proponentes </w:t>
      </w:r>
      <w:proofErr w:type="gramStart"/>
      <w:r w:rsidRPr="000F5538">
        <w:rPr>
          <w:rFonts w:ascii="Arial Narrow" w:eastAsia="Times New Roman" w:hAnsi="Arial Narrow" w:cs="Times New Roman"/>
          <w:sz w:val="22"/>
          <w:szCs w:val="22"/>
        </w:rPr>
        <w:t>atender</w:t>
      </w:r>
      <w:proofErr w:type="gramEnd"/>
      <w:r w:rsidRPr="000F5538">
        <w:rPr>
          <w:rFonts w:ascii="Arial Narrow" w:eastAsia="Times New Roman" w:hAnsi="Arial Narrow" w:cs="Times New Roman"/>
          <w:sz w:val="22"/>
          <w:szCs w:val="22"/>
        </w:rPr>
        <w:t xml:space="preserve"> a todas as especificações do objeto, prazos e condições contratuais.</w:t>
      </w:r>
    </w:p>
    <w:p w14:paraId="29B98642"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IV – O certame observará, ainda, as prerrogativas estabelecidas nos artigos </w:t>
      </w:r>
      <w:r w:rsidRPr="000F5538">
        <w:rPr>
          <w:rFonts w:ascii="Arial Narrow" w:eastAsia="Times New Roman" w:hAnsi="Arial Narrow" w:cs="Times New Roman"/>
          <w:b/>
          <w:bCs/>
          <w:sz w:val="22"/>
          <w:szCs w:val="22"/>
        </w:rPr>
        <w:t>43, §1º, 44 e 45 da LC nº 123/2006</w:t>
      </w:r>
      <w:r w:rsidRPr="000F5538">
        <w:rPr>
          <w:rFonts w:ascii="Arial Narrow" w:eastAsia="Times New Roman" w:hAnsi="Arial Narrow" w:cs="Times New Roman"/>
          <w:sz w:val="22"/>
          <w:szCs w:val="22"/>
        </w:rPr>
        <w:t>.</w:t>
      </w:r>
    </w:p>
    <w:p w14:paraId="4D6066B8"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lastRenderedPageBreak/>
        <w:t xml:space="preserve">V – Fica vedada a participação de empresas que </w:t>
      </w:r>
      <w:r w:rsidRPr="000F5538">
        <w:rPr>
          <w:rFonts w:ascii="Arial Narrow" w:eastAsia="Times New Roman" w:hAnsi="Arial Narrow" w:cs="Times New Roman"/>
          <w:b/>
          <w:bCs/>
          <w:sz w:val="22"/>
          <w:szCs w:val="22"/>
        </w:rPr>
        <w:t>não se enquadrem como Microempresa ou Empresa de Pequeno Porte</w:t>
      </w:r>
      <w:r w:rsidRPr="000F5538">
        <w:rPr>
          <w:rFonts w:ascii="Arial Narrow" w:eastAsia="Times New Roman" w:hAnsi="Arial Narrow" w:cs="Times New Roman"/>
          <w:sz w:val="22"/>
          <w:szCs w:val="22"/>
        </w:rPr>
        <w:t>, ainda que componham consórcio ou grupo econômico com empresas de outro porte.</w:t>
      </w:r>
    </w:p>
    <w:p w14:paraId="06518B65"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Nos termos do </w:t>
      </w:r>
      <w:r w:rsidRPr="000F5538">
        <w:rPr>
          <w:rFonts w:ascii="Arial Narrow" w:eastAsia="Times New Roman" w:hAnsi="Arial Narrow" w:cs="Times New Roman"/>
          <w:b/>
          <w:sz w:val="22"/>
          <w:szCs w:val="22"/>
        </w:rPr>
        <w:t>art. 43, §§ 1º e 2º, da Lei Complementar nº 123/2006</w:t>
      </w:r>
      <w:r w:rsidRPr="000F5538">
        <w:rPr>
          <w:rFonts w:ascii="Arial Narrow" w:eastAsia="Times New Roman" w:hAnsi="Arial Narrow" w:cs="Times New Roman"/>
          <w:sz w:val="22"/>
          <w:szCs w:val="22"/>
        </w:rPr>
        <w:t xml:space="preserve">, será assegurado às Microempresas e Empresas de Pequeno Porte, declaradas vencedoras do certame, o prazo de 05 (cinco) dias úteis, prorrogável por igual período, a critério da Administração, para regularização da documentação fiscal e trabalhista, contado da declaração do vencedor, </w:t>
      </w:r>
      <w:proofErr w:type="gramStart"/>
      <w:r w:rsidRPr="000F5538">
        <w:rPr>
          <w:rFonts w:ascii="Arial Narrow" w:eastAsia="Times New Roman" w:hAnsi="Arial Narrow" w:cs="Times New Roman"/>
          <w:sz w:val="22"/>
          <w:szCs w:val="22"/>
        </w:rPr>
        <w:t>sob pena</w:t>
      </w:r>
      <w:proofErr w:type="gramEnd"/>
      <w:r w:rsidRPr="000F5538">
        <w:rPr>
          <w:rFonts w:ascii="Arial Narrow" w:eastAsia="Times New Roman" w:hAnsi="Arial Narrow" w:cs="Times New Roman"/>
          <w:sz w:val="22"/>
          <w:szCs w:val="22"/>
        </w:rPr>
        <w:t xml:space="preserve"> de decadência do direito à contratação, sem prejuízo da aplicação das sanções cabíveis, facultada à Administração a convocação dos licitantes remanescentes, observada a ordem de classificação.</w:t>
      </w:r>
    </w:p>
    <w:p w14:paraId="015D6069" w14:textId="77777777" w:rsidR="000F5538" w:rsidRPr="000F5538" w:rsidRDefault="000F5538" w:rsidP="0096688D">
      <w:pPr>
        <w:numPr>
          <w:ilvl w:val="0"/>
          <w:numId w:val="42"/>
        </w:numPr>
        <w:shd w:val="clear" w:color="auto" w:fill="C5E0B3"/>
        <w:tabs>
          <w:tab w:val="left" w:pos="567"/>
        </w:tabs>
        <w:spacing w:before="240" w:after="120" w:line="360" w:lineRule="auto"/>
        <w:jc w:val="both"/>
        <w:rPr>
          <w:rFonts w:ascii="Arial Narrow" w:eastAsia="Times New Roman" w:hAnsi="Arial Narrow" w:cs="Times New Roman"/>
          <w:b/>
        </w:rPr>
      </w:pPr>
      <w:r w:rsidRPr="000F5538">
        <w:rPr>
          <w:rFonts w:ascii="Arial Narrow" w:eastAsia="Times New Roman" w:hAnsi="Arial Narrow" w:cs="Times New Roman"/>
          <w:b/>
        </w:rPr>
        <w:t>NECESSIDADE DA CONTRATAÇÃO E FUNDAMENTAÇÃO LEGAL</w:t>
      </w:r>
    </w:p>
    <w:p w14:paraId="764850E4"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A contratação proposta, bem como os respectivos quantitativos, </w:t>
      </w:r>
      <w:proofErr w:type="gramStart"/>
      <w:r w:rsidRPr="000F5538">
        <w:rPr>
          <w:rFonts w:ascii="Arial Narrow" w:eastAsia="Times New Roman" w:hAnsi="Arial Narrow" w:cs="Times New Roman"/>
          <w:sz w:val="22"/>
          <w:szCs w:val="22"/>
          <w:lang w:eastAsia="en-US"/>
        </w:rPr>
        <w:t>estão</w:t>
      </w:r>
      <w:proofErr w:type="gramEnd"/>
      <w:r w:rsidRPr="000F5538">
        <w:rPr>
          <w:rFonts w:ascii="Arial Narrow" w:eastAsia="Times New Roman" w:hAnsi="Arial Narrow" w:cs="Times New Roman"/>
          <w:sz w:val="22"/>
          <w:szCs w:val="22"/>
          <w:lang w:eastAsia="en-US"/>
        </w:rPr>
        <w:t xml:space="preserve"> detalhadamente justificados no Estudo Técnico Preliminar e seus anexos, constantes como apêndice deste Termo de Referência;</w:t>
      </w:r>
    </w:p>
    <w:p w14:paraId="4F54363C"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 O objeto desta contratação está contemplado no Plano Anual de Contratações para o exercício de 2025;</w:t>
      </w:r>
    </w:p>
    <w:p w14:paraId="6CB18777"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  Fundamenta-se na Lei Federal nº 14.133, de 1º de abril de 2021, que regulamenta o art. 37, inciso XXI, da Constituição Federal, estabelecendo normas gerais para licitações e contratos da Administração Pública, com suas alterações posteriores; </w:t>
      </w:r>
    </w:p>
    <w:p w14:paraId="71A6E11B"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 Apoia-se também na Resolução nº 435/2021, de 28 de outubro de 2021, do Conselho Nacional de Justiça, que institui a Política Nacional de Segurança do Poder Judiciário; </w:t>
      </w:r>
    </w:p>
    <w:p w14:paraId="2A16B2D5"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 Considera ainda o Decreto nº 11.462, de 31 de março de 2023, que regulamenta os artigos 82 a 86 da Lei nº 14.133/2021, dispondo sobre o Sistema de Registro de Preços aplicável à contratação de bens e serviços, incluindo obras e serviços de engenharia, no âmbito da Administração Pública federal direta, autárquica e fundacional;</w:t>
      </w:r>
    </w:p>
    <w:p w14:paraId="43D7701E"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 Aplicam-se, por fim, as exigências estabelecidas no edital e seus respectivos anexos.</w:t>
      </w:r>
    </w:p>
    <w:p w14:paraId="3AF50777" w14:textId="77777777" w:rsidR="000F5538" w:rsidRPr="000F5538" w:rsidRDefault="000F5538" w:rsidP="000F5538">
      <w:pPr>
        <w:tabs>
          <w:tab w:val="left" w:pos="1418"/>
        </w:tabs>
        <w:spacing w:line="360" w:lineRule="auto"/>
        <w:jc w:val="both"/>
        <w:rPr>
          <w:rFonts w:ascii="Arial Narrow" w:eastAsia="Times New Roman" w:hAnsi="Arial Narrow" w:cs="Times New Roman"/>
          <w:sz w:val="22"/>
          <w:szCs w:val="22"/>
          <w:lang w:eastAsia="en-US"/>
        </w:rPr>
      </w:pPr>
    </w:p>
    <w:p w14:paraId="652C2E87" w14:textId="77777777" w:rsidR="000F5538" w:rsidRPr="000F5538" w:rsidRDefault="000F5538" w:rsidP="0096688D">
      <w:pPr>
        <w:numPr>
          <w:ilvl w:val="0"/>
          <w:numId w:val="42"/>
        </w:numPr>
        <w:shd w:val="clear" w:color="auto" w:fill="C5E0B3"/>
        <w:tabs>
          <w:tab w:val="left" w:pos="567"/>
        </w:tabs>
        <w:spacing w:after="120" w:line="360" w:lineRule="auto"/>
        <w:ind w:left="0" w:firstLine="0"/>
        <w:jc w:val="both"/>
        <w:rPr>
          <w:rFonts w:ascii="Arial Narrow" w:eastAsia="Times New Roman" w:hAnsi="Arial Narrow" w:cs="Times New Roman"/>
          <w:b/>
          <w:sz w:val="22"/>
          <w:lang w:eastAsia="en-US"/>
        </w:rPr>
      </w:pPr>
      <w:r w:rsidRPr="000F5538">
        <w:rPr>
          <w:rFonts w:ascii="Arial Narrow" w:eastAsia="Times New Roman" w:hAnsi="Arial Narrow" w:cs="Times New Roman"/>
          <w:b/>
          <w:sz w:val="22"/>
          <w:lang w:eastAsia="en-US"/>
        </w:rPr>
        <w:t>OBJETIVO/ RESULTADO ESPERADO</w:t>
      </w:r>
    </w:p>
    <w:p w14:paraId="6B01EA20"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A presente contratação tem por finalidade assegurar o fornecimento de </w:t>
      </w:r>
      <w:r w:rsidRPr="000F5538">
        <w:rPr>
          <w:rFonts w:ascii="Arial Narrow" w:eastAsia="Times New Roman" w:hAnsi="Arial Narrow" w:cs="Times New Roman"/>
          <w:b/>
          <w:bCs/>
          <w:sz w:val="22"/>
          <w:szCs w:val="22"/>
        </w:rPr>
        <w:t>equipamentos de produção de imagem e áudio</w:t>
      </w:r>
      <w:r w:rsidRPr="000F5538">
        <w:rPr>
          <w:rFonts w:ascii="Arial Narrow" w:eastAsia="Times New Roman" w:hAnsi="Arial Narrow" w:cs="Times New Roman"/>
          <w:sz w:val="22"/>
          <w:szCs w:val="22"/>
        </w:rPr>
        <w:t xml:space="preserve"> (câmeras, lentes, microfones, estabilizadores, baterias e cartões de memória), </w:t>
      </w:r>
      <w:r w:rsidRPr="000F5538">
        <w:rPr>
          <w:rFonts w:ascii="Arial Narrow" w:eastAsia="Times New Roman" w:hAnsi="Arial Narrow" w:cs="Times New Roman"/>
          <w:b/>
          <w:bCs/>
          <w:sz w:val="22"/>
          <w:szCs w:val="22"/>
        </w:rPr>
        <w:t>equipamentos de proteção e armamento</w:t>
      </w:r>
      <w:r w:rsidRPr="000F5538">
        <w:rPr>
          <w:rFonts w:ascii="Arial Narrow" w:eastAsia="Times New Roman" w:hAnsi="Arial Narrow" w:cs="Times New Roman"/>
          <w:sz w:val="22"/>
          <w:szCs w:val="22"/>
        </w:rPr>
        <w:t xml:space="preserve"> (fones eletrônicos, algemas e kits de limpeza de armas), </w:t>
      </w:r>
      <w:r w:rsidRPr="000F5538">
        <w:rPr>
          <w:rFonts w:ascii="Arial Narrow" w:eastAsia="Times New Roman" w:hAnsi="Arial Narrow" w:cs="Times New Roman"/>
          <w:b/>
          <w:bCs/>
          <w:sz w:val="22"/>
          <w:szCs w:val="22"/>
        </w:rPr>
        <w:t xml:space="preserve">acessórios de </w:t>
      </w:r>
      <w:r w:rsidRPr="000F5538">
        <w:rPr>
          <w:rFonts w:ascii="Arial Narrow" w:eastAsia="Times New Roman" w:hAnsi="Arial Narrow" w:cs="Times New Roman"/>
          <w:b/>
          <w:bCs/>
          <w:sz w:val="22"/>
          <w:szCs w:val="22"/>
        </w:rPr>
        <w:lastRenderedPageBreak/>
        <w:t>transporte e armazenamento</w:t>
      </w:r>
      <w:r w:rsidRPr="000F5538">
        <w:rPr>
          <w:rFonts w:ascii="Arial Narrow" w:eastAsia="Times New Roman" w:hAnsi="Arial Narrow" w:cs="Times New Roman"/>
          <w:sz w:val="22"/>
          <w:szCs w:val="22"/>
        </w:rPr>
        <w:t xml:space="preserve"> (cases), bem como </w:t>
      </w:r>
      <w:r w:rsidRPr="000F5538">
        <w:rPr>
          <w:rFonts w:ascii="Arial Narrow" w:eastAsia="Times New Roman" w:hAnsi="Arial Narrow" w:cs="Times New Roman"/>
          <w:b/>
          <w:bCs/>
          <w:sz w:val="22"/>
          <w:szCs w:val="22"/>
        </w:rPr>
        <w:t>itens de organização e sinalização</w:t>
      </w:r>
      <w:r w:rsidRPr="000F5538">
        <w:rPr>
          <w:rFonts w:ascii="Arial Narrow" w:eastAsia="Times New Roman" w:hAnsi="Arial Narrow" w:cs="Times New Roman"/>
          <w:sz w:val="22"/>
          <w:szCs w:val="22"/>
        </w:rPr>
        <w:t xml:space="preserve"> (pedestais, cones, barreiras e balizadores).</w:t>
      </w:r>
    </w:p>
    <w:p w14:paraId="437FBBD8"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O atendimento a essa demanda está em conformidade com o </w:t>
      </w:r>
      <w:r w:rsidRPr="000F5538">
        <w:rPr>
          <w:rFonts w:ascii="Arial Narrow" w:eastAsia="Times New Roman" w:hAnsi="Arial Narrow" w:cs="Times New Roman"/>
          <w:b/>
          <w:bCs/>
          <w:sz w:val="22"/>
          <w:szCs w:val="22"/>
        </w:rPr>
        <w:t>art. 14, inciso III, da Resolução nº 435/2021 do Conselho Nacional de Justiça (CNJ)</w:t>
      </w:r>
      <w:r w:rsidRPr="000F5538">
        <w:rPr>
          <w:rFonts w:ascii="Arial Narrow" w:eastAsia="Times New Roman" w:hAnsi="Arial Narrow" w:cs="Times New Roman"/>
          <w:sz w:val="22"/>
          <w:szCs w:val="22"/>
        </w:rPr>
        <w:t xml:space="preserve">, que estabelece como diretriz da Política Nacional de Segurança do Poder </w:t>
      </w:r>
      <w:proofErr w:type="gramStart"/>
      <w:r w:rsidRPr="000F5538">
        <w:rPr>
          <w:rFonts w:ascii="Arial Narrow" w:eastAsia="Times New Roman" w:hAnsi="Arial Narrow" w:cs="Times New Roman"/>
          <w:sz w:val="22"/>
          <w:szCs w:val="22"/>
        </w:rPr>
        <w:t xml:space="preserve">Judiciário a adoção de medidas de </w:t>
      </w:r>
      <w:r w:rsidRPr="000F5538">
        <w:rPr>
          <w:rFonts w:ascii="Arial Narrow" w:eastAsia="Times New Roman" w:hAnsi="Arial Narrow" w:cs="Times New Roman"/>
          <w:b/>
          <w:bCs/>
          <w:sz w:val="22"/>
          <w:szCs w:val="22"/>
        </w:rPr>
        <w:t>segurança orgânica</w:t>
      </w:r>
      <w:r w:rsidRPr="000F5538">
        <w:rPr>
          <w:rFonts w:ascii="Arial Narrow" w:eastAsia="Times New Roman" w:hAnsi="Arial Narrow" w:cs="Times New Roman"/>
          <w:sz w:val="22"/>
          <w:szCs w:val="22"/>
        </w:rPr>
        <w:t xml:space="preserve"> voltadas</w:t>
      </w:r>
      <w:proofErr w:type="gramEnd"/>
      <w:r w:rsidRPr="000F5538">
        <w:rPr>
          <w:rFonts w:ascii="Arial Narrow" w:eastAsia="Times New Roman" w:hAnsi="Arial Narrow" w:cs="Times New Roman"/>
          <w:sz w:val="22"/>
          <w:szCs w:val="22"/>
        </w:rPr>
        <w:t xml:space="preserve"> à proteção de magistrados, servidores, jurisdicionados e do patrimônio público.</w:t>
      </w:r>
    </w:p>
    <w:p w14:paraId="16562ECE" w14:textId="77777777" w:rsidR="000F5538" w:rsidRPr="000F5538" w:rsidRDefault="000F5538" w:rsidP="000F5538">
      <w:pPr>
        <w:spacing w:line="360" w:lineRule="auto"/>
        <w:ind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Trata-se, portanto, de contratação com </w:t>
      </w:r>
      <w:r w:rsidRPr="000F5538">
        <w:rPr>
          <w:rFonts w:ascii="Arial Narrow" w:eastAsia="Times New Roman" w:hAnsi="Arial Narrow" w:cs="Times New Roman"/>
          <w:b/>
          <w:bCs/>
          <w:sz w:val="22"/>
          <w:szCs w:val="22"/>
        </w:rPr>
        <w:t>objetivo estratégico</w:t>
      </w:r>
      <w:r w:rsidRPr="000F5538">
        <w:rPr>
          <w:rFonts w:ascii="Arial Narrow" w:eastAsia="Times New Roman" w:hAnsi="Arial Narrow" w:cs="Times New Roman"/>
          <w:sz w:val="22"/>
          <w:szCs w:val="22"/>
        </w:rPr>
        <w:t>, voltada a:</w:t>
      </w:r>
    </w:p>
    <w:p w14:paraId="034E4671" w14:textId="77777777" w:rsidR="000F5538" w:rsidRPr="000F5538" w:rsidRDefault="000F5538" w:rsidP="0096688D">
      <w:pPr>
        <w:numPr>
          <w:ilvl w:val="0"/>
          <w:numId w:val="49"/>
        </w:numPr>
        <w:spacing w:after="200" w:line="360" w:lineRule="auto"/>
        <w:ind w:left="0" w:firstLine="1276"/>
        <w:jc w:val="both"/>
        <w:rPr>
          <w:rFonts w:ascii="Arial Narrow" w:eastAsia="Times New Roman" w:hAnsi="Arial Narrow" w:cs="Times New Roman"/>
          <w:sz w:val="22"/>
          <w:szCs w:val="22"/>
        </w:rPr>
      </w:pPr>
      <w:r w:rsidRPr="000F5538">
        <w:rPr>
          <w:rFonts w:ascii="Arial Narrow" w:eastAsia="Times New Roman" w:hAnsi="Arial Narrow" w:cs="Times New Roman"/>
          <w:b/>
          <w:bCs/>
          <w:sz w:val="22"/>
          <w:szCs w:val="22"/>
        </w:rPr>
        <w:t xml:space="preserve"> Fortalecer a segurança institucional orgânica</w:t>
      </w:r>
      <w:r w:rsidRPr="000F5538">
        <w:rPr>
          <w:rFonts w:ascii="Arial Narrow" w:eastAsia="Times New Roman" w:hAnsi="Arial Narrow" w:cs="Times New Roman"/>
          <w:sz w:val="22"/>
          <w:szCs w:val="22"/>
        </w:rPr>
        <w:t xml:space="preserve"> do Poder Judiciário do Estado de Mato Grosso, em alinhamento ao Planejamento Estratégico 2021-2026;</w:t>
      </w:r>
    </w:p>
    <w:p w14:paraId="6CF119F7" w14:textId="77777777" w:rsidR="000F5538" w:rsidRPr="000F5538" w:rsidRDefault="000F5538" w:rsidP="0096688D">
      <w:pPr>
        <w:numPr>
          <w:ilvl w:val="0"/>
          <w:numId w:val="49"/>
        </w:numPr>
        <w:spacing w:after="200" w:line="360" w:lineRule="auto"/>
        <w:ind w:left="0" w:firstLine="1276"/>
        <w:jc w:val="both"/>
        <w:rPr>
          <w:rFonts w:ascii="Arial Narrow" w:eastAsia="Times New Roman" w:hAnsi="Arial Narrow" w:cs="Times New Roman"/>
          <w:sz w:val="22"/>
          <w:szCs w:val="22"/>
        </w:rPr>
      </w:pPr>
      <w:r w:rsidRPr="000F5538">
        <w:rPr>
          <w:rFonts w:ascii="Arial Narrow" w:eastAsia="Times New Roman" w:hAnsi="Arial Narrow" w:cs="Times New Roman"/>
          <w:b/>
          <w:bCs/>
          <w:sz w:val="22"/>
          <w:szCs w:val="22"/>
        </w:rPr>
        <w:t xml:space="preserve"> Aprimorar a eficiência operacional e logística</w:t>
      </w:r>
      <w:r w:rsidRPr="000F5538">
        <w:rPr>
          <w:rFonts w:ascii="Arial Narrow" w:eastAsia="Times New Roman" w:hAnsi="Arial Narrow" w:cs="Times New Roman"/>
          <w:sz w:val="22"/>
          <w:szCs w:val="22"/>
        </w:rPr>
        <w:t xml:space="preserve"> da Coordenadoria Militar, garantindo a continuidade dos serviços com equipamentos modernos, padronizados e compatíveis com as necessidades da atividade-fim;</w:t>
      </w:r>
    </w:p>
    <w:p w14:paraId="787E0C6B" w14:textId="77777777" w:rsidR="000F5538" w:rsidRPr="000F5538" w:rsidRDefault="000F5538" w:rsidP="0096688D">
      <w:pPr>
        <w:numPr>
          <w:ilvl w:val="0"/>
          <w:numId w:val="49"/>
        </w:numPr>
        <w:spacing w:after="200" w:line="360" w:lineRule="auto"/>
        <w:ind w:left="0" w:firstLine="1276"/>
        <w:jc w:val="both"/>
        <w:rPr>
          <w:rFonts w:ascii="Arial Narrow" w:eastAsia="Times New Roman" w:hAnsi="Arial Narrow" w:cs="Times New Roman"/>
          <w:sz w:val="22"/>
          <w:szCs w:val="22"/>
        </w:rPr>
      </w:pPr>
      <w:r w:rsidRPr="000F5538">
        <w:rPr>
          <w:rFonts w:ascii="Arial Narrow" w:eastAsia="Times New Roman" w:hAnsi="Arial Narrow" w:cs="Times New Roman"/>
          <w:b/>
          <w:bCs/>
          <w:sz w:val="22"/>
          <w:szCs w:val="22"/>
        </w:rPr>
        <w:t xml:space="preserve"> Ampliar a proteção patrimonial e pessoal</w:t>
      </w:r>
      <w:r w:rsidRPr="000F5538">
        <w:rPr>
          <w:rFonts w:ascii="Arial Narrow" w:eastAsia="Times New Roman" w:hAnsi="Arial Narrow" w:cs="Times New Roman"/>
          <w:sz w:val="22"/>
          <w:szCs w:val="22"/>
        </w:rPr>
        <w:t xml:space="preserve"> por meio de materiais de segurança, monitoramento e ordenamento de fluxos;</w:t>
      </w:r>
    </w:p>
    <w:p w14:paraId="16AF672D" w14:textId="77777777" w:rsidR="000F5538" w:rsidRPr="000F5538" w:rsidRDefault="000F5538" w:rsidP="0096688D">
      <w:pPr>
        <w:numPr>
          <w:ilvl w:val="0"/>
          <w:numId w:val="49"/>
        </w:numPr>
        <w:spacing w:after="200" w:line="360" w:lineRule="auto"/>
        <w:ind w:left="0" w:firstLine="1276"/>
        <w:jc w:val="both"/>
        <w:rPr>
          <w:rFonts w:ascii="Arial Narrow" w:eastAsia="Times New Roman" w:hAnsi="Arial Narrow" w:cs="Times New Roman"/>
          <w:sz w:val="22"/>
          <w:szCs w:val="22"/>
        </w:rPr>
      </w:pPr>
      <w:r w:rsidRPr="000F5538">
        <w:rPr>
          <w:rFonts w:ascii="Arial Narrow" w:eastAsia="Times New Roman" w:hAnsi="Arial Narrow" w:cs="Times New Roman"/>
          <w:b/>
          <w:bCs/>
          <w:sz w:val="22"/>
          <w:szCs w:val="22"/>
        </w:rPr>
        <w:t xml:space="preserve"> Promover a comunicação institucional em segurança</w:t>
      </w:r>
      <w:r w:rsidRPr="000F5538">
        <w:rPr>
          <w:rFonts w:ascii="Arial Narrow" w:eastAsia="Times New Roman" w:hAnsi="Arial Narrow" w:cs="Times New Roman"/>
          <w:sz w:val="22"/>
          <w:szCs w:val="22"/>
        </w:rPr>
        <w:t>, com recursos de áudio e vídeo adequados à produção de campanhas educativas e informativas;</w:t>
      </w:r>
    </w:p>
    <w:p w14:paraId="6215D807" w14:textId="77777777" w:rsidR="000F5538" w:rsidRPr="000F5538" w:rsidRDefault="000F5538" w:rsidP="0096688D">
      <w:pPr>
        <w:numPr>
          <w:ilvl w:val="0"/>
          <w:numId w:val="49"/>
        </w:numPr>
        <w:spacing w:after="200" w:line="360" w:lineRule="auto"/>
        <w:ind w:left="0" w:firstLine="1276"/>
        <w:jc w:val="both"/>
        <w:rPr>
          <w:rFonts w:ascii="Arial Narrow" w:eastAsia="Times New Roman" w:hAnsi="Arial Narrow" w:cs="Times New Roman"/>
          <w:sz w:val="22"/>
          <w:szCs w:val="22"/>
        </w:rPr>
      </w:pPr>
      <w:r w:rsidRPr="000F5538">
        <w:rPr>
          <w:rFonts w:ascii="Arial Narrow" w:eastAsia="Times New Roman" w:hAnsi="Arial Narrow" w:cs="Times New Roman"/>
          <w:b/>
          <w:bCs/>
          <w:sz w:val="22"/>
          <w:szCs w:val="22"/>
        </w:rPr>
        <w:t xml:space="preserve"> Cumprir os princípios da Lei nº 14.133/2021</w:t>
      </w:r>
      <w:r w:rsidRPr="000F5538">
        <w:rPr>
          <w:rFonts w:ascii="Arial Narrow" w:eastAsia="Times New Roman" w:hAnsi="Arial Narrow" w:cs="Times New Roman"/>
          <w:sz w:val="22"/>
          <w:szCs w:val="22"/>
        </w:rPr>
        <w:t xml:space="preserve">, notadamente os da </w:t>
      </w:r>
      <w:proofErr w:type="spellStart"/>
      <w:r w:rsidRPr="000F5538">
        <w:rPr>
          <w:rFonts w:ascii="Arial Narrow" w:eastAsia="Times New Roman" w:hAnsi="Arial Narrow" w:cs="Times New Roman"/>
          <w:b/>
          <w:bCs/>
          <w:sz w:val="22"/>
          <w:szCs w:val="22"/>
        </w:rPr>
        <w:t>vantajosidade</w:t>
      </w:r>
      <w:proofErr w:type="spellEnd"/>
      <w:r w:rsidRPr="000F5538">
        <w:rPr>
          <w:rFonts w:ascii="Arial Narrow" w:eastAsia="Times New Roman" w:hAnsi="Arial Narrow" w:cs="Times New Roman"/>
          <w:b/>
          <w:bCs/>
          <w:sz w:val="22"/>
          <w:szCs w:val="22"/>
        </w:rPr>
        <w:t>, eficiência, economicidade, transparência e supremacia do interesse público</w:t>
      </w:r>
      <w:r w:rsidRPr="000F5538">
        <w:rPr>
          <w:rFonts w:ascii="Arial Narrow" w:eastAsia="Times New Roman" w:hAnsi="Arial Narrow" w:cs="Times New Roman"/>
          <w:sz w:val="22"/>
          <w:szCs w:val="22"/>
        </w:rPr>
        <w:t>.</w:t>
      </w:r>
    </w:p>
    <w:p w14:paraId="7B0D6499" w14:textId="77777777" w:rsidR="000F5538" w:rsidRPr="000F5538" w:rsidRDefault="000F5538" w:rsidP="000F5538">
      <w:pPr>
        <w:spacing w:line="360" w:lineRule="auto"/>
        <w:ind w:firstLine="1276"/>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Dessa forma, a contratação ora proposta não apenas satisfaz a necessidade imediata de suprimento material, mas também se revela como </w:t>
      </w:r>
      <w:r w:rsidRPr="000F5538">
        <w:rPr>
          <w:rFonts w:ascii="Arial Narrow" w:eastAsia="Times New Roman" w:hAnsi="Arial Narrow" w:cs="Times New Roman"/>
          <w:b/>
          <w:bCs/>
          <w:sz w:val="22"/>
          <w:szCs w:val="22"/>
        </w:rPr>
        <w:t>instrumento de gestão estratégica da segurança institucional</w:t>
      </w:r>
      <w:r w:rsidRPr="000F5538">
        <w:rPr>
          <w:rFonts w:ascii="Arial Narrow" w:eastAsia="Times New Roman" w:hAnsi="Arial Narrow" w:cs="Times New Roman"/>
          <w:sz w:val="22"/>
          <w:szCs w:val="22"/>
        </w:rPr>
        <w:t>, em consonância com os parâmetros normativos e com os compromissos institucionais do Poder Judiciário.</w:t>
      </w:r>
    </w:p>
    <w:p w14:paraId="4BD93C8A"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lang w:eastAsia="en-US"/>
        </w:rPr>
      </w:pPr>
      <w:r w:rsidRPr="000F5538">
        <w:rPr>
          <w:rFonts w:ascii="Arial Narrow" w:eastAsia="Times New Roman" w:hAnsi="Arial Narrow" w:cs="Times New Roman"/>
          <w:b/>
          <w:sz w:val="22"/>
          <w:lang w:eastAsia="en-US"/>
        </w:rPr>
        <w:t>REQUISITOS DA CONTRATAÇÃO</w:t>
      </w:r>
    </w:p>
    <w:p w14:paraId="67F456D1"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color w:val="000000"/>
          <w:sz w:val="22"/>
          <w:szCs w:val="22"/>
          <w:lang w:eastAsia="en-US"/>
        </w:rPr>
      </w:pPr>
      <w:r w:rsidRPr="000F5538">
        <w:rPr>
          <w:rFonts w:ascii="Arial Narrow" w:eastAsia="Times New Roman" w:hAnsi="Arial Narrow" w:cs="Times New Roman"/>
          <w:b/>
          <w:color w:val="000000"/>
          <w:sz w:val="22"/>
          <w:szCs w:val="22"/>
          <w:lang w:eastAsia="en-US"/>
        </w:rPr>
        <w:t>SUSTENTABILIDADE</w:t>
      </w:r>
    </w:p>
    <w:p w14:paraId="23B38437" w14:textId="77777777" w:rsidR="000F5538" w:rsidRPr="000F5538" w:rsidRDefault="000F5538" w:rsidP="0096688D">
      <w:pPr>
        <w:numPr>
          <w:ilvl w:val="2"/>
          <w:numId w:val="42"/>
        </w:numPr>
        <w:tabs>
          <w:tab w:val="left" w:pos="1418"/>
        </w:tabs>
        <w:spacing w:after="200" w:line="360" w:lineRule="auto"/>
        <w:ind w:left="0" w:firstLine="1418"/>
        <w:jc w:val="both"/>
        <w:rPr>
          <w:rFonts w:ascii="Arial Narrow" w:eastAsia="Times New Roman" w:hAnsi="Arial Narrow" w:cs="Times New Roman"/>
          <w:b/>
          <w:bCs/>
          <w:sz w:val="22"/>
          <w:szCs w:val="22"/>
        </w:rPr>
      </w:pPr>
      <w:r w:rsidRPr="000F5538">
        <w:rPr>
          <w:rFonts w:ascii="Arial Narrow" w:eastAsia="Times New Roman" w:hAnsi="Arial Narrow" w:cs="Times New Roman"/>
          <w:sz w:val="22"/>
          <w:szCs w:val="22"/>
        </w:rPr>
        <w:t>Compete à contratada promover ações de educação, capacitação, orientação preventiva e controle de riscos voltados aos trabalhadores, incluindo boas práticas socioambientais que favoreçam a economia de energia, a redução no consumo de água e a diminuição na geração de resíduos sólidos nos ambientes produtivos;</w:t>
      </w:r>
    </w:p>
    <w:p w14:paraId="38E40839" w14:textId="77777777" w:rsidR="000F5538" w:rsidRPr="000F5538" w:rsidRDefault="000F5538" w:rsidP="0096688D">
      <w:pPr>
        <w:numPr>
          <w:ilvl w:val="2"/>
          <w:numId w:val="42"/>
        </w:numPr>
        <w:tabs>
          <w:tab w:val="left" w:pos="1418"/>
        </w:tabs>
        <w:spacing w:after="200" w:line="360" w:lineRule="auto"/>
        <w:ind w:left="0" w:firstLine="1418"/>
        <w:jc w:val="both"/>
        <w:rPr>
          <w:rFonts w:ascii="Arial Narrow" w:eastAsia="Times New Roman" w:hAnsi="Arial Narrow" w:cs="Times New Roman"/>
          <w:b/>
          <w:bCs/>
          <w:sz w:val="22"/>
          <w:szCs w:val="22"/>
        </w:rPr>
      </w:pPr>
      <w:r w:rsidRPr="000F5538">
        <w:rPr>
          <w:rFonts w:ascii="Arial Narrow" w:eastAsia="Times New Roman" w:hAnsi="Arial Narrow" w:cs="Times New Roman"/>
          <w:sz w:val="22"/>
          <w:szCs w:val="22"/>
        </w:rPr>
        <w:t>A contratada deverá atuar com eficiência no gerenciamento de situações emergenciais decorrentes de acidentes, minimizando impactos aos colaboradores, usuários e ao meio ambiente;</w:t>
      </w:r>
    </w:p>
    <w:p w14:paraId="1F1C4F2C" w14:textId="77777777" w:rsidR="000F5538" w:rsidRPr="000F5538" w:rsidRDefault="000F5538" w:rsidP="0096688D">
      <w:pPr>
        <w:numPr>
          <w:ilvl w:val="2"/>
          <w:numId w:val="42"/>
        </w:numPr>
        <w:tabs>
          <w:tab w:val="left" w:pos="1418"/>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lastRenderedPageBreak/>
        <w:t>Todas as ações da contratada devem estar em estrita conformidade com a legislação e regulamentações vigentes, com especial atenção à legislação ambiental aplicável à proteção do meio ambiente e à saúde dos trabalhadores envolvidos na produção;</w:t>
      </w:r>
    </w:p>
    <w:p w14:paraId="1C160402" w14:textId="77777777" w:rsidR="000F5538" w:rsidRPr="000F5538" w:rsidRDefault="000F5538" w:rsidP="0096688D">
      <w:pPr>
        <w:numPr>
          <w:ilvl w:val="2"/>
          <w:numId w:val="42"/>
        </w:numPr>
        <w:tabs>
          <w:tab w:val="left" w:pos="1418"/>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 A contratada deverá assegurar que seus funcionários estejam devidamente orientados quanto ao cumprimento das Normas Internas de Segurança e Medicina do Trabalho, promovendo a proteção da saúde dos usuários e da comunidade do entorno;</w:t>
      </w:r>
    </w:p>
    <w:p w14:paraId="13A47CF9" w14:textId="77777777" w:rsidR="000F5538" w:rsidRPr="000F5538" w:rsidRDefault="000F5538" w:rsidP="0096688D">
      <w:pPr>
        <w:numPr>
          <w:ilvl w:val="2"/>
          <w:numId w:val="42"/>
        </w:numPr>
        <w:tabs>
          <w:tab w:val="left" w:pos="1418"/>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 </w:t>
      </w:r>
      <w:proofErr w:type="gramStart"/>
      <w:r w:rsidRPr="000F5538">
        <w:rPr>
          <w:rFonts w:ascii="Arial Narrow" w:eastAsia="Times New Roman" w:hAnsi="Arial Narrow" w:cs="Times New Roman"/>
          <w:sz w:val="22"/>
          <w:szCs w:val="22"/>
        </w:rPr>
        <w:t>É</w:t>
      </w:r>
      <w:proofErr w:type="gramEnd"/>
      <w:r w:rsidRPr="000F5538">
        <w:rPr>
          <w:rFonts w:ascii="Arial Narrow" w:eastAsia="Times New Roman" w:hAnsi="Arial Narrow" w:cs="Times New Roman"/>
          <w:sz w:val="22"/>
          <w:szCs w:val="22"/>
        </w:rPr>
        <w:t xml:space="preserve"> de responsabilidade da contratada o descarte ambientalmente adequado de todos os materiais e equipamentos utilizados no processo de fabricação dos produtos fornecidos.</w:t>
      </w:r>
    </w:p>
    <w:p w14:paraId="285B116F"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Courier New"/>
          <w:b/>
          <w:bCs/>
          <w:sz w:val="22"/>
          <w:szCs w:val="22"/>
          <w:lang w:eastAsia="en-US"/>
        </w:rPr>
        <w:t>DA EXIGÊNCIA DE AMOSTRA:</w:t>
      </w:r>
    </w:p>
    <w:p w14:paraId="48B892E9" w14:textId="77777777" w:rsidR="000F5538" w:rsidRPr="000F5538" w:rsidRDefault="000F5538" w:rsidP="0096688D">
      <w:pPr>
        <w:numPr>
          <w:ilvl w:val="2"/>
          <w:numId w:val="42"/>
        </w:numPr>
        <w:tabs>
          <w:tab w:val="left" w:pos="2127"/>
        </w:tabs>
        <w:spacing w:after="200" w:line="360" w:lineRule="auto"/>
        <w:ind w:left="0" w:firstLine="1418"/>
        <w:jc w:val="both"/>
        <w:rPr>
          <w:rFonts w:ascii="Arial Narrow" w:eastAsia="Times New Roman" w:hAnsi="Arial Narrow" w:cs="Courier New"/>
          <w:sz w:val="22"/>
          <w:szCs w:val="22"/>
          <w:lang w:eastAsia="en-US"/>
        </w:rPr>
      </w:pPr>
      <w:r w:rsidRPr="000F5538">
        <w:rPr>
          <w:rFonts w:ascii="Arial Narrow" w:eastAsia="Times New Roman" w:hAnsi="Arial Narrow" w:cs="Courier New"/>
          <w:b/>
          <w:sz w:val="22"/>
          <w:szCs w:val="22"/>
          <w:lang w:eastAsia="en-US"/>
        </w:rPr>
        <w:t>Não haverá amostras</w:t>
      </w:r>
      <w:r w:rsidRPr="000F5538">
        <w:rPr>
          <w:rFonts w:ascii="Arial Narrow" w:eastAsia="Times New Roman" w:hAnsi="Arial Narrow" w:cs="Courier New"/>
          <w:sz w:val="22"/>
          <w:szCs w:val="22"/>
          <w:lang w:eastAsia="en-US"/>
        </w:rPr>
        <w:t xml:space="preserve">, porém, os objetos deverão atender todas as especificações descritas, </w:t>
      </w:r>
      <w:proofErr w:type="gramStart"/>
      <w:r w:rsidRPr="000F5538">
        <w:rPr>
          <w:rFonts w:ascii="Arial Narrow" w:eastAsia="Times New Roman" w:hAnsi="Arial Narrow" w:cs="Courier New"/>
          <w:sz w:val="22"/>
          <w:szCs w:val="22"/>
          <w:lang w:eastAsia="en-US"/>
        </w:rPr>
        <w:t>sob pena</w:t>
      </w:r>
      <w:proofErr w:type="gramEnd"/>
      <w:r w:rsidRPr="000F5538">
        <w:rPr>
          <w:rFonts w:ascii="Arial Narrow" w:eastAsia="Times New Roman" w:hAnsi="Arial Narrow" w:cs="Courier New"/>
          <w:sz w:val="22"/>
          <w:szCs w:val="22"/>
          <w:lang w:eastAsia="en-US"/>
        </w:rPr>
        <w:t xml:space="preserve"> do não aceite pelo fiscal do contrato.</w:t>
      </w:r>
    </w:p>
    <w:p w14:paraId="6BE8C856"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SUBCONTRATAÇÃO</w:t>
      </w:r>
    </w:p>
    <w:p w14:paraId="5C5A8752" w14:textId="77777777" w:rsidR="000F5538" w:rsidRPr="000F5538" w:rsidRDefault="000F5538" w:rsidP="0096688D">
      <w:pPr>
        <w:numPr>
          <w:ilvl w:val="2"/>
          <w:numId w:val="42"/>
        </w:numPr>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Não é admitida a subcontratação do objeto contratual;</w:t>
      </w:r>
    </w:p>
    <w:p w14:paraId="18064D34"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GARANTIA DA CONTRATAÇÃO</w:t>
      </w:r>
    </w:p>
    <w:p w14:paraId="44CC7365" w14:textId="77777777" w:rsidR="000F5538" w:rsidRPr="000F5538" w:rsidRDefault="000F5538" w:rsidP="0096688D">
      <w:pPr>
        <w:numPr>
          <w:ilvl w:val="2"/>
          <w:numId w:val="42"/>
        </w:numPr>
        <w:tabs>
          <w:tab w:val="left" w:pos="2127"/>
        </w:tabs>
        <w:spacing w:after="200" w:line="360" w:lineRule="auto"/>
        <w:ind w:left="0" w:firstLine="1418"/>
        <w:jc w:val="both"/>
        <w:rPr>
          <w:rFonts w:ascii="Arial Narrow" w:eastAsia="Arial Unicode MS" w:hAnsi="Arial Narrow" w:cs="Times New Roman"/>
          <w:b/>
          <w:color w:val="FF0000"/>
          <w:sz w:val="22"/>
          <w:szCs w:val="22"/>
        </w:rPr>
      </w:pPr>
      <w:r w:rsidRPr="000F5538">
        <w:rPr>
          <w:rFonts w:ascii="Arial Narrow" w:eastAsia="Arial Unicode MS" w:hAnsi="Arial Narrow" w:cs="Times New Roman"/>
          <w:sz w:val="22"/>
          <w:szCs w:val="22"/>
        </w:rPr>
        <w:t xml:space="preserve">Não será exigida prestação de garantia por parte da contratada, nos termos do </w:t>
      </w:r>
      <w:r w:rsidRPr="000F5538">
        <w:rPr>
          <w:rFonts w:ascii="Arial Narrow" w:eastAsia="Arial Unicode MS" w:hAnsi="Arial Narrow" w:cs="Times New Roman"/>
          <w:b/>
          <w:bCs/>
          <w:sz w:val="22"/>
          <w:szCs w:val="22"/>
        </w:rPr>
        <w:t>art. 96, §1º, da Lei nº 14.133/2021</w:t>
      </w:r>
      <w:r w:rsidRPr="000F5538">
        <w:rPr>
          <w:rFonts w:ascii="Arial Narrow" w:eastAsia="Arial Unicode MS" w:hAnsi="Arial Narrow" w:cs="Times New Roman"/>
          <w:sz w:val="22"/>
          <w:szCs w:val="22"/>
        </w:rPr>
        <w:t>, tendo em vista que:</w:t>
      </w:r>
    </w:p>
    <w:p w14:paraId="7273C9AC" w14:textId="77777777" w:rsidR="000F5538" w:rsidRPr="000F5538" w:rsidRDefault="000F5538" w:rsidP="000F5538">
      <w:pPr>
        <w:spacing w:line="360" w:lineRule="auto"/>
        <w:ind w:firstLine="22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a) a presente contratação refere-se à </w:t>
      </w:r>
      <w:r w:rsidRPr="000F5538">
        <w:rPr>
          <w:rFonts w:ascii="Arial Narrow" w:eastAsia="Times New Roman" w:hAnsi="Arial Narrow" w:cs="Times New Roman"/>
          <w:b/>
          <w:bCs/>
          <w:sz w:val="22"/>
          <w:szCs w:val="22"/>
        </w:rPr>
        <w:t>aquisição de bens de pronta entrega e baixo valor relativo por lote</w:t>
      </w:r>
      <w:r w:rsidRPr="000F5538">
        <w:rPr>
          <w:rFonts w:ascii="Arial Narrow" w:eastAsia="Times New Roman" w:hAnsi="Arial Narrow" w:cs="Times New Roman"/>
          <w:sz w:val="22"/>
          <w:szCs w:val="22"/>
        </w:rPr>
        <w:t xml:space="preserve">, classificados como </w:t>
      </w:r>
      <w:r w:rsidRPr="000F5538">
        <w:rPr>
          <w:rFonts w:ascii="Arial Narrow" w:eastAsia="Times New Roman" w:hAnsi="Arial Narrow" w:cs="Times New Roman"/>
          <w:b/>
          <w:bCs/>
          <w:sz w:val="22"/>
          <w:szCs w:val="22"/>
        </w:rPr>
        <w:t>bens comuns</w:t>
      </w:r>
      <w:r w:rsidRPr="000F5538">
        <w:rPr>
          <w:rFonts w:ascii="Arial Narrow" w:eastAsia="Times New Roman" w:hAnsi="Arial Narrow" w:cs="Times New Roman"/>
          <w:sz w:val="22"/>
          <w:szCs w:val="22"/>
        </w:rPr>
        <w:t xml:space="preserve"> (art. 6º, XIII, da Lei nº 14.133/2021);</w:t>
      </w:r>
    </w:p>
    <w:p w14:paraId="5F0CBF79" w14:textId="77777777" w:rsidR="000F5538" w:rsidRPr="000F5538" w:rsidRDefault="000F5538" w:rsidP="000F5538">
      <w:pPr>
        <w:spacing w:line="360" w:lineRule="auto"/>
        <w:ind w:firstLine="22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b) o </w:t>
      </w:r>
      <w:r w:rsidRPr="000F5538">
        <w:rPr>
          <w:rFonts w:ascii="Arial Narrow" w:eastAsia="Times New Roman" w:hAnsi="Arial Narrow" w:cs="Times New Roman"/>
          <w:b/>
          <w:bCs/>
          <w:sz w:val="22"/>
          <w:szCs w:val="22"/>
        </w:rPr>
        <w:t>pagamento será realizado após o recebimento definitivo</w:t>
      </w:r>
      <w:r w:rsidRPr="000F5538">
        <w:rPr>
          <w:rFonts w:ascii="Arial Narrow" w:eastAsia="Times New Roman" w:hAnsi="Arial Narrow" w:cs="Times New Roman"/>
          <w:sz w:val="22"/>
          <w:szCs w:val="22"/>
        </w:rPr>
        <w:t xml:space="preserve"> dos materiais, de acordo com as especificações do edital e do contrato, o que reduz substancialmente o risco de inadimplemento;</w:t>
      </w:r>
    </w:p>
    <w:p w14:paraId="071A65B1" w14:textId="77777777" w:rsidR="000F5538" w:rsidRPr="000F5538" w:rsidRDefault="000F5538" w:rsidP="000F5538">
      <w:pPr>
        <w:spacing w:line="360" w:lineRule="auto"/>
        <w:ind w:firstLine="22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c) a exigência de garantia, neste caso, seria </w:t>
      </w:r>
      <w:r w:rsidRPr="000F5538">
        <w:rPr>
          <w:rFonts w:ascii="Arial Narrow" w:eastAsia="Times New Roman" w:hAnsi="Arial Narrow" w:cs="Times New Roman"/>
          <w:b/>
          <w:bCs/>
          <w:sz w:val="22"/>
          <w:szCs w:val="22"/>
        </w:rPr>
        <w:t>desproporcional e antieconômica</w:t>
      </w:r>
      <w:r w:rsidRPr="000F5538">
        <w:rPr>
          <w:rFonts w:ascii="Arial Narrow" w:eastAsia="Times New Roman" w:hAnsi="Arial Narrow" w:cs="Times New Roman"/>
          <w:sz w:val="22"/>
          <w:szCs w:val="22"/>
        </w:rPr>
        <w:t xml:space="preserve">, em afronta aos princípios da </w:t>
      </w:r>
      <w:r w:rsidRPr="000F5538">
        <w:rPr>
          <w:rFonts w:ascii="Arial Narrow" w:eastAsia="Times New Roman" w:hAnsi="Arial Narrow" w:cs="Times New Roman"/>
          <w:b/>
          <w:bCs/>
          <w:sz w:val="22"/>
          <w:szCs w:val="22"/>
        </w:rPr>
        <w:t>razoabilidade, proporcionalidade e economicidade</w:t>
      </w:r>
      <w:r w:rsidRPr="000F5538">
        <w:rPr>
          <w:rFonts w:ascii="Arial Narrow" w:eastAsia="Times New Roman" w:hAnsi="Arial Narrow" w:cs="Times New Roman"/>
          <w:sz w:val="22"/>
          <w:szCs w:val="22"/>
        </w:rPr>
        <w:t>, previstos no art. 5º da Lei nº 14.133/2021;</w:t>
      </w:r>
    </w:p>
    <w:p w14:paraId="1ABBFDE3" w14:textId="77777777" w:rsidR="000F5538" w:rsidRPr="000F5538" w:rsidRDefault="000F5538" w:rsidP="000F5538">
      <w:pPr>
        <w:spacing w:line="360" w:lineRule="auto"/>
        <w:ind w:firstLine="22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d) a ausência de garantia está alinhada às </w:t>
      </w:r>
      <w:r w:rsidRPr="000F5538">
        <w:rPr>
          <w:rFonts w:ascii="Arial Narrow" w:eastAsia="Times New Roman" w:hAnsi="Arial Narrow" w:cs="Times New Roman"/>
          <w:b/>
          <w:bCs/>
          <w:sz w:val="22"/>
          <w:szCs w:val="22"/>
        </w:rPr>
        <w:t>boas práticas de gestão contratual</w:t>
      </w:r>
      <w:r w:rsidRPr="000F5538">
        <w:rPr>
          <w:rFonts w:ascii="Arial Narrow" w:eastAsia="Times New Roman" w:hAnsi="Arial Narrow" w:cs="Times New Roman"/>
          <w:sz w:val="22"/>
          <w:szCs w:val="22"/>
        </w:rPr>
        <w:t xml:space="preserve">, recomendadas pelo </w:t>
      </w:r>
      <w:r w:rsidRPr="000F5538">
        <w:rPr>
          <w:rFonts w:ascii="Arial Narrow" w:eastAsia="Times New Roman" w:hAnsi="Arial Narrow" w:cs="Times New Roman"/>
          <w:b/>
          <w:bCs/>
          <w:sz w:val="22"/>
          <w:szCs w:val="22"/>
        </w:rPr>
        <w:t>TCU</w:t>
      </w:r>
      <w:r w:rsidRPr="000F5538">
        <w:rPr>
          <w:rFonts w:ascii="Arial Narrow" w:eastAsia="Times New Roman" w:hAnsi="Arial Narrow" w:cs="Times New Roman"/>
          <w:sz w:val="22"/>
          <w:szCs w:val="22"/>
        </w:rPr>
        <w:t xml:space="preserve"> e pelo </w:t>
      </w:r>
      <w:r w:rsidRPr="000F5538">
        <w:rPr>
          <w:rFonts w:ascii="Arial Narrow" w:eastAsia="Times New Roman" w:hAnsi="Arial Narrow" w:cs="Times New Roman"/>
          <w:b/>
          <w:bCs/>
          <w:sz w:val="22"/>
          <w:szCs w:val="22"/>
        </w:rPr>
        <w:t>CNJ</w:t>
      </w:r>
      <w:r w:rsidRPr="000F5538">
        <w:rPr>
          <w:rFonts w:ascii="Arial Narrow" w:eastAsia="Times New Roman" w:hAnsi="Arial Narrow" w:cs="Times New Roman"/>
          <w:sz w:val="22"/>
          <w:szCs w:val="22"/>
        </w:rPr>
        <w:t>, quando se tratar de fornecimento de materiais padronizados, entregues em curto prazo e com pagamento condicionado ao recebimento.</w:t>
      </w:r>
    </w:p>
    <w:p w14:paraId="3907A4FD" w14:textId="77777777" w:rsidR="000F5538" w:rsidRPr="000F5538" w:rsidRDefault="000F5538" w:rsidP="000F5538">
      <w:pPr>
        <w:spacing w:line="360" w:lineRule="auto"/>
        <w:ind w:firstLine="2268"/>
        <w:jc w:val="both"/>
        <w:rPr>
          <w:rFonts w:ascii="Arial Narrow" w:eastAsia="Times New Roman" w:hAnsi="Arial Narrow" w:cs="Times New Roman"/>
          <w:sz w:val="22"/>
          <w:szCs w:val="22"/>
        </w:rPr>
      </w:pPr>
    </w:p>
    <w:p w14:paraId="7551483C"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DA ENTREGA DOS OBJETOS</w:t>
      </w:r>
    </w:p>
    <w:p w14:paraId="4A4D2D31" w14:textId="77777777" w:rsidR="000F5538" w:rsidRPr="000F5538" w:rsidRDefault="000F5538" w:rsidP="0096688D">
      <w:pPr>
        <w:numPr>
          <w:ilvl w:val="1"/>
          <w:numId w:val="42"/>
        </w:numPr>
        <w:shd w:val="clear" w:color="auto" w:fill="FFFFFF"/>
        <w:tabs>
          <w:tab w:val="left" w:pos="1418"/>
        </w:tabs>
        <w:spacing w:after="200" w:line="360" w:lineRule="auto"/>
        <w:ind w:left="0" w:firstLine="568"/>
        <w:jc w:val="both"/>
        <w:rPr>
          <w:rFonts w:ascii="Arial Narrow" w:eastAsia="Times New Roman" w:hAnsi="Arial Narrow" w:cs="Calibri"/>
          <w:b/>
          <w:sz w:val="22"/>
          <w:szCs w:val="22"/>
          <w:lang w:eastAsia="en-US"/>
        </w:rPr>
      </w:pPr>
      <w:r w:rsidRPr="000F5538">
        <w:rPr>
          <w:rFonts w:ascii="Arial Narrow" w:eastAsia="Times New Roman" w:hAnsi="Arial Narrow" w:cs="Times New Roman"/>
          <w:sz w:val="22"/>
          <w:szCs w:val="22"/>
          <w:lang w:eastAsia="en-US"/>
        </w:rPr>
        <w:lastRenderedPageBreak/>
        <w:t>O prazo máximo para entrega é de até</w:t>
      </w:r>
      <w:r w:rsidRPr="000F5538">
        <w:rPr>
          <w:rFonts w:ascii="Arial Narrow" w:eastAsia="Times New Roman" w:hAnsi="Arial Narrow" w:cs="Times New Roman"/>
          <w:b/>
          <w:sz w:val="22"/>
          <w:szCs w:val="22"/>
          <w:lang w:eastAsia="en-US"/>
        </w:rPr>
        <w:t xml:space="preserve"> </w:t>
      </w:r>
      <w:r w:rsidRPr="000F5538">
        <w:rPr>
          <w:rFonts w:ascii="Arial Narrow" w:eastAsia="Times New Roman" w:hAnsi="Arial Narrow" w:cs="Courier New"/>
          <w:b/>
          <w:sz w:val="22"/>
          <w:szCs w:val="22"/>
          <w:lang w:eastAsia="en-US"/>
        </w:rPr>
        <w:t xml:space="preserve">60 (sessenta) </w:t>
      </w:r>
      <w:r w:rsidRPr="000F5538">
        <w:rPr>
          <w:rFonts w:ascii="Arial Narrow" w:eastAsia="Times New Roman" w:hAnsi="Arial Narrow" w:cs="Times New Roman"/>
          <w:b/>
          <w:sz w:val="22"/>
          <w:szCs w:val="22"/>
          <w:lang w:eastAsia="en-US"/>
        </w:rPr>
        <w:t>dias corridos</w:t>
      </w:r>
      <w:r w:rsidRPr="000F5538">
        <w:rPr>
          <w:rFonts w:ascii="Arial Narrow" w:eastAsia="Times New Roman" w:hAnsi="Arial Narrow" w:cs="Times New Roman"/>
          <w:sz w:val="22"/>
          <w:szCs w:val="22"/>
          <w:lang w:eastAsia="en-US"/>
        </w:rPr>
        <w:t xml:space="preserve">, </w:t>
      </w:r>
      <w:r w:rsidRPr="000F5538">
        <w:rPr>
          <w:rFonts w:ascii="Arial Narrow" w:eastAsia="Times New Roman" w:hAnsi="Arial Narrow" w:cs="Arial"/>
          <w:sz w:val="22"/>
          <w:szCs w:val="22"/>
          <w:lang w:eastAsia="en-US"/>
        </w:rPr>
        <w:t>contados da data do recebimento da Nota de Empenho e do Contrato, devendo prevalecer à contagem do prazo de entrega a partir da data do último documento recebido pela empresa</w:t>
      </w:r>
      <w:r w:rsidRPr="000F5538">
        <w:rPr>
          <w:rFonts w:ascii="Arial Narrow" w:eastAsia="Times New Roman" w:hAnsi="Arial Narrow" w:cs="Times New Roman"/>
          <w:sz w:val="22"/>
          <w:szCs w:val="22"/>
          <w:lang w:eastAsia="en-US"/>
        </w:rPr>
        <w:t>, em remessa única.</w:t>
      </w:r>
    </w:p>
    <w:p w14:paraId="0DCB9356"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u w:val="single"/>
        </w:rPr>
      </w:pPr>
      <w:r w:rsidRPr="000F5538">
        <w:rPr>
          <w:rFonts w:ascii="Arial Narrow" w:eastAsia="Times New Roman" w:hAnsi="Arial Narrow" w:cs="Times New Roman"/>
          <w:sz w:val="22"/>
          <w:szCs w:val="22"/>
        </w:rPr>
        <w:t>A Nota de empenho poderá ser encaminhada ao contratante, via e-mail, ou entregue a pessoa representante da contratada.</w:t>
      </w:r>
    </w:p>
    <w:p w14:paraId="55DFF83F"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Caso não seja possível a entrega na data assinalada, a empresa deverá comunicar as razões respectivas com pelo menos 02 (dois) dias de antecedência para que qualquer pleito de prorrogação de prazo seja analisado, ressalvadas situações de caso fortuito e força maior.</w:t>
      </w:r>
    </w:p>
    <w:p w14:paraId="0C4376F6"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Efetuada a contratação, eventuais pedidos de prorrogação do prazo de entrega somente serão aceitos em casos extremos, por motivos supervenientes e alheios à gerência humana, por condições climáticas adversas, sinistros (incêndios ou outros), etc., desde que devidamente comprovados;</w:t>
      </w:r>
    </w:p>
    <w:p w14:paraId="13376854"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color w:val="000000"/>
          <w:sz w:val="22"/>
          <w:szCs w:val="22"/>
        </w:rPr>
      </w:pPr>
      <w:r w:rsidRPr="000F5538">
        <w:rPr>
          <w:rFonts w:ascii="Arial Narrow" w:eastAsia="Times New Roman" w:hAnsi="Arial Narrow" w:cs="Times New Roman"/>
          <w:color w:val="000000"/>
          <w:sz w:val="22"/>
          <w:szCs w:val="22"/>
        </w:rPr>
        <w:t xml:space="preserve">A entrega dos </w:t>
      </w:r>
      <w:r w:rsidRPr="000F5538">
        <w:rPr>
          <w:rFonts w:ascii="Arial Narrow" w:eastAsia="Times New Roman" w:hAnsi="Arial Narrow" w:cs="Times New Roman"/>
          <w:b/>
          <w:color w:val="000000"/>
          <w:sz w:val="22"/>
          <w:szCs w:val="22"/>
          <w:u w:val="single"/>
        </w:rPr>
        <w:t>lotes 04, 05, 06 e 07</w:t>
      </w:r>
      <w:r w:rsidRPr="000F5538">
        <w:rPr>
          <w:rFonts w:ascii="Arial Narrow" w:eastAsia="Times New Roman" w:hAnsi="Arial Narrow" w:cs="Times New Roman"/>
          <w:color w:val="000000"/>
          <w:sz w:val="22"/>
          <w:szCs w:val="22"/>
        </w:rPr>
        <w:t xml:space="preserve"> deverá ocorrer no</w:t>
      </w:r>
      <w:r w:rsidRPr="000F5538">
        <w:rPr>
          <w:rFonts w:ascii="Arial Narrow" w:eastAsia="Times New Roman" w:hAnsi="Arial Narrow" w:cs="Times New Roman"/>
          <w:b/>
          <w:color w:val="000000"/>
          <w:sz w:val="22"/>
          <w:szCs w:val="22"/>
        </w:rPr>
        <w:t xml:space="preserve"> </w:t>
      </w:r>
      <w:r w:rsidRPr="000F5538">
        <w:rPr>
          <w:rFonts w:ascii="Arial Narrow" w:eastAsia="Times New Roman" w:hAnsi="Arial Narrow" w:cs="Times New Roman"/>
          <w:sz w:val="22"/>
          <w:szCs w:val="22"/>
        </w:rPr>
        <w:t>situado na Rua Doutor Hélio Ponce de Arruda, s/n, Centro Político Administrativo (anexo ao Complexo dos Juizados Especiais de Cuiabá) – Cuiabá/MT, CEP 78.049-947</w:t>
      </w:r>
      <w:r w:rsidRPr="000F5538">
        <w:rPr>
          <w:rFonts w:ascii="Arial Narrow" w:eastAsia="Times New Roman" w:hAnsi="Arial Narrow" w:cs="Times New Roman"/>
          <w:color w:val="000000"/>
          <w:sz w:val="22"/>
          <w:szCs w:val="22"/>
        </w:rPr>
        <w:t>, com antecedência mediante agendamento prévio de no mínimo 48 (quarenta e oito) horas, por meio dos fones: (65) 3617-3653/ 3366, indicado pelo fiscal do contrato;</w:t>
      </w:r>
    </w:p>
    <w:p w14:paraId="4FAA1164" w14:textId="77777777" w:rsidR="000F5538" w:rsidRPr="000F5538" w:rsidRDefault="000F5538" w:rsidP="000F5538">
      <w:pPr>
        <w:tabs>
          <w:tab w:val="left" w:pos="1418"/>
        </w:tabs>
        <w:spacing w:line="360" w:lineRule="auto"/>
        <w:jc w:val="both"/>
        <w:rPr>
          <w:rFonts w:ascii="Arial Narrow" w:eastAsia="Times New Roman" w:hAnsi="Arial Narrow" w:cs="Times New Roman"/>
          <w:color w:val="000000"/>
          <w:sz w:val="22"/>
          <w:szCs w:val="22"/>
        </w:rPr>
      </w:pPr>
    </w:p>
    <w:p w14:paraId="4A6A0FFB"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color w:val="000000"/>
          <w:sz w:val="22"/>
          <w:szCs w:val="22"/>
        </w:rPr>
        <w:t xml:space="preserve">A entrega dos </w:t>
      </w:r>
      <w:r w:rsidRPr="000F5538">
        <w:rPr>
          <w:rFonts w:ascii="Arial Narrow" w:eastAsia="Times New Roman" w:hAnsi="Arial Narrow" w:cs="Times New Roman"/>
          <w:b/>
          <w:color w:val="000000"/>
          <w:sz w:val="22"/>
          <w:szCs w:val="22"/>
          <w:u w:val="single"/>
        </w:rPr>
        <w:t>lotes 1 a 3</w:t>
      </w:r>
      <w:r w:rsidRPr="000F5538">
        <w:rPr>
          <w:rFonts w:ascii="Arial Narrow" w:eastAsia="Times New Roman" w:hAnsi="Arial Narrow" w:cs="Times New Roman"/>
          <w:color w:val="000000"/>
          <w:sz w:val="22"/>
          <w:szCs w:val="22"/>
        </w:rPr>
        <w:t xml:space="preserve"> </w:t>
      </w:r>
      <w:r w:rsidRPr="000F5538">
        <w:rPr>
          <w:rFonts w:ascii="Arial Narrow" w:eastAsia="Times New Roman" w:hAnsi="Arial Narrow" w:cs="Times New Roman"/>
          <w:sz w:val="22"/>
          <w:szCs w:val="22"/>
        </w:rPr>
        <w:t xml:space="preserve">deverá ocorrer </w:t>
      </w:r>
      <w:r w:rsidRPr="000F5538">
        <w:rPr>
          <w:rFonts w:ascii="Arial Narrow" w:eastAsia="Times New Roman" w:hAnsi="Arial Narrow" w:cs="Times New Roman"/>
          <w:b/>
          <w:sz w:val="22"/>
          <w:szCs w:val="22"/>
        </w:rPr>
        <w:t>na sede do Tribunal de Justiça do Estado de Mato Grosso, na Coordenadoria Militar – CMIL, localizada na Av. Rubens de Mendonça, s/n – Centro Político Administrativo – Cuiabá/MT – CEP 78.055-970</w:t>
      </w:r>
      <w:r w:rsidRPr="000F5538">
        <w:rPr>
          <w:rFonts w:ascii="Arial Narrow" w:eastAsia="Times New Roman" w:hAnsi="Arial Narrow" w:cs="Times New Roman"/>
          <w:sz w:val="22"/>
          <w:szCs w:val="22"/>
        </w:rPr>
        <w:t>. O recebimento será realizado em dia e horário a ser indicado pela Contratada, mediante agendamento prévio com antecedência mínima de 48 (quarenta e oito) horas, pelos telefones (65) 3617-3653 / 3617-3366, conforme orientação do fiscal do contrato.</w:t>
      </w:r>
    </w:p>
    <w:p w14:paraId="61F3E42D"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Nas aquisições de materiais com valor da nota fiscal inferior a R$ 176.000,00 (cento e setenta e seis mil reais), o recebimento deverá ocorrer pelo fiscal ou fiscal Substituto da Ata de Registro de Preços, conforme a Portaria n. 1.135/2022, de 19 de outubro de 2022;</w:t>
      </w:r>
    </w:p>
    <w:p w14:paraId="648583F0"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O recebimento dos objetos deste contrato obedecerá ao disposto no art. 140, inc. II, da Lei nº 14.333/2021;</w:t>
      </w:r>
    </w:p>
    <w:p w14:paraId="7123761C"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O recebimento definitivo do objeto se dará depois da:</w:t>
      </w:r>
    </w:p>
    <w:p w14:paraId="78770DE6"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Verificação física dos bens para constatar a sua</w:t>
      </w:r>
      <w:r w:rsidRPr="000F5538">
        <w:rPr>
          <w:rFonts w:ascii="Arial Narrow" w:eastAsia="Times New Roman" w:hAnsi="Arial Narrow" w:cs="Courier New"/>
          <w:spacing w:val="-10"/>
          <w:sz w:val="22"/>
          <w:szCs w:val="22"/>
        </w:rPr>
        <w:t xml:space="preserve"> </w:t>
      </w:r>
      <w:r w:rsidRPr="000F5538">
        <w:rPr>
          <w:rFonts w:ascii="Arial Narrow" w:eastAsia="Times New Roman" w:hAnsi="Arial Narrow" w:cs="Courier New"/>
          <w:sz w:val="22"/>
          <w:szCs w:val="22"/>
        </w:rPr>
        <w:t>integridade;</w:t>
      </w:r>
    </w:p>
    <w:p w14:paraId="0A5D28F8"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lastRenderedPageBreak/>
        <w:t>Verificação da conformidade com as quantidades e especificações constantes do Edital e da proposta da</w:t>
      </w:r>
      <w:r w:rsidRPr="000F5538">
        <w:rPr>
          <w:rFonts w:ascii="Arial Narrow" w:eastAsia="Times New Roman" w:hAnsi="Arial Narrow" w:cs="Courier New"/>
          <w:spacing w:val="-24"/>
          <w:sz w:val="22"/>
          <w:szCs w:val="22"/>
        </w:rPr>
        <w:t xml:space="preserve"> </w:t>
      </w:r>
      <w:r w:rsidRPr="000F5538">
        <w:rPr>
          <w:rFonts w:ascii="Arial Narrow" w:eastAsia="Times New Roman" w:hAnsi="Arial Narrow" w:cs="Courier New"/>
          <w:spacing w:val="-3"/>
          <w:sz w:val="22"/>
          <w:szCs w:val="22"/>
        </w:rPr>
        <w:t>CONTRATADA;</w:t>
      </w:r>
    </w:p>
    <w:p w14:paraId="32F961AD"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 xml:space="preserve">Caso satisfatório as verificações anteriores, lavrar-se-á um </w:t>
      </w:r>
      <w:r w:rsidRPr="000F5538">
        <w:rPr>
          <w:rFonts w:ascii="Arial Narrow" w:eastAsia="Times New Roman" w:hAnsi="Arial Narrow" w:cs="Courier New"/>
          <w:spacing w:val="-3"/>
          <w:sz w:val="22"/>
          <w:szCs w:val="22"/>
        </w:rPr>
        <w:t xml:space="preserve">Termo </w:t>
      </w:r>
      <w:r w:rsidRPr="000F5538">
        <w:rPr>
          <w:rFonts w:ascii="Arial Narrow" w:eastAsia="Times New Roman" w:hAnsi="Arial Narrow" w:cs="Courier New"/>
          <w:sz w:val="22"/>
          <w:szCs w:val="22"/>
        </w:rPr>
        <w:t>de Recebimento Definitivo, que poderá ser suprido pelo ateste efetuado por servidor designado, no verso da(s) nota(s)</w:t>
      </w:r>
      <w:r w:rsidRPr="000F5538">
        <w:rPr>
          <w:rFonts w:ascii="Arial Narrow" w:eastAsia="Times New Roman" w:hAnsi="Arial Narrow" w:cs="Courier New"/>
          <w:spacing w:val="-6"/>
          <w:sz w:val="22"/>
          <w:szCs w:val="22"/>
        </w:rPr>
        <w:t xml:space="preserve"> </w:t>
      </w:r>
      <w:r w:rsidRPr="000F5538">
        <w:rPr>
          <w:rFonts w:ascii="Arial Narrow" w:eastAsia="Times New Roman" w:hAnsi="Arial Narrow" w:cs="Courier New"/>
          <w:sz w:val="22"/>
          <w:szCs w:val="22"/>
        </w:rPr>
        <w:t>fiscal (</w:t>
      </w:r>
      <w:proofErr w:type="spellStart"/>
      <w:r w:rsidRPr="000F5538">
        <w:rPr>
          <w:rFonts w:ascii="Arial Narrow" w:eastAsia="Times New Roman" w:hAnsi="Arial Narrow" w:cs="Courier New"/>
          <w:sz w:val="22"/>
          <w:szCs w:val="22"/>
        </w:rPr>
        <w:t>is</w:t>
      </w:r>
      <w:proofErr w:type="spellEnd"/>
      <w:r w:rsidRPr="000F5538">
        <w:rPr>
          <w:rFonts w:ascii="Arial Narrow" w:eastAsia="Times New Roman" w:hAnsi="Arial Narrow" w:cs="Courier New"/>
          <w:sz w:val="22"/>
          <w:szCs w:val="22"/>
        </w:rPr>
        <w:t>) /fatura(s);</w:t>
      </w:r>
    </w:p>
    <w:p w14:paraId="2424EA70"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 xml:space="preserve">Caso insatisfatório as verificações acima, será lavrado um </w:t>
      </w:r>
      <w:r w:rsidRPr="000F5538">
        <w:rPr>
          <w:rFonts w:ascii="Arial Narrow" w:eastAsia="Times New Roman" w:hAnsi="Arial Narrow" w:cs="Courier New"/>
          <w:spacing w:val="-3"/>
          <w:sz w:val="22"/>
          <w:szCs w:val="22"/>
        </w:rPr>
        <w:t xml:space="preserve">Termo </w:t>
      </w:r>
      <w:r w:rsidRPr="000F5538">
        <w:rPr>
          <w:rFonts w:ascii="Arial Narrow" w:eastAsia="Times New Roman" w:hAnsi="Arial Narrow" w:cs="Courier New"/>
          <w:sz w:val="22"/>
          <w:szCs w:val="22"/>
        </w:rPr>
        <w:t>de Recusa, no qual se consignarão as desconformidades; nessa hipótese, o item do objeto do Edital em questão, será rejeitado, devendo ser substituído no prazo máximo de 45 (quarenta e cinco) dias corridos, quando serão realizadas novamente as verificações antes</w:t>
      </w:r>
      <w:r w:rsidRPr="000F5538">
        <w:rPr>
          <w:rFonts w:ascii="Arial Narrow" w:eastAsia="Times New Roman" w:hAnsi="Arial Narrow" w:cs="Courier New"/>
          <w:spacing w:val="-5"/>
          <w:sz w:val="22"/>
          <w:szCs w:val="22"/>
        </w:rPr>
        <w:t xml:space="preserve"> </w:t>
      </w:r>
      <w:r w:rsidRPr="000F5538">
        <w:rPr>
          <w:rFonts w:ascii="Arial Narrow" w:eastAsia="Times New Roman" w:hAnsi="Arial Narrow" w:cs="Courier New"/>
          <w:sz w:val="22"/>
          <w:szCs w:val="22"/>
        </w:rPr>
        <w:t>referidas;</w:t>
      </w:r>
    </w:p>
    <w:p w14:paraId="37429431"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 xml:space="preserve">Caso a substituição não ocorra em até 45 (quarenta e cinco) dias corridos, ou o (s) produto (s) seja (m) rejeitado(s), estará a </w:t>
      </w:r>
      <w:r w:rsidRPr="000F5538">
        <w:rPr>
          <w:rFonts w:ascii="Arial Narrow" w:eastAsia="Times New Roman" w:hAnsi="Arial Narrow" w:cs="Courier New"/>
          <w:spacing w:val="-4"/>
          <w:sz w:val="22"/>
          <w:szCs w:val="22"/>
        </w:rPr>
        <w:t xml:space="preserve">CONTRATADA </w:t>
      </w:r>
      <w:r w:rsidRPr="000F5538">
        <w:rPr>
          <w:rFonts w:ascii="Arial Narrow" w:eastAsia="Times New Roman" w:hAnsi="Arial Narrow" w:cs="Courier New"/>
          <w:sz w:val="22"/>
          <w:szCs w:val="22"/>
        </w:rPr>
        <w:t>incorrendo em atraso na entrega, sujeita à aplicação de</w:t>
      </w:r>
      <w:r w:rsidRPr="000F5538">
        <w:rPr>
          <w:rFonts w:ascii="Arial Narrow" w:eastAsia="Times New Roman" w:hAnsi="Arial Narrow" w:cs="Courier New"/>
          <w:spacing w:val="-9"/>
          <w:sz w:val="22"/>
          <w:szCs w:val="22"/>
        </w:rPr>
        <w:t xml:space="preserve"> </w:t>
      </w:r>
      <w:r w:rsidRPr="000F5538">
        <w:rPr>
          <w:rFonts w:ascii="Arial Narrow" w:eastAsia="Times New Roman" w:hAnsi="Arial Narrow" w:cs="Courier New"/>
          <w:sz w:val="22"/>
          <w:szCs w:val="22"/>
        </w:rPr>
        <w:t>sanções;</w:t>
      </w:r>
    </w:p>
    <w:p w14:paraId="103BFCE9"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Os custos decorrentes da eventual substituição ou correção em algum produto correrão exclusivamente à conta da</w:t>
      </w:r>
      <w:r w:rsidRPr="000F5538">
        <w:rPr>
          <w:rFonts w:ascii="Arial Narrow" w:eastAsia="Times New Roman" w:hAnsi="Arial Narrow" w:cs="Courier New"/>
          <w:spacing w:val="-28"/>
          <w:sz w:val="22"/>
          <w:szCs w:val="22"/>
        </w:rPr>
        <w:t xml:space="preserve"> </w:t>
      </w:r>
      <w:r w:rsidRPr="000F5538">
        <w:rPr>
          <w:rFonts w:ascii="Arial Narrow" w:eastAsia="Times New Roman" w:hAnsi="Arial Narrow" w:cs="Courier New"/>
          <w:spacing w:val="-3"/>
          <w:sz w:val="22"/>
          <w:szCs w:val="22"/>
        </w:rPr>
        <w:t>CONTRATADA;</w:t>
      </w:r>
    </w:p>
    <w:p w14:paraId="686239B4" w14:textId="77777777" w:rsidR="000F5538" w:rsidRPr="000F5538" w:rsidRDefault="000F5538" w:rsidP="0096688D">
      <w:pPr>
        <w:widowControl w:val="0"/>
        <w:numPr>
          <w:ilvl w:val="0"/>
          <w:numId w:val="48"/>
        </w:numPr>
        <w:tabs>
          <w:tab w:val="left" w:pos="1985"/>
        </w:tabs>
        <w:autoSpaceDE w:val="0"/>
        <w:autoSpaceDN w:val="0"/>
        <w:spacing w:after="200" w:line="360" w:lineRule="auto"/>
        <w:ind w:left="0" w:firstLine="1418"/>
        <w:jc w:val="both"/>
        <w:rPr>
          <w:rFonts w:ascii="Arial Narrow" w:eastAsia="Times New Roman" w:hAnsi="Arial Narrow" w:cs="Courier New"/>
          <w:sz w:val="22"/>
          <w:szCs w:val="22"/>
        </w:rPr>
      </w:pPr>
      <w:r w:rsidRPr="000F5538">
        <w:rPr>
          <w:rFonts w:ascii="Arial Narrow" w:eastAsia="Times New Roman" w:hAnsi="Arial Narrow" w:cs="Courier New"/>
          <w:sz w:val="22"/>
          <w:szCs w:val="22"/>
        </w:rPr>
        <w:t xml:space="preserve">O recebimento não exclui a responsabilidade da </w:t>
      </w:r>
      <w:r w:rsidRPr="000F5538">
        <w:rPr>
          <w:rFonts w:ascii="Arial Narrow" w:eastAsia="Times New Roman" w:hAnsi="Arial Narrow" w:cs="Courier New"/>
          <w:spacing w:val="-4"/>
          <w:sz w:val="22"/>
          <w:szCs w:val="22"/>
        </w:rPr>
        <w:t xml:space="preserve">CONTRATADA </w:t>
      </w:r>
      <w:r w:rsidRPr="000F5538">
        <w:rPr>
          <w:rFonts w:ascii="Arial Narrow" w:eastAsia="Times New Roman" w:hAnsi="Arial Narrow" w:cs="Courier New"/>
          <w:sz w:val="22"/>
          <w:szCs w:val="22"/>
        </w:rPr>
        <w:t>pelo perfeito desempenho do produto fornecido, cabendo-lhe sanar quaisquer irregularidades detectadas, quando da sua utilização, dentro do prazo de</w:t>
      </w:r>
      <w:r w:rsidRPr="000F5538">
        <w:rPr>
          <w:rFonts w:ascii="Arial Narrow" w:eastAsia="Times New Roman" w:hAnsi="Arial Narrow" w:cs="Courier New"/>
          <w:spacing w:val="-13"/>
          <w:sz w:val="22"/>
          <w:szCs w:val="22"/>
        </w:rPr>
        <w:t xml:space="preserve"> </w:t>
      </w:r>
      <w:r w:rsidRPr="000F5538">
        <w:rPr>
          <w:rFonts w:ascii="Arial Narrow" w:eastAsia="Times New Roman" w:hAnsi="Arial Narrow" w:cs="Courier New"/>
          <w:sz w:val="22"/>
          <w:szCs w:val="22"/>
        </w:rPr>
        <w:t>garantia.</w:t>
      </w:r>
    </w:p>
    <w:p w14:paraId="1B4C9E09"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sz w:val="22"/>
          <w:szCs w:val="22"/>
        </w:rPr>
      </w:pPr>
      <w:r w:rsidRPr="000F5538">
        <w:rPr>
          <w:rFonts w:ascii="Arial Narrow" w:eastAsia="Times New Roman" w:hAnsi="Arial Narrow" w:cs="Courier New"/>
          <w:sz w:val="22"/>
          <w:szCs w:val="22"/>
        </w:rPr>
        <w:t>A Nota Fiscal/Fatura deve, obrigatoriamente, ser entregue junto com o seu</w:t>
      </w:r>
      <w:r w:rsidRPr="000F5538">
        <w:rPr>
          <w:rFonts w:ascii="Arial Narrow" w:eastAsia="Times New Roman" w:hAnsi="Arial Narrow" w:cs="Courier New"/>
          <w:spacing w:val="-14"/>
          <w:sz w:val="22"/>
          <w:szCs w:val="22"/>
        </w:rPr>
        <w:t xml:space="preserve"> </w:t>
      </w:r>
      <w:r w:rsidRPr="000F5538">
        <w:rPr>
          <w:rFonts w:ascii="Arial Narrow" w:eastAsia="Times New Roman" w:hAnsi="Arial Narrow" w:cs="Courier New"/>
          <w:sz w:val="22"/>
          <w:szCs w:val="22"/>
        </w:rPr>
        <w:t>objeto.</w:t>
      </w:r>
    </w:p>
    <w:p w14:paraId="65578B78"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sz w:val="22"/>
          <w:szCs w:val="22"/>
        </w:rPr>
      </w:pPr>
    </w:p>
    <w:p w14:paraId="6A8E7061"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MODELO DE GESTÃO DO CONTRATO</w:t>
      </w:r>
    </w:p>
    <w:p w14:paraId="757A27C1"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Cs/>
          <w:sz w:val="22"/>
          <w:szCs w:val="22"/>
          <w:lang w:eastAsia="en-US"/>
        </w:rPr>
      </w:pPr>
      <w:r w:rsidRPr="000F5538">
        <w:rPr>
          <w:rFonts w:ascii="Arial Narrow" w:eastAsia="Times New Roman" w:hAnsi="Arial Narrow" w:cs="Arial"/>
          <w:b/>
          <w:bCs/>
          <w:color w:val="000000"/>
          <w:sz w:val="22"/>
          <w:szCs w:val="22"/>
          <w:lang w:eastAsia="en-US"/>
        </w:rPr>
        <w:t xml:space="preserve">ATIVIDADES DE GESTÃO E FISCALIZAÇÃO DE CONTRATOS </w:t>
      </w:r>
    </w:p>
    <w:p w14:paraId="6A54143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bookmarkStart w:id="46" w:name="art19"/>
      <w:bookmarkEnd w:id="46"/>
      <w:r w:rsidRPr="000F5538">
        <w:rPr>
          <w:rFonts w:ascii="Arial Narrow" w:eastAsia="Times New Roman" w:hAnsi="Arial Narrow" w:cs="Arial"/>
          <w:b/>
          <w:bCs/>
          <w:color w:val="000000"/>
          <w:sz w:val="22"/>
          <w:szCs w:val="22"/>
        </w:rPr>
        <w:t>Art. 19.</w:t>
      </w:r>
      <w:r w:rsidRPr="000F5538">
        <w:rPr>
          <w:rFonts w:ascii="Arial Narrow" w:eastAsia="Times New Roman" w:hAnsi="Arial Narrow" w:cs="Arial"/>
          <w:color w:val="000000"/>
          <w:sz w:val="22"/>
          <w:szCs w:val="22"/>
        </w:rPr>
        <w:t xml:space="preserve">  Para fins do disposto neste </w:t>
      </w:r>
      <w:hyperlink r:id="rId38" w:history="1">
        <w:r w:rsidRPr="000F5538">
          <w:rPr>
            <w:rFonts w:ascii="Arial Narrow" w:eastAsia="Times New Roman" w:hAnsi="Arial Narrow" w:cs="Arial"/>
            <w:b/>
            <w:bCs/>
            <w:color w:val="000000"/>
            <w:sz w:val="22"/>
            <w:szCs w:val="22"/>
          </w:rPr>
          <w:t>Decreto nº 11.246, de 27 de outubro de 2022</w:t>
        </w:r>
      </w:hyperlink>
      <w:r w:rsidRPr="000F5538">
        <w:rPr>
          <w:rFonts w:ascii="Arial Narrow" w:eastAsia="Times New Roman" w:hAnsi="Arial Narrow" w:cs="Arial"/>
          <w:b/>
          <w:color w:val="000000"/>
          <w:sz w:val="22"/>
          <w:szCs w:val="22"/>
        </w:rPr>
        <w:t>,</w:t>
      </w:r>
      <w:r w:rsidRPr="000F5538">
        <w:rPr>
          <w:rFonts w:ascii="Arial Narrow" w:eastAsia="Times New Roman" w:hAnsi="Arial Narrow" w:cs="Arial"/>
          <w:color w:val="000000"/>
          <w:sz w:val="22"/>
          <w:szCs w:val="22"/>
        </w:rPr>
        <w:t xml:space="preserve"> considera-se:</w:t>
      </w:r>
    </w:p>
    <w:p w14:paraId="3699758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b/>
          <w:bCs/>
          <w:color w:val="000000"/>
          <w:sz w:val="22"/>
          <w:szCs w:val="22"/>
        </w:rPr>
        <w:t>I</w:t>
      </w:r>
      <w:r w:rsidRPr="000F5538">
        <w:rPr>
          <w:rFonts w:ascii="Arial Narrow" w:eastAsia="Times New Roman" w:hAnsi="Arial Narrow" w:cs="Arial"/>
          <w:color w:val="000000"/>
          <w:sz w:val="22"/>
          <w:szCs w:val="22"/>
        </w:rPr>
        <w:t xml:space="preserve"> - </w:t>
      </w:r>
      <w:r w:rsidRPr="000F5538">
        <w:rPr>
          <w:rFonts w:ascii="Arial Narrow" w:eastAsia="Times New Roman" w:hAnsi="Arial Narrow" w:cs="Arial"/>
          <w:b/>
          <w:bCs/>
          <w:color w:val="000000"/>
          <w:sz w:val="22"/>
          <w:szCs w:val="22"/>
        </w:rPr>
        <w:t>Gestão de Contrato</w:t>
      </w:r>
      <w:r w:rsidRPr="000F5538">
        <w:rPr>
          <w:rFonts w:ascii="Arial Narrow" w:eastAsia="Times New Roman" w:hAnsi="Arial Narrow" w:cs="Arial"/>
          <w:color w:val="000000"/>
          <w:sz w:val="22"/>
          <w:szCs w:val="22"/>
        </w:rPr>
        <w:t xml:space="preserve">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383F72B2" w14:textId="77777777" w:rsidR="000F5538" w:rsidRPr="000F5538" w:rsidRDefault="000F5538" w:rsidP="0096688D">
      <w:pPr>
        <w:numPr>
          <w:ilvl w:val="2"/>
          <w:numId w:val="42"/>
        </w:numPr>
        <w:tabs>
          <w:tab w:val="left" w:pos="2552"/>
          <w:tab w:val="left" w:pos="3686"/>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b/>
          <w:bCs/>
          <w:color w:val="000000"/>
          <w:sz w:val="22"/>
          <w:szCs w:val="22"/>
        </w:rPr>
        <w:t>II</w:t>
      </w:r>
      <w:r w:rsidRPr="000F5538">
        <w:rPr>
          <w:rFonts w:ascii="Arial Narrow" w:eastAsia="Times New Roman" w:hAnsi="Arial Narrow" w:cs="Arial"/>
          <w:color w:val="000000"/>
          <w:sz w:val="22"/>
          <w:szCs w:val="22"/>
        </w:rPr>
        <w:t xml:space="preserve"> - </w:t>
      </w:r>
      <w:r w:rsidRPr="000F5538">
        <w:rPr>
          <w:rFonts w:ascii="Arial Narrow" w:eastAsia="Times New Roman" w:hAnsi="Arial Narrow" w:cs="Arial"/>
          <w:b/>
          <w:bCs/>
          <w:color w:val="000000"/>
          <w:sz w:val="22"/>
          <w:szCs w:val="22"/>
        </w:rPr>
        <w:t>Fiscalização Técnica</w:t>
      </w:r>
      <w:r w:rsidRPr="000F5538">
        <w:rPr>
          <w:rFonts w:ascii="Arial Narrow" w:eastAsia="Times New Roman" w:hAnsi="Arial Narrow" w:cs="Arial"/>
          <w:color w:val="000000"/>
          <w:sz w:val="22"/>
          <w:szCs w:val="22"/>
        </w:rPr>
        <w:t xml:space="preserve"> - o acompanhamento do contrato com o objetivo de avaliar a execução do objeto nos moldes contratados e, se for o caso, aferir se a quantidade, a qualidade, o tempo e o </w:t>
      </w:r>
      <w:r w:rsidRPr="000F5538">
        <w:rPr>
          <w:rFonts w:ascii="Arial Narrow" w:eastAsia="Times New Roman" w:hAnsi="Arial Narrow" w:cs="Arial"/>
          <w:color w:val="000000"/>
          <w:sz w:val="22"/>
          <w:szCs w:val="22"/>
        </w:rPr>
        <w:lastRenderedPageBreak/>
        <w:t>modo da prestação ou da execução do objeto estão compatíveis com os indicadores estabelecidos no edital, para fins de pagamento, conforme o resultado pretendido pela administração, com o eventual auxílio da fiscalização administrativa;</w:t>
      </w:r>
    </w:p>
    <w:p w14:paraId="751FF3A6" w14:textId="77777777" w:rsidR="000F5538" w:rsidRPr="000F5538" w:rsidRDefault="000F5538" w:rsidP="0096688D">
      <w:pPr>
        <w:numPr>
          <w:ilvl w:val="2"/>
          <w:numId w:val="42"/>
        </w:numPr>
        <w:tabs>
          <w:tab w:val="left" w:pos="2552"/>
          <w:tab w:val="left" w:pos="3686"/>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b/>
          <w:bCs/>
          <w:color w:val="000000"/>
          <w:sz w:val="22"/>
          <w:szCs w:val="22"/>
        </w:rPr>
        <w:t>III</w:t>
      </w:r>
      <w:r w:rsidRPr="000F5538">
        <w:rPr>
          <w:rFonts w:ascii="Arial Narrow" w:eastAsia="Times New Roman" w:hAnsi="Arial Narrow" w:cs="Arial"/>
          <w:color w:val="000000"/>
          <w:sz w:val="22"/>
          <w:szCs w:val="22"/>
        </w:rPr>
        <w:t xml:space="preserve"> - </w:t>
      </w:r>
      <w:r w:rsidRPr="000F5538">
        <w:rPr>
          <w:rFonts w:ascii="Arial Narrow" w:eastAsia="Times New Roman" w:hAnsi="Arial Narrow" w:cs="Arial"/>
          <w:b/>
          <w:bCs/>
          <w:color w:val="000000"/>
          <w:sz w:val="22"/>
          <w:szCs w:val="22"/>
        </w:rPr>
        <w:t>Fiscalização Administrativa</w:t>
      </w:r>
      <w:r w:rsidRPr="000F5538">
        <w:rPr>
          <w:rFonts w:ascii="Arial Narrow" w:eastAsia="Times New Roman" w:hAnsi="Arial Narrow" w:cs="Arial"/>
          <w:color w:val="000000"/>
          <w:sz w:val="22"/>
          <w:szCs w:val="22"/>
        </w:rPr>
        <w:t xml:space="preserve">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 </w:t>
      </w:r>
      <w:proofErr w:type="gramStart"/>
      <w:r w:rsidRPr="000F5538">
        <w:rPr>
          <w:rFonts w:ascii="Arial Narrow" w:eastAsia="Times New Roman" w:hAnsi="Arial Narrow" w:cs="Arial"/>
          <w:color w:val="000000"/>
          <w:sz w:val="22"/>
          <w:szCs w:val="22"/>
        </w:rPr>
        <w:t>e</w:t>
      </w:r>
      <w:proofErr w:type="gramEnd"/>
    </w:p>
    <w:p w14:paraId="65D3111A" w14:textId="77777777" w:rsidR="000F5538" w:rsidRPr="000F5538" w:rsidRDefault="000F5538" w:rsidP="0096688D">
      <w:pPr>
        <w:numPr>
          <w:ilvl w:val="2"/>
          <w:numId w:val="42"/>
        </w:numPr>
        <w:tabs>
          <w:tab w:val="left" w:pos="2552"/>
          <w:tab w:val="left" w:pos="3686"/>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b/>
          <w:bCs/>
          <w:color w:val="000000"/>
          <w:sz w:val="22"/>
          <w:szCs w:val="22"/>
        </w:rPr>
        <w:t>IV</w:t>
      </w:r>
      <w:r w:rsidRPr="000F5538">
        <w:rPr>
          <w:rFonts w:ascii="Arial Narrow" w:eastAsia="Times New Roman" w:hAnsi="Arial Narrow" w:cs="Arial"/>
          <w:color w:val="000000"/>
          <w:sz w:val="22"/>
          <w:szCs w:val="22"/>
        </w:rPr>
        <w:t xml:space="preserve"> - </w:t>
      </w:r>
      <w:r w:rsidRPr="000F5538">
        <w:rPr>
          <w:rFonts w:ascii="Arial Narrow" w:eastAsia="Times New Roman" w:hAnsi="Arial Narrow" w:cs="Arial"/>
          <w:b/>
          <w:bCs/>
          <w:color w:val="000000"/>
          <w:sz w:val="22"/>
          <w:szCs w:val="22"/>
        </w:rPr>
        <w:t>Fiscalização Setorial</w:t>
      </w:r>
      <w:r w:rsidRPr="000F5538">
        <w:rPr>
          <w:rFonts w:ascii="Arial Narrow" w:eastAsia="Times New Roman" w:hAnsi="Arial Narrow" w:cs="Arial"/>
          <w:color w:val="000000"/>
          <w:sz w:val="22"/>
          <w:szCs w:val="22"/>
        </w:rPr>
        <w:t xml:space="preserve"> - o acompanhamento da execução do contrato nos aspectos técnicos ou administrativos quando a prestação do objeto ocorrer concomitantemente em setores distintos ou em unidades desconcentradas de um órgão ou uma entidade.</w:t>
      </w:r>
    </w:p>
    <w:p w14:paraId="6D43FE90" w14:textId="77777777" w:rsidR="000F5538" w:rsidRPr="000F5538" w:rsidRDefault="000F5538" w:rsidP="0096688D">
      <w:pPr>
        <w:numPr>
          <w:ilvl w:val="3"/>
          <w:numId w:val="42"/>
        </w:numPr>
        <w:spacing w:after="200" w:line="360" w:lineRule="auto"/>
        <w:ind w:left="0" w:firstLine="2552"/>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xml:space="preserve">O </w:t>
      </w:r>
      <w:r w:rsidRPr="000F5538">
        <w:rPr>
          <w:rFonts w:ascii="Arial Narrow" w:eastAsia="Times New Roman" w:hAnsi="Arial Narrow" w:cs="Arial"/>
          <w:bCs/>
          <w:color w:val="000000"/>
          <w:sz w:val="22"/>
          <w:szCs w:val="22"/>
        </w:rPr>
        <w:t>Fiscal Setorial</w:t>
      </w:r>
      <w:r w:rsidRPr="000F5538">
        <w:rPr>
          <w:rFonts w:ascii="Arial Narrow" w:eastAsia="Times New Roman" w:hAnsi="Arial Narrow" w:cs="Arial"/>
          <w:color w:val="000000"/>
          <w:sz w:val="22"/>
          <w:szCs w:val="22"/>
        </w:rPr>
        <w:t xml:space="preserve"> será o </w:t>
      </w:r>
      <w:r w:rsidRPr="000F5538">
        <w:rPr>
          <w:rFonts w:ascii="Arial Narrow" w:eastAsia="Times New Roman" w:hAnsi="Arial Narrow" w:cs="Arial"/>
          <w:bCs/>
          <w:color w:val="000000"/>
          <w:sz w:val="22"/>
          <w:szCs w:val="22"/>
        </w:rPr>
        <w:t>Gestor Geral</w:t>
      </w:r>
      <w:r w:rsidRPr="000F5538">
        <w:rPr>
          <w:rFonts w:ascii="Arial Narrow" w:eastAsia="Times New Roman" w:hAnsi="Arial Narrow" w:cs="Arial"/>
          <w:color w:val="000000"/>
          <w:sz w:val="22"/>
          <w:szCs w:val="22"/>
        </w:rPr>
        <w:t xml:space="preserve"> da Comarca contemplada, e seu </w:t>
      </w:r>
      <w:r w:rsidRPr="000F5538">
        <w:rPr>
          <w:rFonts w:ascii="Arial Narrow" w:eastAsia="Times New Roman" w:hAnsi="Arial Narrow" w:cs="Arial"/>
          <w:bCs/>
          <w:color w:val="000000"/>
          <w:sz w:val="22"/>
          <w:szCs w:val="22"/>
        </w:rPr>
        <w:t>substituto</w:t>
      </w:r>
      <w:r w:rsidRPr="000F5538">
        <w:rPr>
          <w:rFonts w:ascii="Arial Narrow" w:eastAsia="Times New Roman" w:hAnsi="Arial Narrow" w:cs="Arial"/>
          <w:color w:val="000000"/>
          <w:sz w:val="22"/>
          <w:szCs w:val="22"/>
        </w:rPr>
        <w:t>, será designado pelo</w:t>
      </w:r>
      <w:r w:rsidRPr="000F5538">
        <w:rPr>
          <w:rFonts w:ascii="Arial Narrow" w:eastAsia="Times New Roman" w:hAnsi="Arial Narrow" w:cs="Arial"/>
          <w:bCs/>
          <w:color w:val="000000"/>
          <w:sz w:val="22"/>
          <w:szCs w:val="22"/>
        </w:rPr>
        <w:t xml:space="preserve"> Juiz Diretor Geral da referida Comarca, </w:t>
      </w:r>
      <w:r w:rsidRPr="000F5538">
        <w:rPr>
          <w:rFonts w:ascii="Arial Narrow" w:eastAsia="Times New Roman" w:hAnsi="Arial Narrow" w:cs="Arial"/>
          <w:color w:val="000000"/>
          <w:sz w:val="22"/>
          <w:szCs w:val="22"/>
        </w:rPr>
        <w:t>sendo oficializado de suas atribuições pelo</w:t>
      </w:r>
      <w:r w:rsidRPr="000F5538">
        <w:rPr>
          <w:rFonts w:ascii="Arial Narrow" w:eastAsia="Times New Roman" w:hAnsi="Arial Narrow" w:cs="Arial"/>
          <w:bCs/>
          <w:color w:val="000000"/>
          <w:sz w:val="22"/>
          <w:szCs w:val="22"/>
        </w:rPr>
        <w:t xml:space="preserve"> Departamento Administrativo do TJMT</w:t>
      </w:r>
      <w:r w:rsidRPr="000F5538">
        <w:rPr>
          <w:rFonts w:ascii="Arial Narrow" w:eastAsia="Times New Roman" w:hAnsi="Arial Narrow" w:cs="Arial"/>
          <w:color w:val="000000"/>
          <w:sz w:val="22"/>
          <w:szCs w:val="22"/>
        </w:rPr>
        <w:t>;</w:t>
      </w:r>
    </w:p>
    <w:p w14:paraId="6489DEA2" w14:textId="77777777" w:rsidR="000F5538" w:rsidRPr="000F5538" w:rsidRDefault="000F5538" w:rsidP="0096688D">
      <w:pPr>
        <w:numPr>
          <w:ilvl w:val="3"/>
          <w:numId w:val="42"/>
        </w:numPr>
        <w:spacing w:after="200" w:line="360" w:lineRule="auto"/>
        <w:ind w:left="0" w:firstLine="2552"/>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Na ausência dos servidores acima descritos responderá pela fiscalização o servidor designado pelo Juiz Diretor para substituí-los em seus afastamentos, devendo ser encaminhada para Divisão de Contratos.</w:t>
      </w:r>
    </w:p>
    <w:p w14:paraId="182EE4AA"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5A07123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2º A distinção das atividades de que trata o § 1º não poderá comprometer o desempenho das ações relacionadas à gestão do contrato.</w:t>
      </w:r>
    </w:p>
    <w:p w14:paraId="5C53AF1C"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3º Para fins da fiscalização setorial de que trata o inciso IV do </w:t>
      </w:r>
      <w:r w:rsidRPr="000F5538">
        <w:rPr>
          <w:rFonts w:ascii="Arial Narrow" w:eastAsia="Times New Roman" w:hAnsi="Arial Narrow" w:cs="Arial"/>
          <w:b/>
          <w:bCs/>
          <w:color w:val="000000"/>
          <w:sz w:val="22"/>
          <w:szCs w:val="22"/>
        </w:rPr>
        <w:t>caput</w:t>
      </w:r>
      <w:r w:rsidRPr="000F5538">
        <w:rPr>
          <w:rFonts w:ascii="Arial Narrow" w:eastAsia="Times New Roman" w:hAnsi="Arial Narrow" w:cs="Arial"/>
          <w:color w:val="000000"/>
          <w:sz w:val="22"/>
          <w:szCs w:val="22"/>
        </w:rPr>
        <w:t>, o órgão ou a entidade poderá designar representantes para atuarem como fiscais setoriais nos locais de execução do contrato.</w:t>
      </w:r>
    </w:p>
    <w:p w14:paraId="1171B62B" w14:textId="77777777" w:rsidR="000F5538" w:rsidRPr="000F5538" w:rsidRDefault="000F5538" w:rsidP="0096688D">
      <w:pPr>
        <w:numPr>
          <w:ilvl w:val="2"/>
          <w:numId w:val="42"/>
        </w:numPr>
        <w:tabs>
          <w:tab w:val="left" w:pos="2694"/>
        </w:tabs>
        <w:spacing w:after="200" w:line="360" w:lineRule="auto"/>
        <w:ind w:left="0" w:firstLine="1418"/>
        <w:jc w:val="both"/>
        <w:rPr>
          <w:rFonts w:ascii="Arial Narrow" w:eastAsia="Times New Roman" w:hAnsi="Arial Narrow" w:cs="Arial"/>
          <w:color w:val="000000"/>
          <w:sz w:val="22"/>
          <w:szCs w:val="22"/>
        </w:rPr>
      </w:pPr>
      <w:bookmarkStart w:id="47" w:name="art20"/>
      <w:bookmarkEnd w:id="47"/>
      <w:r w:rsidRPr="000F5538">
        <w:rPr>
          <w:rFonts w:ascii="Arial Narrow" w:eastAsia="Times New Roman" w:hAnsi="Arial Narrow" w:cs="Arial"/>
          <w:color w:val="000000"/>
          <w:sz w:val="22"/>
          <w:szCs w:val="22"/>
        </w:rPr>
        <w:t>Art. 20. Deverão ser observados os procedimentos estabelecidos no manual técnico operacional para a execução das atividades de gestão e de fiscalização dos contratos, de que trata o art. 19, editado pela Secretaria de Gestão da Secretaria Especial de Desburocratização, Gestão e Governo Digital do Ministério da Economia.</w:t>
      </w:r>
    </w:p>
    <w:p w14:paraId="52663FCD"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Arial"/>
          <w:b/>
          <w:bCs/>
          <w:color w:val="000000"/>
          <w:sz w:val="22"/>
          <w:szCs w:val="22"/>
          <w:u w:val="single"/>
        </w:rPr>
      </w:pPr>
      <w:r w:rsidRPr="000F5538">
        <w:rPr>
          <w:rFonts w:ascii="Arial Narrow" w:eastAsia="Times New Roman" w:hAnsi="Arial Narrow" w:cs="Arial"/>
          <w:b/>
          <w:bCs/>
          <w:color w:val="000000"/>
          <w:sz w:val="22"/>
          <w:szCs w:val="22"/>
          <w:u w:val="single"/>
        </w:rPr>
        <w:t>FISCALIZAÇÃO:</w:t>
      </w:r>
    </w:p>
    <w:p w14:paraId="37AA6D7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lastRenderedPageBreak/>
        <w:t>A execução contratual deverá ser acompanhada e fiscalizada por servidor (</w:t>
      </w:r>
      <w:proofErr w:type="gramStart"/>
      <w:r w:rsidRPr="000F5538">
        <w:rPr>
          <w:rFonts w:ascii="Arial Narrow" w:eastAsia="Times New Roman" w:hAnsi="Arial Narrow" w:cs="Times New Roman"/>
          <w:color w:val="000000"/>
          <w:sz w:val="22"/>
          <w:szCs w:val="22"/>
          <w:lang w:eastAsia="en-US"/>
        </w:rPr>
        <w:t>es</w:t>
      </w:r>
      <w:proofErr w:type="gramEnd"/>
      <w:r w:rsidRPr="000F5538">
        <w:rPr>
          <w:rFonts w:ascii="Arial Narrow" w:eastAsia="Times New Roman" w:hAnsi="Arial Narrow" w:cs="Times New Roman"/>
          <w:color w:val="000000"/>
          <w:sz w:val="22"/>
          <w:szCs w:val="22"/>
          <w:lang w:eastAsia="en-US"/>
        </w:rPr>
        <w:t>) designado(s) como Fiscal (</w:t>
      </w:r>
      <w:proofErr w:type="spellStart"/>
      <w:r w:rsidRPr="000F5538">
        <w:rPr>
          <w:rFonts w:ascii="Arial Narrow" w:eastAsia="Times New Roman" w:hAnsi="Arial Narrow" w:cs="Times New Roman"/>
          <w:color w:val="000000"/>
          <w:sz w:val="22"/>
          <w:szCs w:val="22"/>
          <w:lang w:eastAsia="en-US"/>
        </w:rPr>
        <w:t>is</w:t>
      </w:r>
      <w:proofErr w:type="spellEnd"/>
      <w:r w:rsidRPr="000F5538">
        <w:rPr>
          <w:rFonts w:ascii="Arial Narrow" w:eastAsia="Times New Roman" w:hAnsi="Arial Narrow" w:cs="Times New Roman"/>
          <w:color w:val="000000"/>
          <w:sz w:val="22"/>
          <w:szCs w:val="22"/>
          <w:lang w:eastAsia="en-US"/>
        </w:rPr>
        <w:t>) do Contrato, ou por seus respectivos substitutos, conforme previsto no art. 117, caput, da Lei nº 14.133/2021;</w:t>
      </w:r>
    </w:p>
    <w:p w14:paraId="20357D51"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t>De acordo com o art. 117 da Lei nº 14.133/2021, compete aos Fiscais do Contrato o acompanhamento e a fiscalização da execução contratual, cabendo-lhes sanar eventuais dúvidas surgidas no decorrer da vigência contratual, bem como avaliar a conformidade dos serviços prestados em relação à quantidade e qualidade especificadas neste Termo de Referência;</w:t>
      </w:r>
    </w:p>
    <w:p w14:paraId="3F154A2B"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color w:val="000000"/>
          <w:sz w:val="22"/>
          <w:szCs w:val="22"/>
          <w:lang w:eastAsia="en-US"/>
        </w:rPr>
        <w:t xml:space="preserve">Fica designada como </w:t>
      </w:r>
      <w:r w:rsidRPr="000F5538">
        <w:rPr>
          <w:rFonts w:ascii="Arial Narrow" w:eastAsia="Times New Roman" w:hAnsi="Arial Narrow" w:cs="Times New Roman"/>
          <w:b/>
          <w:sz w:val="22"/>
          <w:szCs w:val="22"/>
          <w:lang w:eastAsia="en-US"/>
        </w:rPr>
        <w:t>Fiscal Titular</w:t>
      </w:r>
      <w:r w:rsidRPr="000F5538">
        <w:rPr>
          <w:rFonts w:ascii="Arial Narrow" w:eastAsia="Times New Roman" w:hAnsi="Arial Narrow" w:cs="Times New Roman"/>
          <w:b/>
          <w:color w:val="FF0000"/>
          <w:sz w:val="22"/>
          <w:szCs w:val="22"/>
          <w:lang w:eastAsia="en-US"/>
        </w:rPr>
        <w:t xml:space="preserve"> </w:t>
      </w:r>
      <w:r w:rsidRPr="000F5538">
        <w:rPr>
          <w:rFonts w:ascii="Arial Narrow" w:eastAsia="Times New Roman" w:hAnsi="Arial Narrow" w:cs="Times New Roman"/>
          <w:b/>
          <w:sz w:val="22"/>
          <w:szCs w:val="22"/>
          <w:lang w:eastAsia="en-US"/>
        </w:rPr>
        <w:t xml:space="preserve">a </w:t>
      </w:r>
      <w:proofErr w:type="gramStart"/>
      <w:r w:rsidRPr="000F5538">
        <w:rPr>
          <w:rFonts w:ascii="Arial Narrow" w:eastAsia="Times New Roman" w:hAnsi="Arial Narrow" w:cs="Times New Roman"/>
          <w:b/>
          <w:sz w:val="22"/>
          <w:szCs w:val="22"/>
          <w:lang w:eastAsia="en-US"/>
        </w:rPr>
        <w:t>Sra.</w:t>
      </w:r>
      <w:proofErr w:type="gramEnd"/>
      <w:r w:rsidRPr="000F5538">
        <w:rPr>
          <w:rFonts w:ascii="Arial Narrow" w:eastAsia="Times New Roman" w:hAnsi="Arial Narrow" w:cs="Times New Roman"/>
          <w:b/>
          <w:sz w:val="22"/>
          <w:szCs w:val="22"/>
          <w:lang w:eastAsia="en-US"/>
        </w:rPr>
        <w:t xml:space="preserve">  </w:t>
      </w:r>
      <w:r w:rsidRPr="000F5538">
        <w:rPr>
          <w:rFonts w:ascii="Arial Narrow" w:eastAsia="Times New Roman" w:hAnsi="Arial Narrow" w:cs="Times New Roman"/>
          <w:b/>
          <w:sz w:val="22"/>
          <w:szCs w:val="22"/>
          <w:u w:val="single"/>
          <w:lang w:eastAsia="en-US"/>
        </w:rPr>
        <w:t>1° Tenente</w:t>
      </w:r>
      <w:r w:rsidRPr="000F5538">
        <w:rPr>
          <w:rFonts w:ascii="Arial Narrow" w:eastAsia="Times New Roman" w:hAnsi="Arial Narrow" w:cs="Times New Roman"/>
          <w:b/>
          <w:sz w:val="22"/>
          <w:szCs w:val="22"/>
          <w:lang w:eastAsia="en-US"/>
        </w:rPr>
        <w:t xml:space="preserve"> PM </w:t>
      </w:r>
      <w:r w:rsidRPr="000F5538">
        <w:rPr>
          <w:rFonts w:ascii="Arial Narrow" w:eastAsia="Times New Roman" w:hAnsi="Arial Narrow" w:cs="Times New Roman"/>
          <w:b/>
          <w:sz w:val="22"/>
          <w:szCs w:val="22"/>
          <w:u w:val="single"/>
          <w:lang w:eastAsia="en-US"/>
        </w:rPr>
        <w:t>Sandra</w:t>
      </w:r>
      <w:r w:rsidRPr="000F5538">
        <w:rPr>
          <w:rFonts w:ascii="Arial Narrow" w:eastAsia="Times New Roman" w:hAnsi="Arial Narrow" w:cs="Times New Roman"/>
          <w:b/>
          <w:sz w:val="22"/>
          <w:szCs w:val="22"/>
          <w:lang w:eastAsia="en-US"/>
        </w:rPr>
        <w:t xml:space="preserve"> Fernandes de Almeida – Matrícula n° 43.358 e como Fiscal Substituto o Sr. </w:t>
      </w:r>
      <w:r w:rsidRPr="000F5538">
        <w:rPr>
          <w:rFonts w:ascii="Arial Narrow" w:eastAsia="Times New Roman" w:hAnsi="Arial Narrow" w:cs="Times New Roman"/>
          <w:b/>
          <w:sz w:val="22"/>
          <w:szCs w:val="22"/>
          <w:u w:val="single"/>
          <w:lang w:eastAsia="en-US"/>
        </w:rPr>
        <w:t>CB PM</w:t>
      </w:r>
      <w:r w:rsidRPr="000F5538">
        <w:rPr>
          <w:rFonts w:ascii="Arial Narrow" w:eastAsia="Times New Roman" w:hAnsi="Arial Narrow" w:cs="Times New Roman"/>
          <w:b/>
          <w:sz w:val="22"/>
          <w:szCs w:val="22"/>
          <w:lang w:eastAsia="en-US"/>
        </w:rPr>
        <w:t xml:space="preserve"> João </w:t>
      </w:r>
      <w:r w:rsidRPr="000F5538">
        <w:rPr>
          <w:rFonts w:ascii="Arial Narrow" w:eastAsia="Times New Roman" w:hAnsi="Arial Narrow" w:cs="Times New Roman"/>
          <w:b/>
          <w:sz w:val="22"/>
          <w:szCs w:val="22"/>
          <w:u w:val="single"/>
          <w:lang w:eastAsia="en-US"/>
        </w:rPr>
        <w:t>Kleber</w:t>
      </w:r>
      <w:r w:rsidRPr="000F5538">
        <w:rPr>
          <w:rFonts w:ascii="Arial Narrow" w:eastAsia="Times New Roman" w:hAnsi="Arial Narrow" w:cs="Times New Roman"/>
          <w:b/>
          <w:sz w:val="22"/>
          <w:szCs w:val="22"/>
          <w:lang w:eastAsia="en-US"/>
        </w:rPr>
        <w:t xml:space="preserve"> Padilha da Silva – Matricula n° 39.013.</w:t>
      </w:r>
    </w:p>
    <w:p w14:paraId="2ECB20E0"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color w:val="000000"/>
          <w:sz w:val="22"/>
          <w:szCs w:val="22"/>
          <w:lang w:eastAsia="en-US"/>
        </w:rPr>
      </w:pPr>
      <w:r w:rsidRPr="000F5538">
        <w:rPr>
          <w:rFonts w:ascii="Arial Narrow" w:eastAsia="Times New Roman" w:hAnsi="Arial Narrow" w:cs="Times New Roman"/>
          <w:b/>
          <w:bCs/>
          <w:sz w:val="22"/>
          <w:szCs w:val="22"/>
          <w:lang w:eastAsia="en-US"/>
        </w:rPr>
        <w:t>FISCALI</w:t>
      </w:r>
      <w:r w:rsidRPr="000F5538">
        <w:rPr>
          <w:rFonts w:ascii="Arial Narrow" w:eastAsia="Times New Roman" w:hAnsi="Arial Narrow" w:cs="Times New Roman"/>
          <w:b/>
          <w:bCs/>
          <w:color w:val="000000"/>
          <w:sz w:val="22"/>
          <w:szCs w:val="22"/>
          <w:lang w:eastAsia="en-US"/>
        </w:rPr>
        <w:t>ZAÇÃO TÉCNICA</w:t>
      </w:r>
    </w:p>
    <w:p w14:paraId="41B8EF4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O fiscal técnico do contrato anotará no histórico de gerenciamento do contrato todas as ocorrências relacionadas à execução do contrato, com a descrição do que for necessário para a regularização das faltas ou dos defeitos observados (</w:t>
      </w:r>
      <w:hyperlink r:id="rId39" w:anchor="art117§1">
        <w:r w:rsidRPr="000F5538">
          <w:rPr>
            <w:rFonts w:ascii="Arial Narrow" w:eastAsia="Times New Roman" w:hAnsi="Arial Narrow" w:cs="Arial"/>
            <w:color w:val="000000"/>
            <w:sz w:val="22"/>
            <w:szCs w:val="22"/>
            <w:u w:val="single"/>
          </w:rPr>
          <w:t>Lei nº 14.133, de 2021, art. 117, §1º</w:t>
        </w:r>
      </w:hyperlink>
      <w:r w:rsidRPr="000F5538">
        <w:rPr>
          <w:rFonts w:ascii="Arial Narrow" w:eastAsia="Times New Roman" w:hAnsi="Arial Narrow" w:cs="Arial"/>
          <w:color w:val="000000"/>
          <w:sz w:val="22"/>
          <w:szCs w:val="22"/>
        </w:rPr>
        <w:t xml:space="preserve">, e </w:t>
      </w:r>
      <w:hyperlink r:id="rId40" w:anchor="art22">
        <w:r w:rsidRPr="000F5538">
          <w:rPr>
            <w:rFonts w:ascii="Arial Narrow" w:eastAsia="Times New Roman" w:hAnsi="Arial Narrow" w:cs="Arial"/>
            <w:color w:val="000000"/>
            <w:sz w:val="22"/>
            <w:szCs w:val="22"/>
            <w:u w:val="single"/>
          </w:rPr>
          <w:t>Decreto nº 11.246, de 2022, art. 22, II</w:t>
        </w:r>
        <w:proofErr w:type="gramStart"/>
        <w:r w:rsidRPr="000F5538">
          <w:rPr>
            <w:rFonts w:ascii="Arial Narrow" w:eastAsia="Times New Roman" w:hAnsi="Arial Narrow" w:cs="Arial"/>
            <w:color w:val="000000"/>
            <w:sz w:val="22"/>
            <w:szCs w:val="22"/>
            <w:u w:val="single"/>
          </w:rPr>
          <w:t>);</w:t>
        </w:r>
        <w:proofErr w:type="gramEnd"/>
      </w:hyperlink>
    </w:p>
    <w:p w14:paraId="6EBFDEE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Identificada qualquer inexatidão ou irregularidade, o fiscal técnico do contrato emitirá notificações para a correção da execução do contrato, determinando prazo para a correção (</w:t>
      </w:r>
      <w:hyperlink r:id="rId41" w:anchor="art22">
        <w:r w:rsidRPr="000F5538">
          <w:rPr>
            <w:rFonts w:ascii="Arial Narrow" w:eastAsia="Times New Roman" w:hAnsi="Arial Narrow" w:cs="Arial"/>
            <w:color w:val="000000"/>
            <w:sz w:val="22"/>
            <w:szCs w:val="22"/>
            <w:u w:val="single"/>
          </w:rPr>
          <w:t>Decreto nº 11.246, de 2022, art. 22, III</w:t>
        </w:r>
      </w:hyperlink>
      <w:r w:rsidRPr="000F5538">
        <w:rPr>
          <w:rFonts w:ascii="Arial Narrow" w:eastAsia="Times New Roman" w:hAnsi="Arial Narrow" w:cs="Arial"/>
          <w:color w:val="000000"/>
          <w:sz w:val="22"/>
          <w:szCs w:val="22"/>
        </w:rPr>
        <w:t xml:space="preserve">); </w:t>
      </w:r>
    </w:p>
    <w:p w14:paraId="51D6ACD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O fiscal técnico do contrato informará ao gestor do contrato, em tempo hábil, a situação que demandar decisão ou adoção de medidas que ultrapassem sua competência, para que adote as medidas necessárias e saneadoras, se for o caso (</w:t>
      </w:r>
      <w:hyperlink r:id="rId42" w:anchor="art22">
        <w:r w:rsidRPr="000F5538">
          <w:rPr>
            <w:rFonts w:ascii="Arial Narrow" w:eastAsia="Times New Roman" w:hAnsi="Arial Narrow" w:cs="Arial"/>
            <w:color w:val="000000"/>
            <w:sz w:val="22"/>
            <w:szCs w:val="22"/>
            <w:u w:val="single"/>
          </w:rPr>
          <w:t>Decreto nº 11.246, de 2022, art. 22, IV</w:t>
        </w:r>
      </w:hyperlink>
      <w:r w:rsidRPr="000F5538">
        <w:rPr>
          <w:rFonts w:ascii="Arial Narrow" w:eastAsia="Times New Roman" w:hAnsi="Arial Narrow" w:cs="Arial"/>
          <w:color w:val="000000"/>
          <w:sz w:val="22"/>
          <w:szCs w:val="22"/>
        </w:rPr>
        <w:t>).</w:t>
      </w:r>
    </w:p>
    <w:p w14:paraId="33B1900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No caso de ocorrências que possam inviabilizar a execução do contrato nas datas aprazadas, o fiscal técnico do contrato comunicará o fato imediatamente ao gestor do contrato (</w:t>
      </w:r>
      <w:hyperlink r:id="rId43" w:anchor="art22">
        <w:r w:rsidRPr="000F5538">
          <w:rPr>
            <w:rFonts w:ascii="Arial Narrow" w:eastAsia="Times New Roman" w:hAnsi="Arial Narrow" w:cs="Arial"/>
            <w:color w:val="000000"/>
            <w:sz w:val="22"/>
            <w:szCs w:val="22"/>
            <w:u w:val="single"/>
          </w:rPr>
          <w:t>Decreto nº 11.246, de 2022, art. 22, V</w:t>
        </w:r>
      </w:hyperlink>
      <w:r w:rsidRPr="000F5538">
        <w:rPr>
          <w:rFonts w:ascii="Arial Narrow" w:eastAsia="Times New Roman" w:hAnsi="Arial Narrow" w:cs="Arial"/>
          <w:color w:val="000000"/>
          <w:sz w:val="22"/>
          <w:szCs w:val="22"/>
        </w:rPr>
        <w:t>).</w:t>
      </w:r>
    </w:p>
    <w:p w14:paraId="3DEFCAF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xml:space="preserve">O fiscal técnico do contrato comunicará ao gestor do contrato, em tempo hábil, o término do contrato sob sua responsabilidade, com vistas à renovação tempestiva ou à prorrogação contratual </w:t>
      </w:r>
      <w:hyperlink r:id="rId44" w:anchor="art22">
        <w:r w:rsidRPr="000F5538">
          <w:rPr>
            <w:rFonts w:ascii="Arial Narrow" w:eastAsia="Times New Roman" w:hAnsi="Arial Narrow" w:cs="Arial"/>
            <w:color w:val="000000"/>
            <w:sz w:val="22"/>
            <w:szCs w:val="22"/>
            <w:u w:val="single"/>
          </w:rPr>
          <w:t>(Decreto nº 11.246, de 2022, art. 22, VII</w:t>
        </w:r>
      </w:hyperlink>
      <w:r w:rsidRPr="000F5538">
        <w:rPr>
          <w:rFonts w:ascii="Arial Narrow" w:eastAsia="Times New Roman" w:hAnsi="Arial Narrow" w:cs="Arial"/>
          <w:color w:val="000000"/>
          <w:sz w:val="22"/>
          <w:szCs w:val="22"/>
        </w:rPr>
        <w:t>).</w:t>
      </w:r>
    </w:p>
    <w:p w14:paraId="334A3ED2"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Arial"/>
          <w:b/>
          <w:bCs/>
          <w:color w:val="000000"/>
          <w:sz w:val="22"/>
          <w:szCs w:val="22"/>
        </w:rPr>
      </w:pPr>
      <w:r w:rsidRPr="000F5538">
        <w:rPr>
          <w:rFonts w:ascii="Arial Narrow" w:eastAsia="Times New Roman" w:hAnsi="Arial Narrow" w:cs="Arial"/>
          <w:b/>
          <w:bCs/>
          <w:color w:val="000000"/>
          <w:sz w:val="22"/>
          <w:szCs w:val="22"/>
        </w:rPr>
        <w:t>FISCALIZAÇÃO ADMINISTRATIVA</w:t>
      </w:r>
    </w:p>
    <w:p w14:paraId="4258D70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lastRenderedPageBreak/>
        <w:t xml:space="preserve">O fiscal administrativo do contrato verificará a manutenção das condições de habilitação da contratada, acompanhará o empenho, o pagamento, as garantias, as glosas e a formalização de </w:t>
      </w:r>
      <w:proofErr w:type="spellStart"/>
      <w:r w:rsidRPr="000F5538">
        <w:rPr>
          <w:rFonts w:ascii="Arial Narrow" w:eastAsia="Times New Roman" w:hAnsi="Arial Narrow" w:cs="Arial"/>
          <w:color w:val="000000"/>
          <w:sz w:val="22"/>
          <w:szCs w:val="22"/>
        </w:rPr>
        <w:t>apostilamento</w:t>
      </w:r>
      <w:proofErr w:type="spellEnd"/>
      <w:r w:rsidRPr="000F5538">
        <w:rPr>
          <w:rFonts w:ascii="Arial Narrow" w:eastAsia="Times New Roman" w:hAnsi="Arial Narrow" w:cs="Arial"/>
          <w:color w:val="000000"/>
          <w:sz w:val="22"/>
          <w:szCs w:val="22"/>
        </w:rPr>
        <w:t xml:space="preserve"> e termos aditivos, solicitando quaisquer documentos comprobatórios pertinentes, caso necessário (</w:t>
      </w:r>
      <w:hyperlink r:id="rId45" w:anchor="art23">
        <w:r w:rsidRPr="000F5538">
          <w:rPr>
            <w:rFonts w:ascii="Arial Narrow" w:eastAsia="Times New Roman" w:hAnsi="Arial Narrow" w:cs="Arial"/>
            <w:color w:val="000000"/>
            <w:sz w:val="22"/>
            <w:szCs w:val="22"/>
            <w:u w:val="single"/>
          </w:rPr>
          <w:t>Art. 23, I e II, do Decreto nº 11.246, de 2022</w:t>
        </w:r>
      </w:hyperlink>
      <w:r w:rsidRPr="000F5538">
        <w:rPr>
          <w:rFonts w:ascii="Arial Narrow" w:eastAsia="Times New Roman" w:hAnsi="Arial Narrow" w:cs="Arial"/>
          <w:color w:val="000000"/>
          <w:sz w:val="22"/>
          <w:szCs w:val="22"/>
        </w:rPr>
        <w:t>).</w:t>
      </w:r>
    </w:p>
    <w:p w14:paraId="653D1D99"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t>Caso ocorra descumprimento das obrigações contratuais, o fiscal administrativo do contrato atuará tempestivamente na solução do problema, reportando ao gestor do contrato para que tome as providências cabíveis, quando ultrapassar a sua competência; (</w:t>
      </w:r>
      <w:hyperlink r:id="rId46" w:anchor="art23">
        <w:r w:rsidRPr="000F5538">
          <w:rPr>
            <w:rFonts w:ascii="Arial Narrow" w:eastAsia="Times New Roman" w:hAnsi="Arial Narrow" w:cs="Times New Roman"/>
            <w:color w:val="000000"/>
            <w:sz w:val="22"/>
            <w:szCs w:val="22"/>
            <w:u w:val="single"/>
            <w:lang w:eastAsia="en-US"/>
          </w:rPr>
          <w:t>Decreto nº 11.246, de 2022, art. 23, IV</w:t>
        </w:r>
      </w:hyperlink>
      <w:r w:rsidRPr="000F5538">
        <w:rPr>
          <w:rFonts w:ascii="Arial Narrow" w:eastAsia="Times New Roman" w:hAnsi="Arial Narrow" w:cs="Times New Roman"/>
          <w:color w:val="000000"/>
          <w:sz w:val="22"/>
          <w:szCs w:val="22"/>
          <w:lang w:eastAsia="en-US"/>
        </w:rPr>
        <w:t>).</w:t>
      </w:r>
    </w:p>
    <w:p w14:paraId="74A5676C" w14:textId="77777777" w:rsidR="000F5538" w:rsidRPr="000F5538" w:rsidRDefault="000F5538" w:rsidP="0096688D">
      <w:pPr>
        <w:numPr>
          <w:ilvl w:val="1"/>
          <w:numId w:val="42"/>
        </w:numPr>
        <w:tabs>
          <w:tab w:val="left" w:pos="1418"/>
          <w:tab w:val="left" w:pos="3686"/>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GESTOR DO CONTRATO</w:t>
      </w:r>
    </w:p>
    <w:p w14:paraId="087D8935"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(Decreto nº 11.246, de 2022, art. 21, IV).</w:t>
      </w:r>
    </w:p>
    <w:p w14:paraId="53056A2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11C73BD5"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gestor do contrato acompanhará a manutenção das condições de habilitação da contratada, para fins de empenho de despesa e pagamento, e anotará os problemas que obstem o fluxo normal da liquidação e do pagamento da despesa no relatório de riscos eventuais. (Decreto nº 11.246, de 2022, art. 21, III). </w:t>
      </w:r>
    </w:p>
    <w:p w14:paraId="234F1B0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(Decreto nº 11.246, de 2022, art. 21, VIII). </w:t>
      </w:r>
    </w:p>
    <w:p w14:paraId="2CCD457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gestor do contrato tomará providências para a formalização de processo administrativo de responsabilização para fins de aplicação de sanções, a ser conduzido pela comissão de que trata o art. 158 da Lei nº 14.133, de 2021, ou pelo agente ou pelo setor com competência para tal, conforme o caso. (Decreto nº 11.246, de 2022, art. 21, X). </w:t>
      </w:r>
    </w:p>
    <w:p w14:paraId="59EEE99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lastRenderedPageBreak/>
        <w:t xml:space="preserve">O gestor do contrato deverá elaborar relatório final com informações sobre a consecução dos objetivos que tenham justificado a contratação e eventuais condutas a serem adotadas para o aprimoramento das atividades da Administração. (Decreto nº 11.246, de 2022, art. 21, VI). </w:t>
      </w:r>
    </w:p>
    <w:p w14:paraId="3D83BC9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 gestor do contrato deverá enviar a documentação pertinente ao setor de contratos para a formalização dos procedimentos de liquidação e pagamento, no valor dimensionado pela fiscalização e gestão nos termos do contrato.</w:t>
      </w:r>
    </w:p>
    <w:p w14:paraId="01E5CC70" w14:textId="77777777" w:rsidR="000F5538" w:rsidRPr="000F5538" w:rsidRDefault="000F5538" w:rsidP="000F5538">
      <w:pPr>
        <w:tabs>
          <w:tab w:val="left" w:pos="2552"/>
        </w:tabs>
        <w:spacing w:line="360" w:lineRule="auto"/>
        <w:ind w:left="1418"/>
        <w:jc w:val="both"/>
        <w:rPr>
          <w:rFonts w:ascii="Arial Narrow" w:eastAsia="Times New Roman" w:hAnsi="Arial Narrow" w:cs="Times New Roman"/>
          <w:sz w:val="22"/>
          <w:szCs w:val="22"/>
          <w:lang w:eastAsia="en-US"/>
        </w:rPr>
      </w:pPr>
    </w:p>
    <w:p w14:paraId="67E09C48" w14:textId="77777777" w:rsidR="000F5538" w:rsidRPr="000F5538" w:rsidRDefault="000F5538" w:rsidP="000F5538">
      <w:pPr>
        <w:tabs>
          <w:tab w:val="left" w:pos="2552"/>
        </w:tabs>
        <w:spacing w:line="360" w:lineRule="auto"/>
        <w:ind w:left="1418"/>
        <w:jc w:val="both"/>
        <w:rPr>
          <w:rFonts w:ascii="Arial Narrow" w:eastAsia="Times New Roman" w:hAnsi="Arial Narrow" w:cs="Times New Roman"/>
          <w:sz w:val="22"/>
          <w:szCs w:val="22"/>
          <w:lang w:eastAsia="en-US"/>
        </w:rPr>
      </w:pPr>
    </w:p>
    <w:p w14:paraId="2ED86DD2"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CRITÉRIOS DE PAGAMENTO</w:t>
      </w:r>
    </w:p>
    <w:p w14:paraId="3FF9DED7"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RECEBIMENTO</w:t>
      </w:r>
    </w:p>
    <w:p w14:paraId="6FE6B7D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w:t>
      </w:r>
      <w:r w:rsidRPr="000F5538">
        <w:rPr>
          <w:rFonts w:ascii="Arial Narrow" w:eastAsia="Times New Roman" w:hAnsi="Arial Narrow" w:cs="Arial"/>
          <w:color w:val="FF0000"/>
          <w:sz w:val="22"/>
          <w:szCs w:val="22"/>
          <w:lang w:eastAsia="en-US"/>
        </w:rPr>
        <w:t xml:space="preserve"> </w:t>
      </w:r>
      <w:r w:rsidRPr="000F5538">
        <w:rPr>
          <w:rFonts w:ascii="Arial Narrow" w:eastAsia="Times New Roman" w:hAnsi="Arial Narrow" w:cs="Arial"/>
          <w:color w:val="000000"/>
          <w:sz w:val="22"/>
          <w:szCs w:val="22"/>
          <w:lang w:eastAsia="en-US"/>
        </w:rPr>
        <w:t>e na proposta;</w:t>
      </w:r>
    </w:p>
    <w:p w14:paraId="0128B0B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sz w:val="22"/>
          <w:szCs w:val="22"/>
          <w:lang w:eastAsia="en-US"/>
        </w:rPr>
        <w:t>Os bens poderão ser rejeitados, no todo ou em parte, inclusive antes do recebimento provisório, quando em desacordo com as especificações constantes no Termo de Referência</w:t>
      </w:r>
      <w:r w:rsidRPr="000F5538">
        <w:rPr>
          <w:rFonts w:ascii="Arial Narrow" w:eastAsia="Times New Roman" w:hAnsi="Arial Narrow" w:cs="Times New Roman"/>
          <w:color w:val="FF0000"/>
          <w:sz w:val="22"/>
          <w:szCs w:val="22"/>
          <w:lang w:eastAsia="en-US"/>
        </w:rPr>
        <w:t xml:space="preserve"> </w:t>
      </w:r>
      <w:r w:rsidRPr="000F5538">
        <w:rPr>
          <w:rFonts w:ascii="Arial Narrow" w:eastAsia="Times New Roman" w:hAnsi="Arial Narrow" w:cs="Times New Roman"/>
          <w:sz w:val="22"/>
          <w:szCs w:val="22"/>
          <w:lang w:eastAsia="en-US"/>
        </w:rPr>
        <w:t>e na proposta, devendo ser substituídos no prazo de 45 (quarenta e cinco) dias, a contar da notificação da contratada, às suas custas, sem prejuízo da aplicação das penalidades;</w:t>
      </w:r>
    </w:p>
    <w:p w14:paraId="11103A1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sz w:val="22"/>
          <w:szCs w:val="22"/>
          <w:lang w:eastAsia="en-US"/>
        </w:rPr>
        <w:t>O recebimento definitivo ocorrerá no prazo de 10 (dez) dias úteis, a contar do recebimento da nota fiscal ou instrumento de cobrança equivalente pela Administração, após a verificação da qualidade e quantidade do material, treinamento e consequente aceitação mediante termo detalhado;</w:t>
      </w:r>
    </w:p>
    <w:p w14:paraId="369072F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sz w:val="22"/>
          <w:szCs w:val="22"/>
          <w:lang w:eastAsia="en-US"/>
        </w:rPr>
        <w:t xml:space="preserve">Para as contratações decorrentes de despesas cujos valores não ultrapassem o limite de que trata o </w:t>
      </w:r>
      <w:hyperlink r:id="rId47" w:anchor="art75">
        <w:r w:rsidRPr="000F5538">
          <w:rPr>
            <w:rFonts w:ascii="Arial Narrow" w:eastAsia="Times New Roman" w:hAnsi="Arial Narrow" w:cs="Times New Roman"/>
            <w:color w:val="000000"/>
            <w:sz w:val="22"/>
            <w:szCs w:val="22"/>
            <w:u w:val="single"/>
            <w:lang w:eastAsia="en-US"/>
          </w:rPr>
          <w:t>inciso II do art. 75 da Lei nº 14.133, de 2021</w:t>
        </w:r>
      </w:hyperlink>
      <w:r w:rsidRPr="000F5538">
        <w:rPr>
          <w:rFonts w:ascii="Arial Narrow" w:eastAsia="Times New Roman" w:hAnsi="Arial Narrow" w:cs="Times New Roman"/>
          <w:color w:val="000000"/>
          <w:sz w:val="22"/>
          <w:szCs w:val="22"/>
          <w:lang w:eastAsia="en-US"/>
        </w:rPr>
        <w:t>, o prazo máximo para o recebimento definitivo será de até 10 (dez) dias úteis;</w:t>
      </w:r>
    </w:p>
    <w:p w14:paraId="5E98774A"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t>O prazo para recebimento definitivo poderá ser excepcionalmente prorrogado, de forma justificada, por igual período, quando houver necessidade de diligências para a aferição do atendimento das exigências contratuais;</w:t>
      </w:r>
    </w:p>
    <w:p w14:paraId="1A25418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t xml:space="preserve">No caso de controvérsia sobre a execução do objeto, quanto à dimensão, qualidade e quantidade, deverá ser observado o teor do </w:t>
      </w:r>
      <w:hyperlink r:id="rId48" w:anchor="art143">
        <w:r w:rsidRPr="000F5538">
          <w:rPr>
            <w:rFonts w:ascii="Arial Narrow" w:eastAsia="Times New Roman" w:hAnsi="Arial Narrow" w:cs="Times New Roman"/>
            <w:color w:val="000000"/>
            <w:sz w:val="22"/>
            <w:szCs w:val="22"/>
            <w:u w:val="single"/>
            <w:lang w:eastAsia="en-US"/>
          </w:rPr>
          <w:t>art. 143 da Lei nº 14.133, de 2021</w:t>
        </w:r>
      </w:hyperlink>
      <w:r w:rsidRPr="000F5538">
        <w:rPr>
          <w:rFonts w:ascii="Arial Narrow" w:eastAsia="Times New Roman" w:hAnsi="Arial Narrow" w:cs="Times New Roman"/>
          <w:color w:val="000000"/>
          <w:sz w:val="22"/>
          <w:szCs w:val="22"/>
          <w:lang w:eastAsia="en-US"/>
        </w:rPr>
        <w:t xml:space="preserve">, comunicando-se à empresa para </w:t>
      </w:r>
      <w:r w:rsidRPr="000F5538">
        <w:rPr>
          <w:rFonts w:ascii="Arial Narrow" w:eastAsia="Times New Roman" w:hAnsi="Arial Narrow" w:cs="Times New Roman"/>
          <w:color w:val="000000"/>
          <w:sz w:val="22"/>
          <w:szCs w:val="22"/>
          <w:lang w:eastAsia="en-US"/>
        </w:rPr>
        <w:lastRenderedPageBreak/>
        <w:t xml:space="preserve">emissão de Nota Fiscal no que </w:t>
      </w:r>
      <w:proofErr w:type="spellStart"/>
      <w:r w:rsidRPr="000F5538">
        <w:rPr>
          <w:rFonts w:ascii="Arial Narrow" w:eastAsia="Times New Roman" w:hAnsi="Arial Narrow" w:cs="Times New Roman"/>
          <w:color w:val="000000"/>
          <w:sz w:val="22"/>
          <w:szCs w:val="22"/>
          <w:lang w:eastAsia="en-US"/>
        </w:rPr>
        <w:t>pertine</w:t>
      </w:r>
      <w:proofErr w:type="spellEnd"/>
      <w:r w:rsidRPr="000F5538">
        <w:rPr>
          <w:rFonts w:ascii="Arial Narrow" w:eastAsia="Times New Roman" w:hAnsi="Arial Narrow" w:cs="Times New Roman"/>
          <w:color w:val="000000"/>
          <w:sz w:val="22"/>
          <w:szCs w:val="22"/>
          <w:lang w:eastAsia="en-US"/>
        </w:rPr>
        <w:t xml:space="preserve"> à parcela incontroversa da execução do objeto, para efeito de liquidação e pagamento;</w:t>
      </w:r>
    </w:p>
    <w:p w14:paraId="224FA43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color w:val="000000"/>
          <w:sz w:val="22"/>
          <w:szCs w:val="22"/>
          <w:lang w:eastAsia="en-US"/>
        </w:rPr>
        <w:t xml:space="preserve">O prazo para a solução, pelo contratado, de inconsistências na execução do objeto ou de saneamento da nota fiscal ou de instrumento de cobrança equivalente, verificadas pela Administração durante a análise </w:t>
      </w:r>
      <w:r w:rsidRPr="000F5538">
        <w:rPr>
          <w:rFonts w:ascii="Arial Narrow" w:eastAsia="Times New Roman" w:hAnsi="Arial Narrow" w:cs="Times New Roman"/>
          <w:sz w:val="22"/>
          <w:szCs w:val="22"/>
          <w:lang w:eastAsia="en-US"/>
        </w:rPr>
        <w:t>prévia à liquidação de despesa, não será computado para os fins do recebimento definitivo;</w:t>
      </w:r>
    </w:p>
    <w:p w14:paraId="645CD44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sz w:val="22"/>
          <w:szCs w:val="22"/>
          <w:lang w:eastAsia="en-US"/>
        </w:rPr>
        <w:t>O recebimento provisório ou definitivo não excluirá a responsabilidade civil pela solidez e pela segurança dos bens nem a responsabilidade ético-profissional pela perfeita execução do contrato.</w:t>
      </w:r>
    </w:p>
    <w:p w14:paraId="5849C938"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color w:val="FF0000"/>
          <w:sz w:val="22"/>
          <w:szCs w:val="22"/>
          <w:lang w:eastAsia="en-US"/>
        </w:rPr>
      </w:pPr>
      <w:r w:rsidRPr="000F5538">
        <w:rPr>
          <w:rFonts w:ascii="Arial Narrow" w:eastAsia="Times New Roman" w:hAnsi="Arial Narrow" w:cs="Times New Roman"/>
          <w:b/>
          <w:bCs/>
          <w:sz w:val="22"/>
          <w:szCs w:val="22"/>
          <w:lang w:eastAsia="en-US"/>
        </w:rPr>
        <w:t>LIQUIDAÇÃO</w:t>
      </w:r>
    </w:p>
    <w:p w14:paraId="21B9401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Recebida a Nota Fiscal ou documento de cobrança equivalente, correrá o prazo de 30 (trinta) dias úteis para fins de liquidação, na forma desta seção, prorrogáveis por igual período, </w:t>
      </w:r>
      <w:r w:rsidRPr="000F5538">
        <w:rPr>
          <w:rFonts w:ascii="Arial Narrow" w:eastAsia="Times New Roman" w:hAnsi="Arial Narrow" w:cs="Arial"/>
          <w:color w:val="000000"/>
          <w:sz w:val="22"/>
          <w:szCs w:val="22"/>
        </w:rPr>
        <w:t xml:space="preserve">de acordo com o praticado por este Poder Judiciário, </w:t>
      </w:r>
      <w:r w:rsidRPr="000F5538">
        <w:rPr>
          <w:rFonts w:ascii="Arial Narrow" w:eastAsia="Times New Roman" w:hAnsi="Arial Narrow" w:cs="Arial"/>
          <w:b/>
          <w:color w:val="000000"/>
          <w:sz w:val="22"/>
          <w:szCs w:val="22"/>
        </w:rPr>
        <w:t>conforme Parecer nº 294/2024/ATJL (andamento CIA 30)</w:t>
      </w:r>
      <w:r w:rsidRPr="000F5538">
        <w:rPr>
          <w:rFonts w:ascii="Arial Narrow" w:eastAsia="Times New Roman" w:hAnsi="Arial Narrow" w:cs="Arial"/>
          <w:color w:val="000000"/>
          <w:sz w:val="22"/>
          <w:szCs w:val="22"/>
          <w:lang w:eastAsia="en-US"/>
        </w:rPr>
        <w:t>;</w:t>
      </w:r>
    </w:p>
    <w:p w14:paraId="5ADD590C"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xml:space="preserve">O prazo de que trata o item anterior será reduzido à metade, mantendo-se a possibilidade de prorrogação, no caso de contratações decorrentes de despesas cujos valores não ultrapassem o limite de que trata o </w:t>
      </w:r>
      <w:hyperlink r:id="rId49" w:anchor="art75">
        <w:r w:rsidRPr="000F5538">
          <w:rPr>
            <w:rFonts w:ascii="Arial Narrow" w:eastAsia="Times New Roman" w:hAnsi="Arial Narrow" w:cs="Arial"/>
            <w:color w:val="000000"/>
            <w:sz w:val="22"/>
            <w:szCs w:val="22"/>
            <w:u w:val="single"/>
          </w:rPr>
          <w:t>inciso II do art. 75 da Lei nº 14.133, de 2021</w:t>
        </w:r>
      </w:hyperlink>
      <w:r w:rsidRPr="000F5538">
        <w:rPr>
          <w:rFonts w:ascii="Arial Narrow" w:eastAsia="Times New Roman" w:hAnsi="Arial Narrow" w:cs="Arial"/>
          <w:color w:val="000000"/>
          <w:sz w:val="22"/>
          <w:szCs w:val="22"/>
        </w:rPr>
        <w:t>;</w:t>
      </w:r>
    </w:p>
    <w:p w14:paraId="78AE0A41"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sz w:val="22"/>
          <w:szCs w:val="22"/>
        </w:rPr>
      </w:pPr>
      <w:r w:rsidRPr="000F5538">
        <w:rPr>
          <w:rFonts w:ascii="Arial Narrow" w:eastAsia="Times New Roman" w:hAnsi="Arial Narrow" w:cs="Arial"/>
          <w:sz w:val="22"/>
          <w:szCs w:val="22"/>
        </w:rPr>
        <w:t xml:space="preserve">As Notas Fiscais deverão ser emitidas em nome da </w:t>
      </w:r>
      <w:r w:rsidRPr="000F5538">
        <w:rPr>
          <w:rFonts w:ascii="Arial Narrow" w:eastAsia="Times New Roman" w:hAnsi="Arial Narrow" w:cs="Arial"/>
          <w:b/>
          <w:bCs/>
          <w:sz w:val="22"/>
          <w:szCs w:val="22"/>
        </w:rPr>
        <w:t>UNIDADE ORÇAMENTARIA</w:t>
      </w:r>
      <w:r w:rsidRPr="000F5538">
        <w:rPr>
          <w:rFonts w:ascii="Arial Narrow" w:eastAsia="Times New Roman" w:hAnsi="Arial Narrow" w:cs="Arial"/>
          <w:sz w:val="22"/>
          <w:szCs w:val="22"/>
        </w:rPr>
        <w:t xml:space="preserve"> </w:t>
      </w:r>
      <w:r w:rsidRPr="000F5538">
        <w:rPr>
          <w:rFonts w:ascii="Arial Narrow" w:eastAsia="Times New Roman" w:hAnsi="Arial Narrow" w:cs="Arial"/>
          <w:b/>
          <w:bCs/>
          <w:sz w:val="22"/>
          <w:szCs w:val="22"/>
          <w:bdr w:val="none" w:sz="0" w:space="0" w:color="auto" w:frame="1"/>
          <w:shd w:val="clear" w:color="auto" w:fill="FFFFFF"/>
        </w:rPr>
        <w:t>FUNDO DE APOIO AO JUDICIÁRIO/FUNAJURIS - CNPJ: 01.872.837/0001-93</w:t>
      </w:r>
      <w:r w:rsidRPr="000F5538">
        <w:rPr>
          <w:rFonts w:ascii="Arial Narrow" w:eastAsia="Times New Roman" w:hAnsi="Arial Narrow" w:cs="Arial"/>
          <w:sz w:val="22"/>
          <w:szCs w:val="22"/>
          <w:bdr w:val="none" w:sz="0" w:space="0" w:color="auto" w:frame="1"/>
          <w:shd w:val="clear" w:color="auto" w:fill="FFFFFF"/>
        </w:rPr>
        <w:t xml:space="preserve">, conforme </w:t>
      </w:r>
      <w:r w:rsidRPr="000F5538">
        <w:rPr>
          <w:rFonts w:ascii="Arial Narrow" w:eastAsia="Times New Roman" w:hAnsi="Arial Narrow" w:cs="Arial"/>
          <w:b/>
          <w:bCs/>
          <w:sz w:val="22"/>
          <w:szCs w:val="22"/>
          <w:bdr w:val="none" w:sz="0" w:space="0" w:color="auto" w:frame="1"/>
          <w:shd w:val="clear" w:color="auto" w:fill="FFFFFF"/>
        </w:rPr>
        <w:t>NOTA DE EMPENHO</w:t>
      </w:r>
      <w:r w:rsidRPr="000F5538">
        <w:rPr>
          <w:rFonts w:ascii="Arial Narrow" w:eastAsia="Times New Roman" w:hAnsi="Arial Narrow" w:cs="Arial"/>
          <w:sz w:val="22"/>
          <w:szCs w:val="22"/>
          <w:bdr w:val="none" w:sz="0" w:space="0" w:color="auto" w:frame="1"/>
          <w:shd w:val="clear" w:color="auto" w:fill="FFFFFF"/>
        </w:rPr>
        <w:t>;</w:t>
      </w:r>
    </w:p>
    <w:p w14:paraId="47CC6B3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sz w:val="22"/>
          <w:szCs w:val="22"/>
          <w:lang w:eastAsia="en-US"/>
        </w:rPr>
        <w:t>Para fins de liquidação, o setor competente deverá verificar se a nota fiscal ou instrumento de cobrança equivalente apresentado expressa os elementos necessários e essenciais do documento, tais como:</w:t>
      </w:r>
    </w:p>
    <w:p w14:paraId="08399305"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O prazo de validade;</w:t>
      </w:r>
    </w:p>
    <w:p w14:paraId="23C9D43A"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A data da emissão; </w:t>
      </w:r>
    </w:p>
    <w:p w14:paraId="10DF6B66"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Os dados do contrato e do órgão contratante; </w:t>
      </w:r>
    </w:p>
    <w:p w14:paraId="6627CF9D"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O período respectivo de execução do contrato; </w:t>
      </w:r>
    </w:p>
    <w:p w14:paraId="2054B6A5"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O valor a pagar; </w:t>
      </w:r>
      <w:proofErr w:type="gramStart"/>
      <w:r w:rsidRPr="000F5538">
        <w:rPr>
          <w:rFonts w:ascii="Arial Narrow" w:eastAsia="Times New Roman" w:hAnsi="Arial Narrow" w:cs="Arial"/>
          <w:color w:val="000000"/>
          <w:sz w:val="22"/>
          <w:szCs w:val="22"/>
          <w:lang w:eastAsia="en-US"/>
        </w:rPr>
        <w:t>e</w:t>
      </w:r>
      <w:proofErr w:type="gramEnd"/>
      <w:r w:rsidRPr="000F5538">
        <w:rPr>
          <w:rFonts w:ascii="Arial Narrow" w:eastAsia="Times New Roman" w:hAnsi="Arial Narrow" w:cs="Arial"/>
          <w:color w:val="000000"/>
          <w:sz w:val="22"/>
          <w:szCs w:val="22"/>
          <w:lang w:eastAsia="en-US"/>
        </w:rPr>
        <w:t xml:space="preserve"> </w:t>
      </w:r>
    </w:p>
    <w:p w14:paraId="6CEF8E0A"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Eventual destaque do valor de retenções tributárias cabíveis.</w:t>
      </w:r>
    </w:p>
    <w:p w14:paraId="3D28F50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lastRenderedPageBreak/>
        <w:t>Havendo erro na apresentação da nota fiscal ou instrumento de cobrança equivalente, ou circunstância que impeça a liquidação da despesa, esta ficará sobrestada até que o contratado providencie as medidas saneadoras, reiniciando-se o prazo após a comprovação da regularização da situação, sem ônus ao contratante;</w:t>
      </w:r>
    </w:p>
    <w:p w14:paraId="674C7D2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A nota fiscal ou instrumento de cobrança equivalente deverá ser obrigatoriamente acompanhado da </w:t>
      </w:r>
      <w:r w:rsidRPr="000F5538">
        <w:rPr>
          <w:rFonts w:ascii="Arial Narrow" w:eastAsia="Times New Roman" w:hAnsi="Arial Narrow" w:cs="Arial"/>
          <w:b/>
          <w:bCs/>
          <w:color w:val="000000"/>
          <w:sz w:val="22"/>
          <w:szCs w:val="22"/>
          <w:lang w:eastAsia="en-US"/>
        </w:rPr>
        <w:t>comprovação da regularidade fiscal</w:t>
      </w:r>
      <w:r w:rsidRPr="000F5538">
        <w:rPr>
          <w:rFonts w:ascii="Arial Narrow" w:eastAsia="Times New Roman" w:hAnsi="Arial Narrow" w:cs="Arial"/>
          <w:color w:val="000000"/>
          <w:sz w:val="22"/>
          <w:szCs w:val="22"/>
          <w:lang w:eastAsia="en-US"/>
        </w:rPr>
        <w:t xml:space="preserve">, constatada por meio de consulta </w:t>
      </w:r>
      <w:r w:rsidRPr="000F5538">
        <w:rPr>
          <w:rFonts w:ascii="Arial Narrow" w:eastAsia="Times New Roman" w:hAnsi="Arial Narrow" w:cs="Arial"/>
          <w:i/>
          <w:iCs/>
          <w:color w:val="000000"/>
          <w:sz w:val="22"/>
          <w:szCs w:val="22"/>
          <w:lang w:eastAsia="en-US"/>
        </w:rPr>
        <w:t>on-line</w:t>
      </w:r>
      <w:r w:rsidRPr="000F5538">
        <w:rPr>
          <w:rFonts w:ascii="Arial Narrow" w:eastAsia="Times New Roman" w:hAnsi="Arial Narrow" w:cs="Arial"/>
          <w:color w:val="000000"/>
          <w:sz w:val="22"/>
          <w:szCs w:val="22"/>
          <w:lang w:eastAsia="en-US"/>
        </w:rPr>
        <w:t xml:space="preserve"> ao SICAF ou, na impossibilidade de acesso ao referido Sistema, mediante consulta aos sítios eletrônicos oficiais ou à documentação mencionada no </w:t>
      </w:r>
      <w:hyperlink r:id="rId50" w:anchor="art68">
        <w:r w:rsidRPr="000F5538">
          <w:rPr>
            <w:rFonts w:ascii="Arial Narrow" w:eastAsia="Times New Roman" w:hAnsi="Arial Narrow" w:cs="Arial"/>
            <w:color w:val="000000"/>
            <w:sz w:val="22"/>
            <w:szCs w:val="22"/>
            <w:u w:val="single"/>
            <w:lang w:eastAsia="en-US"/>
          </w:rPr>
          <w:t xml:space="preserve">art. 68 da Lei nº 14.133, de 2021.  </w:t>
        </w:r>
      </w:hyperlink>
    </w:p>
    <w:p w14:paraId="7C6963A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rPr>
        <w:t xml:space="preserve">A Administração deverá realizar consulta ao SICAF para: </w:t>
      </w:r>
    </w:p>
    <w:p w14:paraId="722109DB" w14:textId="77777777" w:rsidR="000F5538" w:rsidRPr="000F5538" w:rsidRDefault="000F5538" w:rsidP="0096688D">
      <w:pPr>
        <w:numPr>
          <w:ilvl w:val="0"/>
          <w:numId w:val="43"/>
        </w:numPr>
        <w:tabs>
          <w:tab w:val="left" w:pos="2552"/>
        </w:tabs>
        <w:spacing w:after="200" w:line="360" w:lineRule="auto"/>
        <w:ind w:left="0" w:firstLine="1778"/>
        <w:jc w:val="both"/>
        <w:rPr>
          <w:rFonts w:ascii="Arial Narrow" w:eastAsia="Times New Roman" w:hAnsi="Arial Narrow" w:cs="Arial"/>
          <w:color w:val="000000"/>
          <w:sz w:val="22"/>
          <w:szCs w:val="22"/>
        </w:rPr>
      </w:pPr>
      <w:r w:rsidRPr="000F5538">
        <w:rPr>
          <w:rFonts w:ascii="Arial Narrow" w:eastAsia="Times New Roman" w:hAnsi="Arial Narrow" w:cs="Arial"/>
          <w:color w:val="000000"/>
          <w:sz w:val="22"/>
          <w:szCs w:val="22"/>
        </w:rPr>
        <w:t xml:space="preserve">Verificar a manutenção das condições de habilitação exigidas no edital; </w:t>
      </w:r>
    </w:p>
    <w:p w14:paraId="78841110" w14:textId="77777777" w:rsidR="000F5538" w:rsidRPr="000F5538" w:rsidRDefault="000F5538" w:rsidP="0096688D">
      <w:pPr>
        <w:numPr>
          <w:ilvl w:val="0"/>
          <w:numId w:val="43"/>
        </w:numPr>
        <w:tabs>
          <w:tab w:val="left" w:pos="2552"/>
        </w:tabs>
        <w:spacing w:after="200" w:line="360" w:lineRule="auto"/>
        <w:ind w:left="0" w:firstLine="177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rPr>
        <w:t>Identificar possível razão que impeça a participação em licitação, no âmbito do órgão ou entidade, proibição de contratar com o Poder Público, bem como ocorrências impeditivas indiretas (</w:t>
      </w:r>
      <w:r w:rsidRPr="000F5538">
        <w:rPr>
          <w:rFonts w:ascii="Arial Narrow" w:eastAsia="Times New Roman" w:hAnsi="Arial Narrow" w:cs="Arial"/>
          <w:b/>
          <w:bCs/>
          <w:color w:val="000000"/>
          <w:sz w:val="22"/>
          <w:szCs w:val="22"/>
        </w:rPr>
        <w:t>IN Nº 3, DE 26 DE ABRIL DE 2018</w:t>
      </w:r>
      <w:r w:rsidRPr="000F5538">
        <w:rPr>
          <w:rFonts w:ascii="Arial Narrow" w:eastAsia="Times New Roman" w:hAnsi="Arial Narrow" w:cs="Arial"/>
          <w:color w:val="000000"/>
          <w:sz w:val="22"/>
          <w:szCs w:val="22"/>
        </w:rPr>
        <w:t>);</w:t>
      </w:r>
    </w:p>
    <w:p w14:paraId="7D8F9269"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07F0D33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3CE47FD6"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Persistindo a irregularidade, o contratante deverá adotar as medidas necessárias à rescisão contratual nos autos do processo administrativo correspondente, assegurada ao contratado a ampla defesa;</w:t>
      </w:r>
    </w:p>
    <w:p w14:paraId="250902D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Havendo a efetiva execução do objeto, os pagamentos serão realizados normalmente, até que se decida pela rescisão do contrato, caso o contratado não regularize sua situação junto ao SICAF.  </w:t>
      </w:r>
    </w:p>
    <w:p w14:paraId="65BDF01A"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Arial"/>
          <w:b/>
          <w:bCs/>
          <w:color w:val="000000"/>
          <w:sz w:val="22"/>
          <w:szCs w:val="22"/>
          <w:lang w:eastAsia="en-US"/>
        </w:rPr>
      </w:pPr>
      <w:r w:rsidRPr="000F5538">
        <w:rPr>
          <w:rFonts w:ascii="Arial Narrow" w:eastAsia="Times New Roman" w:hAnsi="Arial Narrow" w:cs="Arial"/>
          <w:b/>
          <w:bCs/>
          <w:color w:val="000000"/>
          <w:sz w:val="22"/>
          <w:szCs w:val="22"/>
          <w:lang w:eastAsia="en-US"/>
        </w:rPr>
        <w:t>PRAZO DE PAGAMENTO</w:t>
      </w:r>
    </w:p>
    <w:p w14:paraId="42B1100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000000"/>
          <w:sz w:val="22"/>
          <w:szCs w:val="22"/>
          <w:lang w:eastAsia="en-US"/>
        </w:rPr>
      </w:pPr>
      <w:r w:rsidRPr="000F5538">
        <w:rPr>
          <w:rFonts w:ascii="Arial Narrow" w:eastAsia="Times New Roman" w:hAnsi="Arial Narrow" w:cs="Times New Roman"/>
          <w:color w:val="000000"/>
          <w:sz w:val="22"/>
          <w:szCs w:val="22"/>
          <w:lang w:eastAsia="en-US"/>
        </w:rPr>
        <w:lastRenderedPageBreak/>
        <w:t>O pagamento será efetuado no prazo de até LFL30 (trinta) dias úteis contados da finalização da liquidação da despesa, de acordo com o praticado por este Poder Judiciário, conforme Parecer nº 294/2024/ATJL (andamento CIA 30).</w:t>
      </w:r>
    </w:p>
    <w:p w14:paraId="1DC0BCAE"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color w:val="000000"/>
          <w:sz w:val="22"/>
          <w:szCs w:val="22"/>
          <w:lang w:eastAsia="en-US"/>
        </w:rPr>
      </w:pPr>
      <w:r w:rsidRPr="000F5538">
        <w:rPr>
          <w:rFonts w:ascii="Arial Narrow" w:eastAsia="Times New Roman" w:hAnsi="Arial Narrow" w:cs="Times New Roman"/>
          <w:b/>
          <w:bCs/>
          <w:color w:val="000000"/>
          <w:sz w:val="22"/>
          <w:szCs w:val="22"/>
          <w:lang w:eastAsia="en-US"/>
        </w:rPr>
        <w:t>FORMA DE PAGAMENTO</w:t>
      </w:r>
    </w:p>
    <w:p w14:paraId="0613146A"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w:t>
      </w:r>
      <w:r w:rsidRPr="000F5538">
        <w:rPr>
          <w:rFonts w:ascii="Arial Narrow" w:eastAsia="Times New Roman" w:hAnsi="Arial Narrow" w:cs="Times"/>
          <w:sz w:val="22"/>
          <w:szCs w:val="22"/>
          <w:lang w:eastAsia="en-US"/>
        </w:rPr>
        <w:t>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2502D8A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MS Mincho" w:hAnsi="Arial Narrow" w:cs="Times"/>
          <w:sz w:val="22"/>
          <w:szCs w:val="22"/>
          <w:lang w:eastAsia="en-US"/>
        </w:rPr>
        <w:t>A CONTRATADA deverá indicar no corpo da Nota Fiscal/Fatura, o número e nome do banco, agência e número da conta onde deverá ser feito o pagamento, via ordem bancária.</w:t>
      </w:r>
    </w:p>
    <w:p w14:paraId="793DAC8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Será considerada data do pagamento o dia em que constar como emitida a ordem bancária para pagamento;</w:t>
      </w:r>
    </w:p>
    <w:p w14:paraId="4E114DB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Quando do pagamento, será efetuada a retenção tributária prevista na legislação aplicável;</w:t>
      </w:r>
    </w:p>
    <w:p w14:paraId="08DEB9F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Independentemente do percentual de tributo inserido na planilha, quando houver, serão retidos na fonte, quando da realização do pagamento, os percentuais estabelecidos na legislação vigente;</w:t>
      </w:r>
    </w:p>
    <w:p w14:paraId="639064A9"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O contratado regularmente optante pelo Simples Nacional, nos termos </w:t>
      </w:r>
      <w:r w:rsidRPr="000F5538">
        <w:rPr>
          <w:rFonts w:ascii="Arial Narrow" w:eastAsia="Times New Roman" w:hAnsi="Arial Narrow" w:cs="Arial"/>
          <w:sz w:val="22"/>
          <w:szCs w:val="22"/>
          <w:lang w:eastAsia="en-US"/>
        </w:rPr>
        <w:t xml:space="preserve">da </w:t>
      </w:r>
      <w:hyperlink r:id="rId51">
        <w:r w:rsidRPr="000F5538">
          <w:rPr>
            <w:rFonts w:ascii="Arial Narrow" w:eastAsia="Times New Roman" w:hAnsi="Arial Narrow" w:cs="Arial"/>
            <w:b/>
            <w:bCs/>
            <w:sz w:val="22"/>
            <w:szCs w:val="22"/>
            <w:u w:val="single"/>
            <w:lang w:eastAsia="en-US"/>
          </w:rPr>
          <w:t>Lei Complementar nº 123, de 2006</w:t>
        </w:r>
      </w:hyperlink>
      <w:r w:rsidRPr="000F5538">
        <w:rPr>
          <w:rFonts w:ascii="Arial Narrow" w:eastAsia="Times New Roman" w:hAnsi="Arial Narrow" w:cs="Arial"/>
          <w:sz w:val="22"/>
          <w:szCs w:val="22"/>
          <w:lang w:eastAsia="en-US"/>
        </w:rPr>
        <w:t xml:space="preserve">, não sofrerá a retenção tributária quanto aos impostos e </w:t>
      </w:r>
      <w:r w:rsidRPr="000F5538">
        <w:rPr>
          <w:rFonts w:ascii="Arial Narrow" w:eastAsia="Times New Roman" w:hAnsi="Arial Narrow" w:cs="Arial"/>
          <w:color w:val="000000"/>
          <w:sz w:val="22"/>
          <w:szCs w:val="22"/>
          <w:lang w:eastAsia="en-US"/>
        </w:rPr>
        <w:t>contribuições abrangidos por aquele regime. No entanto, o pagamento ficará condicionado à apresentação de comprovação, por meio de documento oficial, de que faz jus ao tratamento tributário favorecido previsto na referida Lei Complementar.</w:t>
      </w:r>
    </w:p>
    <w:p w14:paraId="357288E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MS Mincho" w:hAnsi="Arial Narrow" w:cs="Times"/>
          <w:color w:val="000000"/>
          <w:sz w:val="22"/>
          <w:szCs w:val="22"/>
        </w:rPr>
        <w:t>Nenhum pagamento isentará a CONTRATADA das suas responsabilidades e obrigações, nem implicará aceitação definitiva do fornecimento.</w:t>
      </w:r>
    </w:p>
    <w:p w14:paraId="05F9DF4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MS Mincho" w:hAnsi="Arial Narrow" w:cs="Times"/>
          <w:color w:val="000000"/>
          <w:sz w:val="22"/>
          <w:szCs w:val="22"/>
        </w:rPr>
        <w:t>As despesas bancárias decorrentes de transferência de valores para outras praças serão de responsabilidade da Contratada.</w:t>
      </w:r>
    </w:p>
    <w:p w14:paraId="5DF781D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color w:val="000000"/>
          <w:sz w:val="22"/>
          <w:szCs w:val="22"/>
          <w:lang w:eastAsia="en-US"/>
        </w:rPr>
      </w:pPr>
      <w:r w:rsidRPr="000F5538">
        <w:rPr>
          <w:rFonts w:ascii="Arial Narrow" w:eastAsia="Times New Roman" w:hAnsi="Arial Narrow" w:cs="Times"/>
          <w:color w:val="000000"/>
          <w:sz w:val="22"/>
          <w:szCs w:val="22"/>
        </w:rPr>
        <w:t>Não serão efetuados quaisquer pagamentos enquanto perdurar pendência de liquidação de obrigações, em virtude de penalidades impostas à CONTRATADA, ou inadimplência contratual.</w:t>
      </w:r>
    </w:p>
    <w:p w14:paraId="7B3C967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sz w:val="22"/>
          <w:szCs w:val="22"/>
          <w:lang w:eastAsia="en-US"/>
        </w:rPr>
      </w:pPr>
      <w:r w:rsidRPr="000F5538">
        <w:rPr>
          <w:rFonts w:ascii="Arial Narrow" w:eastAsia="Times New Roman" w:hAnsi="Arial Narrow" w:cs="Times"/>
          <w:sz w:val="22"/>
          <w:szCs w:val="22"/>
        </w:rPr>
        <w:lastRenderedPageBreak/>
        <w:t>Nenhum pagamento será efetuado à empresa adjudicatária, enquanto pendente de liquidação qualquer obrigação. Esse fato não será gerador de direito a reajustamento de preços ou a atualização monetária.</w:t>
      </w:r>
    </w:p>
    <w:p w14:paraId="5E64C45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Arial"/>
          <w:sz w:val="22"/>
          <w:szCs w:val="22"/>
          <w:lang w:eastAsia="en-US"/>
        </w:rPr>
      </w:pPr>
      <w:r w:rsidRPr="000F5538">
        <w:rPr>
          <w:rFonts w:ascii="Arial Narrow" w:eastAsia="Times New Roman" w:hAnsi="Arial Narrow" w:cs="Arial"/>
          <w:iCs/>
          <w:sz w:val="22"/>
          <w:szCs w:val="22"/>
        </w:rPr>
        <w:t xml:space="preserve">A contratação poderá ser alterada somente em um dos casos previstos no </w:t>
      </w:r>
      <w:r w:rsidRPr="000F5538">
        <w:rPr>
          <w:rFonts w:ascii="Arial Narrow" w:eastAsia="Times New Roman" w:hAnsi="Arial Narrow" w:cs="Arial"/>
          <w:b/>
          <w:iCs/>
          <w:sz w:val="22"/>
          <w:szCs w:val="22"/>
        </w:rPr>
        <w:t>art. 124 da Lei 14.133/2021</w:t>
      </w:r>
      <w:r w:rsidRPr="000F5538">
        <w:rPr>
          <w:rFonts w:ascii="Arial Narrow" w:eastAsia="Times New Roman" w:hAnsi="Arial Narrow" w:cs="Arial"/>
          <w:iCs/>
          <w:sz w:val="22"/>
          <w:szCs w:val="22"/>
        </w:rPr>
        <w:t xml:space="preserve"> e suas alterações, com as devidas justificativas e mediante interesse da Contratante. </w:t>
      </w:r>
    </w:p>
    <w:p w14:paraId="5ACC5215" w14:textId="77777777" w:rsidR="000F5538" w:rsidRPr="000F5538" w:rsidRDefault="000F5538" w:rsidP="000F5538">
      <w:pPr>
        <w:tabs>
          <w:tab w:val="left" w:pos="2552"/>
        </w:tabs>
        <w:spacing w:line="360" w:lineRule="auto"/>
        <w:ind w:left="1418"/>
        <w:jc w:val="both"/>
        <w:rPr>
          <w:rFonts w:ascii="Arial Narrow" w:eastAsia="Times New Roman" w:hAnsi="Arial Narrow" w:cs="Arial"/>
          <w:sz w:val="22"/>
          <w:szCs w:val="22"/>
          <w:lang w:eastAsia="en-US"/>
        </w:rPr>
      </w:pPr>
    </w:p>
    <w:p w14:paraId="6B75D6BA" w14:textId="77777777" w:rsidR="000F5538" w:rsidRPr="000F5538" w:rsidRDefault="000F5538" w:rsidP="0096688D">
      <w:pPr>
        <w:numPr>
          <w:ilvl w:val="0"/>
          <w:numId w:val="42"/>
        </w:numPr>
        <w:shd w:val="clear" w:color="auto" w:fill="C5E0B3"/>
        <w:spacing w:after="200" w:line="360" w:lineRule="auto"/>
        <w:ind w:left="567" w:hanging="567"/>
        <w:jc w:val="both"/>
        <w:rPr>
          <w:rFonts w:ascii="Arial Narrow" w:eastAsia="Times New Roman" w:hAnsi="Arial Narrow" w:cs="Arial"/>
          <w:b/>
          <w:sz w:val="22"/>
          <w:szCs w:val="22"/>
          <w:lang w:eastAsia="en-US"/>
        </w:rPr>
      </w:pPr>
      <w:r w:rsidRPr="000F5538">
        <w:rPr>
          <w:rFonts w:ascii="Arial Narrow" w:eastAsia="Times New Roman" w:hAnsi="Arial Narrow" w:cs="Arial"/>
          <w:b/>
          <w:sz w:val="22"/>
          <w:szCs w:val="22"/>
          <w:lang w:eastAsia="en-US"/>
        </w:rPr>
        <w:t xml:space="preserve">DO REAJUSTE </w:t>
      </w:r>
    </w:p>
    <w:p w14:paraId="22BB9B61"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Os preços são fixos e irreajustáveis no prazo de </w:t>
      </w:r>
      <w:r w:rsidRPr="000F5538">
        <w:rPr>
          <w:rFonts w:ascii="Arial Narrow" w:eastAsia="Times New Roman" w:hAnsi="Arial Narrow" w:cs="Times New Roman"/>
          <w:b/>
          <w:bCs/>
          <w:sz w:val="22"/>
          <w:szCs w:val="22"/>
        </w:rPr>
        <w:t>01 (um) ano</w:t>
      </w:r>
      <w:r w:rsidRPr="000F5538">
        <w:rPr>
          <w:rFonts w:ascii="Arial Narrow" w:eastAsia="Times New Roman" w:hAnsi="Arial Narrow" w:cs="Times New Roman"/>
          <w:sz w:val="22"/>
          <w:szCs w:val="22"/>
        </w:rPr>
        <w:t>, contado da data do orçamento estimado da contratação.</w:t>
      </w:r>
    </w:p>
    <w:p w14:paraId="12448AD1"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 Após o interregno mínimo de um ano, os preços iniciais poderão ser reajustados, mediante solicitação formal da contratada, com aplicação, pelo contratante, do índice IPCA/IBGE, exclusivamente para as obrigações iniciadas e concluídas após a ocorrência da anualidade, em observância ao inciso V do art. 92 da Lei nº 14.133/2021 e ao inciso III do art. 25 do Decreto nº 11.462/2023.</w:t>
      </w:r>
    </w:p>
    <w:p w14:paraId="6A8E3EB4"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Nos reajustes subsequentes ao primeiro, o interregno mínimo de um ano será contado a partir dos efeitos financeiros do último reajuste.</w:t>
      </w:r>
    </w:p>
    <w:p w14:paraId="6E0863DE"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No caso de atraso ou não divulgação do índice de reajustamento, o Contratante pagará à Contratada a importância calculada pela última variação conhecida, liquidando-se a diferença correspondente tão logo seja divulgado o índice definitivo, ficando a Contratada obrigada a apresentar memória de cálculo referente ao reajustamento do valor remanescente.</w:t>
      </w:r>
    </w:p>
    <w:p w14:paraId="52EC2BBE"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Nas aferições finais, o índice utilizado para reajuste será, obrigatoriamente, o definitivo.</w:t>
      </w:r>
    </w:p>
    <w:p w14:paraId="4956E7AC"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Caso o índice estabelecido para reajustamento venha a ser extinto ou, de qualquer forma, não possa mais ser utilizado, será adotado, em substituição, aquele que vier a ser determinado pela legislação então vigente.</w:t>
      </w:r>
    </w:p>
    <w:p w14:paraId="26028E8C" w14:textId="77777777" w:rsidR="000F5538" w:rsidRPr="000F5538" w:rsidRDefault="000F5538" w:rsidP="0096688D">
      <w:pPr>
        <w:numPr>
          <w:ilvl w:val="1"/>
          <w:numId w:val="42"/>
        </w:numPr>
        <w:spacing w:before="100" w:beforeAutospacing="1" w:after="100" w:afterAutospacing="1"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 Na ausência de previsão legal quanto ao índice substituto, as partes elegerão novo índice oficial, por meio de termo aditivo, para reajustamento do valor remanescente.</w:t>
      </w:r>
    </w:p>
    <w:p w14:paraId="4B235B43" w14:textId="77777777" w:rsidR="000F5538" w:rsidRPr="000F5538" w:rsidRDefault="000F5538" w:rsidP="0096688D">
      <w:pPr>
        <w:numPr>
          <w:ilvl w:val="1"/>
          <w:numId w:val="42"/>
        </w:numPr>
        <w:spacing w:before="100" w:beforeAutospacing="1" w:after="100" w:afterAutospacing="1" w:line="360" w:lineRule="auto"/>
        <w:ind w:left="567" w:firstLine="1"/>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  O reajuste será formalizado por </w:t>
      </w:r>
      <w:proofErr w:type="spellStart"/>
      <w:r w:rsidRPr="000F5538">
        <w:rPr>
          <w:rFonts w:ascii="Arial Narrow" w:eastAsia="Times New Roman" w:hAnsi="Arial Narrow" w:cs="Times New Roman"/>
          <w:sz w:val="22"/>
          <w:szCs w:val="22"/>
        </w:rPr>
        <w:t>apostilamento</w:t>
      </w:r>
      <w:proofErr w:type="spellEnd"/>
      <w:r w:rsidRPr="000F5538">
        <w:rPr>
          <w:rFonts w:ascii="Arial Narrow" w:eastAsia="Times New Roman" w:hAnsi="Arial Narrow" w:cs="Times New Roman"/>
          <w:sz w:val="22"/>
          <w:szCs w:val="22"/>
        </w:rPr>
        <w:t>.</w:t>
      </w:r>
    </w:p>
    <w:p w14:paraId="26710158" w14:textId="77777777" w:rsidR="000F5538" w:rsidRPr="000F5538" w:rsidRDefault="000F5538" w:rsidP="000F5538">
      <w:pPr>
        <w:spacing w:before="100" w:beforeAutospacing="1" w:after="100" w:afterAutospacing="1" w:line="360" w:lineRule="auto"/>
        <w:ind w:left="568"/>
        <w:jc w:val="both"/>
        <w:rPr>
          <w:rFonts w:ascii="Arial Narrow" w:eastAsia="Times New Roman" w:hAnsi="Arial Narrow" w:cs="Times New Roman"/>
          <w:color w:val="00B050"/>
          <w:sz w:val="22"/>
          <w:szCs w:val="22"/>
        </w:rPr>
      </w:pPr>
    </w:p>
    <w:p w14:paraId="584D44F0"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DO SISTEMA DE REGISTRO DE PREÇO</w:t>
      </w:r>
    </w:p>
    <w:p w14:paraId="275A9F54" w14:textId="77777777" w:rsidR="000F5538" w:rsidRPr="000F5538" w:rsidRDefault="000F5538" w:rsidP="0096688D">
      <w:pPr>
        <w:numPr>
          <w:ilvl w:val="1"/>
          <w:numId w:val="42"/>
        </w:numPr>
        <w:spacing w:after="200" w:line="360" w:lineRule="auto"/>
        <w:ind w:left="0" w:firstLine="567"/>
        <w:jc w:val="both"/>
        <w:rPr>
          <w:rFonts w:ascii="Arial Narrow" w:eastAsia="MS Mincho" w:hAnsi="Arial Narrow" w:cs="Courier New"/>
          <w:sz w:val="22"/>
          <w:szCs w:val="22"/>
        </w:rPr>
      </w:pPr>
      <w:r w:rsidRPr="000F5538">
        <w:rPr>
          <w:rFonts w:ascii="Arial Narrow" w:eastAsia="MS Mincho" w:hAnsi="Arial Narrow" w:cs="Courier New"/>
          <w:sz w:val="22"/>
          <w:szCs w:val="22"/>
        </w:rPr>
        <w:t xml:space="preserve">A contratação por Sistema de Registro de Preços (SRP) é a forma mais adequada para aquisição </w:t>
      </w:r>
      <w:r w:rsidRPr="000F5538">
        <w:rPr>
          <w:rFonts w:ascii="Arial Narrow" w:eastAsia="MS Mincho" w:hAnsi="Arial Narrow" w:cs="Times New Roman"/>
          <w:sz w:val="22"/>
          <w:szCs w:val="22"/>
        </w:rPr>
        <w:t xml:space="preserve">de equipamentos de produção de imagem e áudio (câmeras, lentes, microfones, estabilizadores, baterias e cartões </w:t>
      </w:r>
      <w:r w:rsidRPr="000F5538">
        <w:rPr>
          <w:rFonts w:ascii="Arial Narrow" w:eastAsia="MS Mincho" w:hAnsi="Arial Narrow" w:cs="Times New Roman"/>
          <w:sz w:val="22"/>
          <w:szCs w:val="22"/>
        </w:rPr>
        <w:lastRenderedPageBreak/>
        <w:t>de memória), equipamentos de proteção e armamento (fones eletrônicos, algemas e kits de limpeza de armas), acessórios de transporte e armazenamento (cases), e itens de organização e sinalização (pedestais, cones, barreiras e balizadores)</w:t>
      </w:r>
      <w:r w:rsidRPr="000F5538">
        <w:rPr>
          <w:rFonts w:ascii="Arial Narrow" w:eastAsia="MS Mincho" w:hAnsi="Arial Narrow" w:cs="Courier New"/>
          <w:sz w:val="22"/>
          <w:szCs w:val="22"/>
        </w:rPr>
        <w:t>, tendo em vista as características da demanda e os benefícios operacionais e econômicos desse modelo.</w:t>
      </w:r>
    </w:p>
    <w:p w14:paraId="5A9F21D2" w14:textId="77777777" w:rsidR="000F5538" w:rsidRPr="000F5538" w:rsidRDefault="000F5538" w:rsidP="0096688D">
      <w:pPr>
        <w:numPr>
          <w:ilvl w:val="1"/>
          <w:numId w:val="42"/>
        </w:numPr>
        <w:spacing w:after="200" w:line="360" w:lineRule="auto"/>
        <w:ind w:left="0" w:firstLine="568"/>
        <w:jc w:val="both"/>
        <w:rPr>
          <w:rFonts w:ascii="Arial Narrow" w:eastAsia="MS Mincho" w:hAnsi="Arial Narrow" w:cs="Courier New"/>
          <w:sz w:val="22"/>
          <w:szCs w:val="22"/>
        </w:rPr>
      </w:pPr>
      <w:r w:rsidRPr="000F5538">
        <w:rPr>
          <w:rFonts w:ascii="Arial Narrow" w:eastAsia="MS Mincho" w:hAnsi="Arial Narrow" w:cs="Times New Roman"/>
          <w:sz w:val="22"/>
          <w:szCs w:val="22"/>
        </w:rPr>
        <w:t>Conforme sugerido pelas áreas demandantes no Documento de Formalização de Demanda – DFD</w:t>
      </w:r>
      <w:r w:rsidRPr="000F5538">
        <w:rPr>
          <w:rFonts w:ascii="Arial Narrow" w:eastAsia="MS Mincho" w:hAnsi="Arial Narrow" w:cs="Courier New"/>
          <w:sz w:val="22"/>
          <w:szCs w:val="22"/>
        </w:rPr>
        <w:t xml:space="preserve"> </w:t>
      </w:r>
      <w:r w:rsidRPr="000F5538">
        <w:rPr>
          <w:rFonts w:ascii="Arial Narrow" w:eastAsia="MS Mincho" w:hAnsi="Arial Narrow" w:cs="Courier New"/>
          <w:b/>
          <w:sz w:val="22"/>
          <w:szCs w:val="22"/>
        </w:rPr>
        <w:t>os equipamentos serão utilizados para suprir as necessidades, com entregas realizadas conforme necessidade, diante disso, o SRP permite aquisições parceladas, de acordo com a disponibilidade orçamentária e a demanda real das unidades.</w:t>
      </w:r>
    </w:p>
    <w:p w14:paraId="25E159FF" w14:textId="77777777" w:rsidR="000F5538" w:rsidRPr="000F5538" w:rsidRDefault="000F5538" w:rsidP="0096688D">
      <w:pPr>
        <w:numPr>
          <w:ilvl w:val="1"/>
          <w:numId w:val="42"/>
        </w:numPr>
        <w:spacing w:after="200" w:line="360" w:lineRule="auto"/>
        <w:ind w:left="0" w:firstLine="568"/>
        <w:jc w:val="both"/>
        <w:rPr>
          <w:rFonts w:ascii="Arial Narrow" w:eastAsia="MS Mincho" w:hAnsi="Arial Narrow" w:cs="Courier New"/>
          <w:sz w:val="22"/>
          <w:szCs w:val="22"/>
        </w:rPr>
      </w:pPr>
      <w:r w:rsidRPr="000F5538">
        <w:rPr>
          <w:rFonts w:ascii="Arial Narrow" w:eastAsia="MS Mincho" w:hAnsi="Arial Narrow" w:cs="Courier New"/>
          <w:sz w:val="22"/>
          <w:szCs w:val="22"/>
        </w:rPr>
        <w:t>A contratação visa atender as demandas da Coordenadoria Militar do Tribunal de Justiça do Estado de Mato Grosso. O SRP permite uma gestão centralizada e eficiente para esse tipo de aquisição descentralizada.</w:t>
      </w:r>
    </w:p>
    <w:p w14:paraId="514643E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MS Mincho" w:hAnsi="Arial Narrow" w:cs="Courier New"/>
          <w:sz w:val="22"/>
          <w:szCs w:val="22"/>
        </w:rPr>
      </w:pPr>
      <w:r w:rsidRPr="000F5538">
        <w:rPr>
          <w:rFonts w:ascii="Arial Narrow" w:eastAsia="MS Mincho" w:hAnsi="Arial Narrow" w:cs="Courier New"/>
          <w:sz w:val="22"/>
          <w:szCs w:val="22"/>
        </w:rPr>
        <w:t>O SRP evita múltiplas licitações para o mesmo objeto, reduz custos operacionais, facilita a gestão da aquisição e possibilita melhores condições comerciais devido à previsão de compras em escala.</w:t>
      </w:r>
    </w:p>
    <w:p w14:paraId="0FA804EF" w14:textId="77777777" w:rsidR="000F5538" w:rsidRPr="000F5538" w:rsidRDefault="000F5538" w:rsidP="0096688D">
      <w:pPr>
        <w:numPr>
          <w:ilvl w:val="1"/>
          <w:numId w:val="42"/>
        </w:numPr>
        <w:spacing w:after="200" w:line="360" w:lineRule="auto"/>
        <w:ind w:left="0" w:firstLine="568"/>
        <w:jc w:val="both"/>
        <w:rPr>
          <w:rFonts w:ascii="Arial Narrow" w:eastAsia="MS Mincho" w:hAnsi="Arial Narrow" w:cs="Courier New"/>
          <w:sz w:val="22"/>
          <w:szCs w:val="22"/>
        </w:rPr>
      </w:pPr>
      <w:r w:rsidRPr="000F5538">
        <w:rPr>
          <w:rFonts w:ascii="Arial Narrow" w:eastAsia="MS Mincho" w:hAnsi="Arial Narrow" w:cs="Courier New"/>
          <w:sz w:val="22"/>
          <w:szCs w:val="22"/>
        </w:rPr>
        <w:t>Desta forma, a adoção do SRP atende aos princípios da economicidade, eficiência e planejamento, sendo a alternativa mais vantajosa para a Administração Pública.</w:t>
      </w:r>
    </w:p>
    <w:p w14:paraId="3BD1FCA5"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Arial"/>
          <w:b/>
          <w:lang w:eastAsia="en-US"/>
        </w:rPr>
      </w:pPr>
      <w:r w:rsidRPr="000F5538">
        <w:rPr>
          <w:rFonts w:ascii="Arial Narrow" w:eastAsia="Times New Roman" w:hAnsi="Arial Narrow" w:cs="Arial"/>
          <w:sz w:val="22"/>
          <w:szCs w:val="22"/>
          <w:lang w:eastAsia="en-US"/>
        </w:rPr>
        <w:t xml:space="preserve">Ressalta-se que a </w:t>
      </w:r>
      <w:r w:rsidRPr="000F5538">
        <w:rPr>
          <w:rFonts w:ascii="Arial Narrow" w:eastAsia="Times New Roman" w:hAnsi="Arial Narrow" w:cs="Arial"/>
          <w:b/>
          <w:sz w:val="22"/>
          <w:szCs w:val="22"/>
          <w:lang w:eastAsia="en-US"/>
        </w:rPr>
        <w:t>disponibilidade orçamentária atual deste Egrégio Tribunal de Justiça do Estado de Mato Grosso para o exercício de 2025 é de R$ 80.000,00 (oitenta mil reais)</w:t>
      </w:r>
      <w:r w:rsidRPr="000F5538">
        <w:rPr>
          <w:rFonts w:ascii="Arial Narrow" w:eastAsia="Times New Roman" w:hAnsi="Arial Narrow" w:cs="Arial"/>
          <w:sz w:val="22"/>
          <w:szCs w:val="22"/>
          <w:lang w:eastAsia="en-US"/>
        </w:rPr>
        <w:t xml:space="preserve">, ao passo que </w:t>
      </w:r>
      <w:r w:rsidRPr="000F5538">
        <w:rPr>
          <w:rFonts w:ascii="Arial Narrow" w:eastAsia="Times New Roman" w:hAnsi="Arial Narrow" w:cs="Arial"/>
          <w:b/>
          <w:sz w:val="22"/>
          <w:szCs w:val="22"/>
          <w:lang w:eastAsia="en-US"/>
        </w:rPr>
        <w:t xml:space="preserve">o valor global estimado da contratação é de </w:t>
      </w:r>
      <w:r w:rsidRPr="000F5538">
        <w:rPr>
          <w:rFonts w:ascii="Arial Narrow" w:eastAsia="Times New Roman" w:hAnsi="Arial Narrow" w:cs="Times New Roman"/>
          <w:b/>
          <w:color w:val="000000"/>
          <w:sz w:val="22"/>
          <w:szCs w:val="22"/>
        </w:rPr>
        <w:t>R$ 285.699,37</w:t>
      </w:r>
      <w:r w:rsidRPr="000F5538">
        <w:rPr>
          <w:rFonts w:ascii="Arial Narrow" w:eastAsia="Times New Roman" w:hAnsi="Arial Narrow" w:cs="Arial"/>
          <w:b/>
          <w:color w:val="000000"/>
          <w:sz w:val="22"/>
          <w:szCs w:val="22"/>
        </w:rPr>
        <w:t xml:space="preserve"> (duzentos e oitenta e cinco mil, seiscentos e noventa e nove reais e trinta e sete centavos)</w:t>
      </w:r>
      <w:r w:rsidRPr="000F5538">
        <w:rPr>
          <w:rFonts w:ascii="Arial Narrow" w:eastAsia="Times New Roman" w:hAnsi="Arial Narrow" w:cs="Arial"/>
          <w:b/>
          <w:sz w:val="22"/>
          <w:szCs w:val="22"/>
          <w:lang w:eastAsia="en-US"/>
        </w:rPr>
        <w:t>.</w:t>
      </w:r>
      <w:r w:rsidRPr="000F5538">
        <w:rPr>
          <w:rFonts w:ascii="Arial Narrow" w:eastAsia="Times New Roman" w:hAnsi="Arial Narrow" w:cs="Arial"/>
          <w:b/>
          <w:lang w:eastAsia="en-US"/>
        </w:rPr>
        <w:t xml:space="preserve"> </w:t>
      </w:r>
    </w:p>
    <w:p w14:paraId="01D62C26"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Arial"/>
          <w:sz w:val="22"/>
          <w:szCs w:val="22"/>
          <w:lang w:eastAsia="en-US"/>
        </w:rPr>
      </w:pPr>
      <w:r w:rsidRPr="000F5538">
        <w:rPr>
          <w:rFonts w:ascii="Arial Narrow" w:eastAsia="Times New Roman" w:hAnsi="Arial Narrow" w:cs="Arial"/>
          <w:sz w:val="22"/>
          <w:szCs w:val="22"/>
          <w:lang w:eastAsia="en-US"/>
        </w:rPr>
        <w:t xml:space="preserve">Dessa forma, justifica-se a adoção do </w:t>
      </w:r>
      <w:r w:rsidRPr="000F5538">
        <w:rPr>
          <w:rFonts w:ascii="Arial Narrow" w:eastAsia="Times New Roman" w:hAnsi="Arial Narrow" w:cs="Arial"/>
          <w:b/>
          <w:sz w:val="22"/>
          <w:szCs w:val="22"/>
          <w:lang w:eastAsia="en-US"/>
        </w:rPr>
        <w:t>Sistema de Registro de Preços (SRP)</w:t>
      </w:r>
      <w:r w:rsidRPr="000F5538">
        <w:rPr>
          <w:rFonts w:ascii="Arial Narrow" w:eastAsia="Times New Roman" w:hAnsi="Arial Narrow" w:cs="Arial"/>
          <w:sz w:val="22"/>
          <w:szCs w:val="22"/>
          <w:lang w:eastAsia="en-US"/>
        </w:rPr>
        <w:t xml:space="preserve">, que possibilita </w:t>
      </w:r>
      <w:r w:rsidRPr="000F5538">
        <w:rPr>
          <w:rFonts w:ascii="Arial Narrow" w:eastAsia="Times New Roman" w:hAnsi="Arial Narrow" w:cs="Arial"/>
          <w:b/>
          <w:sz w:val="22"/>
          <w:szCs w:val="22"/>
          <w:lang w:eastAsia="en-US"/>
        </w:rPr>
        <w:t>a formalização de uma Ata de Registro de Preços com vigência de até 12 (doze) meses, podendo ser prorrogada por igual período</w:t>
      </w:r>
      <w:r w:rsidRPr="000F5538">
        <w:rPr>
          <w:rFonts w:ascii="Arial Narrow" w:eastAsia="Times New Roman" w:hAnsi="Arial Narrow" w:cs="Arial"/>
          <w:sz w:val="22"/>
          <w:szCs w:val="22"/>
          <w:lang w:eastAsia="en-US"/>
        </w:rPr>
        <w:t xml:space="preserve">, conforme art. 86 da Lei nº 14.133/2021, permitindo que os empenhos e contratações decorrentes sejam realizados </w:t>
      </w:r>
      <w:r w:rsidRPr="000F5538">
        <w:rPr>
          <w:rFonts w:ascii="Arial Narrow" w:eastAsia="Times New Roman" w:hAnsi="Arial Narrow" w:cs="Arial"/>
          <w:b/>
          <w:sz w:val="22"/>
          <w:szCs w:val="22"/>
          <w:lang w:eastAsia="en-US"/>
        </w:rPr>
        <w:t>de forma escalonada e conforme disponibilidade orçamentária</w:t>
      </w:r>
      <w:r w:rsidRPr="000F5538">
        <w:rPr>
          <w:rFonts w:ascii="Arial Narrow" w:eastAsia="Times New Roman" w:hAnsi="Arial Narrow" w:cs="Arial"/>
          <w:sz w:val="22"/>
          <w:szCs w:val="22"/>
          <w:lang w:eastAsia="en-US"/>
        </w:rPr>
        <w:t xml:space="preserve">, tanto no </w:t>
      </w:r>
      <w:r w:rsidRPr="000F5538">
        <w:rPr>
          <w:rFonts w:ascii="Arial Narrow" w:eastAsia="Times New Roman" w:hAnsi="Arial Narrow" w:cs="Arial"/>
          <w:b/>
          <w:sz w:val="22"/>
          <w:szCs w:val="22"/>
          <w:lang w:eastAsia="en-US"/>
        </w:rPr>
        <w:t>exercício de 2025 quanto no de 2026</w:t>
      </w:r>
      <w:r w:rsidRPr="000F5538">
        <w:rPr>
          <w:rFonts w:ascii="Arial Narrow" w:eastAsia="Times New Roman" w:hAnsi="Arial Narrow" w:cs="Arial"/>
          <w:sz w:val="22"/>
          <w:szCs w:val="22"/>
          <w:lang w:eastAsia="en-US"/>
        </w:rPr>
        <w:t xml:space="preserve">, em conformidade com o planejamento institucional e a execução orçamentária. Tal medida reforça o princípio da eficiência administrativa, garantindo que a Administração possa programar suas aquisições </w:t>
      </w:r>
      <w:r w:rsidRPr="000F5538">
        <w:rPr>
          <w:rFonts w:ascii="Arial Narrow" w:eastAsia="Times New Roman" w:hAnsi="Arial Narrow" w:cs="Arial"/>
          <w:b/>
          <w:sz w:val="22"/>
          <w:szCs w:val="22"/>
          <w:lang w:eastAsia="en-US"/>
        </w:rPr>
        <w:t>sem comprometer de imediato a totalidade dos recursos</w:t>
      </w:r>
      <w:r w:rsidRPr="000F5538">
        <w:rPr>
          <w:rFonts w:ascii="Arial Narrow" w:eastAsia="Times New Roman" w:hAnsi="Arial Narrow" w:cs="Arial"/>
          <w:sz w:val="22"/>
          <w:szCs w:val="22"/>
          <w:lang w:eastAsia="en-US"/>
        </w:rPr>
        <w:t xml:space="preserve">, mantendo a contratação dentro dos limites legais e operacionais do orçamento público. </w:t>
      </w:r>
    </w:p>
    <w:p w14:paraId="106857FE"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Arial"/>
          <w:sz w:val="22"/>
          <w:szCs w:val="22"/>
          <w:lang w:eastAsia="en-US"/>
        </w:rPr>
      </w:pPr>
      <w:r w:rsidRPr="000F5538">
        <w:rPr>
          <w:rFonts w:ascii="Arial Narrow" w:eastAsia="Times New Roman" w:hAnsi="Arial Narrow" w:cs="Arial"/>
          <w:sz w:val="22"/>
          <w:szCs w:val="22"/>
          <w:lang w:eastAsia="en-US"/>
        </w:rPr>
        <w:t xml:space="preserve">Assim sendo, entende-se que por se tratar de aquisição comum a solução que melhor atende aos interesses e necessidades do Poder Judiciário do Estado de Mato Grosso é a realização de procedimento licitatório </w:t>
      </w:r>
      <w:r w:rsidRPr="000F5538">
        <w:rPr>
          <w:rFonts w:ascii="Arial Narrow" w:eastAsia="Times New Roman" w:hAnsi="Arial Narrow" w:cs="Arial"/>
          <w:sz w:val="22"/>
          <w:szCs w:val="22"/>
          <w:lang w:eastAsia="en-US"/>
        </w:rPr>
        <w:lastRenderedPageBreak/>
        <w:t xml:space="preserve">para </w:t>
      </w:r>
      <w:r w:rsidRPr="000F5538">
        <w:rPr>
          <w:rFonts w:ascii="Arial Narrow" w:eastAsia="Times New Roman" w:hAnsi="Arial Narrow" w:cs="Arial"/>
          <w:b/>
          <w:sz w:val="22"/>
          <w:szCs w:val="22"/>
          <w:lang w:eastAsia="en-US"/>
        </w:rPr>
        <w:t>Registro de Preços</w:t>
      </w:r>
      <w:r w:rsidRPr="000F5538">
        <w:rPr>
          <w:rFonts w:ascii="Arial Narrow" w:eastAsia="Times New Roman" w:hAnsi="Arial Narrow" w:cs="Arial"/>
          <w:sz w:val="22"/>
          <w:szCs w:val="22"/>
          <w:lang w:eastAsia="en-US"/>
        </w:rPr>
        <w:t xml:space="preserve">, na </w:t>
      </w:r>
      <w:r w:rsidRPr="000F5538">
        <w:rPr>
          <w:rFonts w:ascii="Arial Narrow" w:eastAsia="Times New Roman" w:hAnsi="Arial Narrow" w:cs="Arial"/>
          <w:b/>
          <w:sz w:val="22"/>
          <w:szCs w:val="22"/>
          <w:lang w:eastAsia="en-US"/>
        </w:rPr>
        <w:t>modalidade PREGÃO</w:t>
      </w:r>
      <w:r w:rsidRPr="000F5538">
        <w:rPr>
          <w:rFonts w:ascii="Arial Narrow" w:eastAsia="Times New Roman" w:hAnsi="Arial Narrow" w:cs="Arial"/>
          <w:sz w:val="22"/>
          <w:szCs w:val="22"/>
          <w:lang w:eastAsia="en-US"/>
        </w:rPr>
        <w:t xml:space="preserve">, na forma </w:t>
      </w:r>
      <w:r w:rsidRPr="000F5538">
        <w:rPr>
          <w:rFonts w:ascii="Arial Narrow" w:eastAsia="Times New Roman" w:hAnsi="Arial Narrow" w:cs="Arial"/>
          <w:b/>
          <w:sz w:val="22"/>
          <w:szCs w:val="22"/>
          <w:lang w:eastAsia="en-US"/>
        </w:rPr>
        <w:t>ELETRÔNICA</w:t>
      </w:r>
      <w:r w:rsidRPr="000F5538">
        <w:rPr>
          <w:rFonts w:ascii="Arial Narrow" w:eastAsia="Times New Roman" w:hAnsi="Arial Narrow" w:cs="Arial"/>
          <w:sz w:val="22"/>
          <w:szCs w:val="22"/>
          <w:lang w:eastAsia="en-US"/>
        </w:rPr>
        <w:t xml:space="preserve">, com critério de julgamento </w:t>
      </w:r>
      <w:r w:rsidRPr="000F5538">
        <w:rPr>
          <w:rFonts w:ascii="Arial Narrow" w:eastAsia="Times New Roman" w:hAnsi="Arial Narrow" w:cs="Arial"/>
          <w:b/>
          <w:sz w:val="22"/>
          <w:szCs w:val="22"/>
          <w:lang w:eastAsia="en-US"/>
        </w:rPr>
        <w:t>MENOR PREÇO</w:t>
      </w:r>
      <w:r w:rsidRPr="000F5538">
        <w:rPr>
          <w:rFonts w:ascii="Arial Narrow" w:eastAsia="Times New Roman" w:hAnsi="Arial Narrow" w:cs="Arial"/>
          <w:sz w:val="22"/>
          <w:szCs w:val="22"/>
          <w:lang w:eastAsia="en-US"/>
        </w:rPr>
        <w:t xml:space="preserve">, com fulcro na </w:t>
      </w:r>
      <w:r w:rsidRPr="000F5538">
        <w:rPr>
          <w:rFonts w:ascii="Arial Narrow" w:eastAsia="Times New Roman" w:hAnsi="Arial Narrow" w:cs="Arial"/>
          <w:b/>
          <w:sz w:val="22"/>
          <w:szCs w:val="22"/>
          <w:lang w:eastAsia="en-US"/>
        </w:rPr>
        <w:t>Lei 14.133/2021 e o Decreto n° 11.462, de 31 de março de 2023</w:t>
      </w:r>
      <w:r w:rsidRPr="000F5538">
        <w:rPr>
          <w:rFonts w:ascii="Arial Narrow" w:eastAsia="Times New Roman" w:hAnsi="Arial Narrow" w:cs="Arial"/>
          <w:sz w:val="22"/>
          <w:szCs w:val="22"/>
          <w:lang w:eastAsia="en-US"/>
        </w:rPr>
        <w:t>.</w:t>
      </w:r>
    </w:p>
    <w:p w14:paraId="0E0468DF" w14:textId="77777777" w:rsidR="000F5538" w:rsidRPr="000F5538" w:rsidRDefault="000F5538" w:rsidP="000F5538">
      <w:pPr>
        <w:tabs>
          <w:tab w:val="left" w:pos="1418"/>
        </w:tabs>
        <w:spacing w:line="360" w:lineRule="auto"/>
        <w:ind w:left="567"/>
        <w:jc w:val="both"/>
        <w:rPr>
          <w:rFonts w:ascii="Arial Narrow" w:eastAsia="Times New Roman" w:hAnsi="Arial Narrow" w:cs="Arial"/>
          <w:sz w:val="22"/>
          <w:szCs w:val="22"/>
          <w:lang w:eastAsia="en-US"/>
        </w:rPr>
      </w:pPr>
    </w:p>
    <w:p w14:paraId="5A37E2F7"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FORMA E CRITÉRIOS DE SELEÇÃO DO FORNECEDOR - HABILITAÇÃO </w:t>
      </w:r>
    </w:p>
    <w:p w14:paraId="2D0B0129"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FORMA DE SELEÇÃO E CRITÉRIO DE JULGAMENTO DA PROPOSTA</w:t>
      </w:r>
    </w:p>
    <w:p w14:paraId="1A385D29"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fornecedor será selecionado por meio de realização de procedimento de LICITAÇÃO, na modalidade </w:t>
      </w:r>
      <w:r w:rsidRPr="000F5538">
        <w:rPr>
          <w:rFonts w:ascii="Arial Narrow" w:eastAsia="Times New Roman" w:hAnsi="Arial Narrow" w:cs="Times New Roman"/>
          <w:b/>
          <w:bCs/>
          <w:sz w:val="22"/>
          <w:szCs w:val="22"/>
          <w:lang w:eastAsia="en-US"/>
        </w:rPr>
        <w:t>PREGÃO</w:t>
      </w:r>
      <w:r w:rsidRPr="000F5538">
        <w:rPr>
          <w:rFonts w:ascii="Arial Narrow" w:eastAsia="Times New Roman" w:hAnsi="Arial Narrow" w:cs="Times New Roman"/>
          <w:sz w:val="22"/>
          <w:szCs w:val="22"/>
          <w:lang w:eastAsia="en-US"/>
        </w:rPr>
        <w:t xml:space="preserve">, sob a forma </w:t>
      </w:r>
      <w:r w:rsidRPr="000F5538">
        <w:rPr>
          <w:rFonts w:ascii="Arial Narrow" w:eastAsia="Times New Roman" w:hAnsi="Arial Narrow" w:cs="Times New Roman"/>
          <w:b/>
          <w:bCs/>
          <w:sz w:val="22"/>
          <w:szCs w:val="22"/>
          <w:lang w:eastAsia="en-US"/>
        </w:rPr>
        <w:t>ELETRÔNICA</w:t>
      </w:r>
      <w:r w:rsidRPr="000F5538">
        <w:rPr>
          <w:rFonts w:ascii="Arial Narrow" w:eastAsia="Times New Roman" w:hAnsi="Arial Narrow" w:cs="Times New Roman"/>
          <w:sz w:val="22"/>
          <w:szCs w:val="22"/>
          <w:lang w:eastAsia="en-US"/>
        </w:rPr>
        <w:t xml:space="preserve">, com adoção do critério de julgamento </w:t>
      </w:r>
      <w:r w:rsidRPr="000F5538">
        <w:rPr>
          <w:rFonts w:ascii="Arial Narrow" w:eastAsia="Times New Roman" w:hAnsi="Arial Narrow" w:cs="Times New Roman"/>
          <w:b/>
          <w:bCs/>
          <w:sz w:val="22"/>
          <w:szCs w:val="22"/>
          <w:lang w:eastAsia="en-US"/>
        </w:rPr>
        <w:t>MENOR PREÇO</w:t>
      </w:r>
      <w:r w:rsidRPr="000F5538">
        <w:rPr>
          <w:rFonts w:ascii="Arial Narrow" w:eastAsia="Times New Roman" w:hAnsi="Arial Narrow" w:cs="Times New Roman"/>
          <w:sz w:val="22"/>
          <w:szCs w:val="22"/>
          <w:lang w:eastAsia="en-US"/>
        </w:rPr>
        <w:t xml:space="preserve"> pelo </w:t>
      </w:r>
      <w:r w:rsidRPr="000F5538">
        <w:rPr>
          <w:rFonts w:ascii="Arial Narrow" w:eastAsia="Times New Roman" w:hAnsi="Arial Narrow" w:cs="Calibri"/>
          <w:b/>
          <w:bCs/>
          <w:sz w:val="22"/>
          <w:szCs w:val="22"/>
          <w:lang w:eastAsia="en-US"/>
        </w:rPr>
        <w:t>SISTEMA DE REGISTRO DE PREÇOS</w:t>
      </w:r>
      <w:r w:rsidRPr="000F5538">
        <w:rPr>
          <w:rFonts w:ascii="Arial Narrow" w:eastAsia="Times New Roman" w:hAnsi="Arial Narrow" w:cs="Times New Roman"/>
          <w:sz w:val="22"/>
          <w:szCs w:val="22"/>
          <w:lang w:eastAsia="en-US"/>
        </w:rPr>
        <w:t>.</w:t>
      </w:r>
    </w:p>
    <w:p w14:paraId="7F5AAA82"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FORMA DE FORNECIMENTO</w:t>
      </w:r>
    </w:p>
    <w:p w14:paraId="544C3B6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fornecimento do objeto </w:t>
      </w:r>
      <w:r w:rsidRPr="000F5538">
        <w:rPr>
          <w:rFonts w:ascii="Arial Narrow" w:eastAsia="Times New Roman" w:hAnsi="Arial Narrow" w:cs="Times New Roman"/>
          <w:b/>
          <w:sz w:val="22"/>
          <w:szCs w:val="22"/>
          <w:lang w:eastAsia="en-US"/>
        </w:rPr>
        <w:t>será PARCELADO</w:t>
      </w:r>
      <w:r w:rsidRPr="000F5538">
        <w:rPr>
          <w:rFonts w:ascii="Arial Narrow" w:eastAsia="Times New Roman" w:hAnsi="Arial Narrow" w:cs="Times New Roman"/>
          <w:sz w:val="22"/>
          <w:szCs w:val="22"/>
          <w:lang w:eastAsia="en-US"/>
        </w:rPr>
        <w:t>;</w:t>
      </w:r>
    </w:p>
    <w:p w14:paraId="0B8FDA21"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EXIGÊNCIAS DE HABILITAÇÃO</w:t>
      </w:r>
    </w:p>
    <w:p w14:paraId="28AFD33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Para fins de habilitação, deverá o licitante comprovar os seguintes requisitos:</w:t>
      </w:r>
    </w:p>
    <w:p w14:paraId="7C45E945"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 xml:space="preserve">HABILITAÇÃO JURÍDICA: </w:t>
      </w:r>
    </w:p>
    <w:p w14:paraId="2113008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b/>
          <w:bCs/>
          <w:sz w:val="22"/>
          <w:szCs w:val="22"/>
          <w:lang w:eastAsia="en-US"/>
        </w:rPr>
        <w:t>Empresário individual:</w:t>
      </w:r>
      <w:r w:rsidRPr="000F5538">
        <w:rPr>
          <w:rFonts w:ascii="Arial Narrow" w:eastAsia="Times New Roman" w:hAnsi="Arial Narrow" w:cs="Times New Roman"/>
          <w:sz w:val="22"/>
          <w:szCs w:val="22"/>
          <w:lang w:eastAsia="en-US"/>
        </w:rPr>
        <w:t xml:space="preserve"> inscrição no Registro Público de Empresas Mercantis, a cargo da Junta Comercial da respectiva sede; </w:t>
      </w:r>
    </w:p>
    <w:p w14:paraId="71088D5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b/>
          <w:bCs/>
          <w:sz w:val="22"/>
          <w:szCs w:val="22"/>
          <w:lang w:eastAsia="en-US"/>
        </w:rPr>
        <w:t>Microempreendedor Individual - MEI:</w:t>
      </w:r>
      <w:r w:rsidRPr="000F5538">
        <w:rPr>
          <w:rFonts w:ascii="Arial Narrow" w:eastAsia="Times New Roman" w:hAnsi="Arial Narrow" w:cs="Times New Roman"/>
          <w:sz w:val="22"/>
          <w:szCs w:val="22"/>
          <w:lang w:eastAsia="en-US"/>
        </w:rPr>
        <w:t xml:space="preserve"> Certificado da Condição de Microempreendedor Individual - CCMEI, cuja aceitação ficará condicionada à verificação da autenticidade no sítio </w:t>
      </w:r>
      <w:hyperlink r:id="rId52">
        <w:r w:rsidRPr="000F5538">
          <w:rPr>
            <w:rFonts w:ascii="Arial Narrow" w:eastAsia="Times New Roman" w:hAnsi="Arial Narrow" w:cs="Times New Roman"/>
            <w:b/>
            <w:bCs/>
            <w:sz w:val="22"/>
            <w:szCs w:val="22"/>
            <w:u w:val="single"/>
            <w:lang w:eastAsia="en-US"/>
          </w:rPr>
          <w:t>https://www.gov.br/empresas-e-negocios/pt-br/empreendedor</w:t>
        </w:r>
      </w:hyperlink>
      <w:r w:rsidRPr="000F5538">
        <w:rPr>
          <w:rFonts w:ascii="Arial Narrow" w:eastAsia="Times New Roman" w:hAnsi="Arial Narrow" w:cs="Times New Roman"/>
          <w:sz w:val="22"/>
          <w:szCs w:val="22"/>
          <w:lang w:eastAsia="en-US"/>
        </w:rPr>
        <w:t>;</w:t>
      </w:r>
    </w:p>
    <w:p w14:paraId="702423D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Sociedade Empresária,</w:t>
      </w:r>
      <w:r w:rsidRPr="000F5538">
        <w:rPr>
          <w:rFonts w:ascii="Arial Narrow" w:eastAsia="Times New Roman" w:hAnsi="Arial Narrow" w:cs="Times New Roman"/>
          <w:b/>
          <w:bCs/>
          <w:sz w:val="22"/>
          <w:szCs w:val="22"/>
          <w:lang w:eastAsia="en-US"/>
        </w:rPr>
        <w:t xml:space="preserve"> Sociedade limitada unipessoal</w:t>
      </w:r>
      <w:r w:rsidRPr="000F5538">
        <w:rPr>
          <w:rFonts w:ascii="Arial Narrow" w:eastAsia="Times New Roman" w:hAnsi="Arial Narrow" w:cs="Times New Roman"/>
          <w:sz w:val="22"/>
          <w:szCs w:val="22"/>
          <w:lang w:eastAsia="en-US"/>
        </w:rPr>
        <w:t xml:space="preserve"> </w:t>
      </w:r>
      <w:r w:rsidRPr="000F5538">
        <w:rPr>
          <w:rFonts w:ascii="Arial Narrow" w:eastAsia="Times New Roman" w:hAnsi="Arial Narrow" w:cs="Times New Roman"/>
          <w:b/>
          <w:bCs/>
          <w:sz w:val="22"/>
          <w:szCs w:val="22"/>
          <w:lang w:eastAsia="en-US"/>
        </w:rPr>
        <w:t>– SLU</w:t>
      </w:r>
      <w:r w:rsidRPr="000F5538">
        <w:rPr>
          <w:rFonts w:ascii="Arial Narrow" w:eastAsia="Times New Roman" w:hAnsi="Arial Narrow" w:cs="Times New Roman"/>
          <w:sz w:val="22"/>
          <w:szCs w:val="22"/>
          <w:lang w:eastAsia="en-US"/>
        </w:rPr>
        <w:t xml:space="preserve"> ou sociedade identificada como empresa </w:t>
      </w:r>
      <w:r w:rsidRPr="000F5538">
        <w:rPr>
          <w:rFonts w:ascii="Arial Narrow" w:eastAsia="Times New Roman" w:hAnsi="Arial Narrow" w:cs="Times New Roman"/>
          <w:b/>
          <w:bCs/>
          <w:sz w:val="22"/>
          <w:szCs w:val="22"/>
          <w:lang w:eastAsia="en-US"/>
        </w:rPr>
        <w:t>Individual de Responsabilidade Limitada</w:t>
      </w:r>
      <w:r w:rsidRPr="000F5538">
        <w:rPr>
          <w:rFonts w:ascii="Arial Narrow" w:eastAsia="Times New Roman" w:hAnsi="Arial Narrow" w:cs="Times New Roman"/>
          <w:sz w:val="22"/>
          <w:szCs w:val="22"/>
          <w:lang w:eastAsia="en-US"/>
        </w:rPr>
        <w:t xml:space="preserve"> </w:t>
      </w:r>
      <w:r w:rsidRPr="000F5538">
        <w:rPr>
          <w:rFonts w:ascii="Arial Narrow" w:eastAsia="Times New Roman" w:hAnsi="Arial Narrow" w:cs="Times New Roman"/>
          <w:b/>
          <w:bCs/>
          <w:sz w:val="22"/>
          <w:szCs w:val="22"/>
          <w:lang w:eastAsia="en-US"/>
        </w:rPr>
        <w:t>- EIRELI</w:t>
      </w:r>
      <w:r w:rsidRPr="000F5538">
        <w:rPr>
          <w:rFonts w:ascii="Arial Narrow" w:eastAsia="Times New Roman" w:hAnsi="Arial Narrow" w:cs="Times New Roman"/>
          <w:sz w:val="22"/>
          <w:szCs w:val="22"/>
          <w:lang w:eastAsia="en-US"/>
        </w:rPr>
        <w:t>: inscrição do ato constitutivo, estatuto ou contrato social no Registro Público de Empresas Mercantis, a cargo da Junta Comercial da respectiva sede, acompanhada de documento comprobatório de seus administradores;</w:t>
      </w:r>
    </w:p>
    <w:p w14:paraId="357EECA8"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b/>
          <w:bCs/>
          <w:sz w:val="22"/>
          <w:szCs w:val="22"/>
          <w:lang w:eastAsia="en-US"/>
        </w:rPr>
        <w:t>Sociedade empresária estrangeira:</w:t>
      </w:r>
      <w:r w:rsidRPr="000F5538">
        <w:rPr>
          <w:rFonts w:ascii="Arial Narrow" w:eastAsia="Times New Roman" w:hAnsi="Arial Narrow" w:cs="Times New Roman"/>
          <w:sz w:val="22"/>
          <w:szCs w:val="22"/>
          <w:lang w:eastAsia="en-US"/>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53">
        <w:r w:rsidRPr="000F5538">
          <w:rPr>
            <w:rFonts w:ascii="Arial Narrow" w:eastAsia="Times New Roman" w:hAnsi="Arial Narrow" w:cs="Times New Roman"/>
            <w:b/>
            <w:bCs/>
            <w:sz w:val="22"/>
            <w:szCs w:val="22"/>
            <w:u w:val="single"/>
            <w:lang w:eastAsia="en-US"/>
          </w:rPr>
          <w:t>Normativa DREI/ME n.º 77, de 18 de março de 2020</w:t>
        </w:r>
      </w:hyperlink>
      <w:r w:rsidRPr="000F5538">
        <w:rPr>
          <w:rFonts w:ascii="Arial Narrow" w:eastAsia="Times New Roman" w:hAnsi="Arial Narrow" w:cs="Times New Roman"/>
          <w:sz w:val="22"/>
          <w:szCs w:val="22"/>
          <w:lang w:eastAsia="en-US"/>
        </w:rPr>
        <w:t>.</w:t>
      </w:r>
    </w:p>
    <w:p w14:paraId="6149B9E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b/>
          <w:bCs/>
          <w:sz w:val="22"/>
          <w:szCs w:val="22"/>
          <w:lang w:eastAsia="en-US"/>
        </w:rPr>
        <w:lastRenderedPageBreak/>
        <w:t xml:space="preserve">Sociedade simples: </w:t>
      </w:r>
      <w:r w:rsidRPr="000F5538">
        <w:rPr>
          <w:rFonts w:ascii="Arial Narrow" w:eastAsia="Times New Roman" w:hAnsi="Arial Narrow" w:cs="Times New Roman"/>
          <w:sz w:val="22"/>
          <w:szCs w:val="22"/>
          <w:lang w:eastAsia="en-US"/>
        </w:rPr>
        <w:t>inscrição do ato constitutivo no Registro Civil de Pessoas Jurídicas do local de sua sede, acompanhada de documento comprobatório de seus administradores;</w:t>
      </w:r>
    </w:p>
    <w:p w14:paraId="646CC63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b/>
          <w:bCs/>
          <w:sz w:val="22"/>
          <w:szCs w:val="22"/>
          <w:lang w:eastAsia="en-US"/>
        </w:rPr>
        <w:t>Filial, sucursal ou agência de sociedade simples ou empresária:</w:t>
      </w:r>
      <w:r w:rsidRPr="000F5538">
        <w:rPr>
          <w:rFonts w:ascii="Arial Narrow" w:eastAsia="Times New Roman" w:hAnsi="Arial Narrow" w:cs="Times New Roman"/>
          <w:sz w:val="22"/>
          <w:szCs w:val="22"/>
          <w:lang w:eastAsia="en-US"/>
        </w:rPr>
        <w:t xml:space="preserve"> inscrição do ato constitutivo da filial, sucursal ou agência da sociedade simples ou empresária, respectivamente, no Registro Civil das Pessoas Jurídicas ou no Registro Público de Empresas </w:t>
      </w:r>
      <w:bookmarkStart w:id="48" w:name="_Int_ySfCXwr4"/>
      <w:r w:rsidRPr="000F5538">
        <w:rPr>
          <w:rFonts w:ascii="Arial Narrow" w:eastAsia="Times New Roman" w:hAnsi="Arial Narrow" w:cs="Times New Roman"/>
          <w:sz w:val="22"/>
          <w:szCs w:val="22"/>
          <w:lang w:eastAsia="en-US"/>
        </w:rPr>
        <w:t>Mercantis onde</w:t>
      </w:r>
      <w:bookmarkEnd w:id="48"/>
      <w:r w:rsidRPr="000F5538">
        <w:rPr>
          <w:rFonts w:ascii="Arial Narrow" w:eastAsia="Times New Roman" w:hAnsi="Arial Narrow" w:cs="Times New Roman"/>
          <w:sz w:val="22"/>
          <w:szCs w:val="22"/>
          <w:lang w:eastAsia="en-US"/>
        </w:rPr>
        <w:t xml:space="preserve"> </w:t>
      </w:r>
      <w:proofErr w:type="gramStart"/>
      <w:r w:rsidRPr="000F5538">
        <w:rPr>
          <w:rFonts w:ascii="Arial Narrow" w:eastAsia="Times New Roman" w:hAnsi="Arial Narrow" w:cs="Times New Roman"/>
          <w:sz w:val="22"/>
          <w:szCs w:val="22"/>
          <w:lang w:eastAsia="en-US"/>
        </w:rPr>
        <w:t>opera,</w:t>
      </w:r>
      <w:proofErr w:type="gramEnd"/>
      <w:r w:rsidRPr="000F5538">
        <w:rPr>
          <w:rFonts w:ascii="Arial Narrow" w:eastAsia="Times New Roman" w:hAnsi="Arial Narrow" w:cs="Times New Roman"/>
          <w:sz w:val="22"/>
          <w:szCs w:val="22"/>
          <w:lang w:eastAsia="en-US"/>
        </w:rPr>
        <w:t xml:space="preserve"> com averbação no Registro onde tem sede a matriz</w:t>
      </w:r>
    </w:p>
    <w:p w14:paraId="3BFC8E16"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Os documentos apresentados deverão estar acompanhados de todas as alterações ou da consolidação respectiva.</w:t>
      </w:r>
    </w:p>
    <w:p w14:paraId="62E3A99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A </w:t>
      </w:r>
      <w:r w:rsidRPr="000F5538">
        <w:rPr>
          <w:rFonts w:ascii="Arial Narrow" w:eastAsia="Times New Roman" w:hAnsi="Arial Narrow" w:cs="Times New Roman"/>
          <w:b/>
          <w:bCs/>
          <w:sz w:val="22"/>
          <w:szCs w:val="22"/>
          <w:lang w:eastAsia="en-US"/>
        </w:rPr>
        <w:t>IN SEGES/ME nº 116, de 2021</w:t>
      </w:r>
      <w:r w:rsidRPr="000F5538">
        <w:rPr>
          <w:rFonts w:ascii="Arial Narrow" w:eastAsia="Times New Roman" w:hAnsi="Arial Narrow" w:cs="Times New Roman"/>
          <w:sz w:val="22"/>
          <w:szCs w:val="22"/>
          <w:lang w:eastAsia="en-US"/>
        </w:rPr>
        <w:t xml:space="preserve"> determina, em seu art. 4º, caput, que os editais ou os avisos de contratação possibilitem a contratação das pessoas físicas, em observância aos objetivos da isonomia e da justa competição. Ainda de acordo com o parágrafo único desse mesmo dispositivo, será ressalvada a participação de pessoas físicas nas licitações ou contratações diretas, “quando a contratação exigir capital social mínimo e estrutura mínima, com equipamentos, instalações e equipe de profissionais ou corpo técnico para </w:t>
      </w:r>
      <w:proofErr w:type="gramStart"/>
      <w:r w:rsidRPr="000F5538">
        <w:rPr>
          <w:rFonts w:ascii="Arial Narrow" w:eastAsia="Times New Roman" w:hAnsi="Arial Narrow" w:cs="Times New Roman"/>
          <w:sz w:val="22"/>
          <w:szCs w:val="22"/>
          <w:lang w:eastAsia="en-US"/>
        </w:rPr>
        <w:t>a execução do objeto incompatíveis com a natureza profissional da pessoa física</w:t>
      </w:r>
      <w:proofErr w:type="gramEnd"/>
      <w:r w:rsidRPr="000F5538">
        <w:rPr>
          <w:rFonts w:ascii="Arial Narrow" w:eastAsia="Times New Roman" w:hAnsi="Arial Narrow" w:cs="Times New Roman"/>
          <w:sz w:val="22"/>
          <w:szCs w:val="22"/>
          <w:lang w:eastAsia="en-US"/>
        </w:rPr>
        <w:t>. Para contratação em tela, portanto, não será permitida a participação de Pessoas Físicas.</w:t>
      </w:r>
    </w:p>
    <w:p w14:paraId="52EF2B7A"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 xml:space="preserve">HABILITAÇÃO FISCAL, SOCIAL E </w:t>
      </w:r>
      <w:proofErr w:type="gramStart"/>
      <w:r w:rsidRPr="000F5538">
        <w:rPr>
          <w:rFonts w:ascii="Arial Narrow" w:eastAsia="Times New Roman" w:hAnsi="Arial Narrow" w:cs="Times New Roman"/>
          <w:b/>
          <w:bCs/>
          <w:sz w:val="22"/>
          <w:szCs w:val="22"/>
          <w:lang w:eastAsia="en-US"/>
        </w:rPr>
        <w:t>TRABALHISTA</w:t>
      </w:r>
      <w:proofErr w:type="gramEnd"/>
    </w:p>
    <w:p w14:paraId="3C63C4A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fornecedor deverá cumprir os </w:t>
      </w:r>
      <w:r w:rsidRPr="000F5538">
        <w:rPr>
          <w:rFonts w:ascii="Arial Narrow" w:eastAsia="Times New Roman" w:hAnsi="Arial Narrow" w:cs="Times New Roman"/>
          <w:b/>
          <w:bCs/>
          <w:sz w:val="22"/>
          <w:szCs w:val="22"/>
          <w:lang w:eastAsia="en-US"/>
        </w:rPr>
        <w:t>artigos 62 a 69 da Lei nº 14.133, de 2021</w:t>
      </w:r>
      <w:r w:rsidRPr="000F5538">
        <w:rPr>
          <w:rFonts w:ascii="Arial Narrow" w:eastAsia="Times New Roman" w:hAnsi="Arial Narrow" w:cs="Times New Roman"/>
          <w:sz w:val="22"/>
          <w:szCs w:val="22"/>
          <w:lang w:eastAsia="en-US"/>
        </w:rPr>
        <w:t>.</w:t>
      </w:r>
    </w:p>
    <w:p w14:paraId="5A7D2D7D"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Prova de inscrição no Cadastro Nacional de Pessoas Jurídicas;</w:t>
      </w:r>
    </w:p>
    <w:p w14:paraId="0F46EBEE"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Arial"/>
          <w:sz w:val="22"/>
          <w:szCs w:val="22"/>
          <w:lang w:eastAsia="en-US"/>
        </w:rPr>
        <w:t>Cópia do comprovante de inscrição no Cadastro Nacional de Pessoa Jurídica (CNPJ);</w:t>
      </w:r>
    </w:p>
    <w:p w14:paraId="2ED5C2EF"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59A40A83"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Prova de regularidade com o Fundo de Garantia do Tempo de Serviço (FGTS);</w:t>
      </w:r>
    </w:p>
    <w:p w14:paraId="05342C91"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lastRenderedPageBreak/>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D9E7C82"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Prova de regularidade com a Fazenda </w:t>
      </w:r>
      <w:r w:rsidRPr="000F5538">
        <w:rPr>
          <w:rFonts w:ascii="Arial Narrow" w:eastAsia="Times New Roman" w:hAnsi="Arial Narrow" w:cs="Times New Roman"/>
          <w:i/>
          <w:iCs/>
          <w:sz w:val="22"/>
          <w:szCs w:val="22"/>
          <w:lang w:eastAsia="en-US"/>
        </w:rPr>
        <w:t>[Estadual/Distrital] ou [Municipal/Distrital]</w:t>
      </w:r>
      <w:r w:rsidRPr="000F5538">
        <w:rPr>
          <w:rFonts w:ascii="Arial Narrow" w:eastAsia="Times New Roman" w:hAnsi="Arial Narrow" w:cs="Times New Roman"/>
          <w:sz w:val="22"/>
          <w:szCs w:val="22"/>
          <w:lang w:eastAsia="en-US"/>
        </w:rPr>
        <w:t xml:space="preserve"> do domicílio ou sede do fornecedor, relativa à atividade em cujo exercício contrata ou concorre;</w:t>
      </w:r>
    </w:p>
    <w:p w14:paraId="041B6C29"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Caso o fornecedor seja considerado isento dos tributos </w:t>
      </w:r>
      <w:r w:rsidRPr="000F5538">
        <w:rPr>
          <w:rFonts w:ascii="Arial Narrow" w:eastAsia="Times New Roman" w:hAnsi="Arial Narrow" w:cs="Times New Roman"/>
          <w:i/>
          <w:iCs/>
          <w:sz w:val="22"/>
          <w:szCs w:val="22"/>
          <w:lang w:eastAsia="en-US"/>
        </w:rPr>
        <w:t>[Estadual/Distrital] ou [Municipal/Distrital]</w:t>
      </w:r>
      <w:r w:rsidRPr="000F5538">
        <w:rPr>
          <w:rFonts w:ascii="Arial Narrow" w:eastAsia="Times New Roman" w:hAnsi="Arial Narrow" w:cs="Times New Roman"/>
          <w:sz w:val="22"/>
          <w:szCs w:val="22"/>
          <w:lang w:eastAsia="en-US"/>
        </w:rPr>
        <w:t xml:space="preserve"> relacionados ao objeto contratual, deverá comprovar tal condição mediante a apresentação de declaração da Fazenda respectiva do seu domicílio ou sede, ou outra equivalente, na forma da lei.</w:t>
      </w:r>
    </w:p>
    <w:p w14:paraId="2B1107B6"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761880A"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A comprovação da regularidade fiscal e trabalhista será exigida </w:t>
      </w:r>
      <w:r w:rsidRPr="000F5538">
        <w:rPr>
          <w:rFonts w:ascii="Arial Narrow" w:eastAsia="Times New Roman" w:hAnsi="Arial Narrow" w:cs="Times New Roman"/>
          <w:bCs/>
          <w:sz w:val="22"/>
          <w:szCs w:val="22"/>
          <w:lang w:eastAsia="en-US"/>
        </w:rPr>
        <w:t>apenas para fins de contratação</w:t>
      </w:r>
      <w:r w:rsidRPr="000F5538">
        <w:rPr>
          <w:rFonts w:ascii="Arial Narrow" w:eastAsia="Times New Roman" w:hAnsi="Arial Narrow" w:cs="Times New Roman"/>
          <w:sz w:val="22"/>
          <w:szCs w:val="22"/>
          <w:lang w:eastAsia="en-US"/>
        </w:rPr>
        <w:t>, nos termos do art. 42 da Lei Complementar nº 123/2006.</w:t>
      </w:r>
    </w:p>
    <w:p w14:paraId="03ACC6F2"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Na hipótese de o licitante enquadrado como microempresa ou empresa de pequeno porte apresentar alguma restrição na comprovação da regularidade fiscal ou trabalhista, ser-lhe-á assegurado o prazo de 05 (cinco) dias úteis, prorrogável por igual período, a critério da Administração, contado da declaração do vencedor, para regularização da documentação, pagamento ou parcelamento do débito e emissão de eventuais certidões negativas ou positivas com efeito de negativa, conforme § 1º do art. 43 da Lei Complementar nº 123/2006.</w:t>
      </w:r>
    </w:p>
    <w:p w14:paraId="1658E731"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A não regularização da documentação no prazo previsto implicará decadência do direito à contratação, sem prejuízo das sanções cabíveis, facultada à Administração a convocação dos licitantes remanescentes, na ordem de classificação, nos termos do § 2º do art. 43 da Lei Complementar nº 123/2006.</w:t>
      </w:r>
    </w:p>
    <w:p w14:paraId="6BA9FBE5" w14:textId="77777777" w:rsidR="000F5538" w:rsidRPr="000F5538" w:rsidRDefault="000F5538" w:rsidP="000F5538">
      <w:pPr>
        <w:tabs>
          <w:tab w:val="left" w:pos="1701"/>
          <w:tab w:val="left" w:pos="2552"/>
          <w:tab w:val="left" w:pos="3686"/>
        </w:tabs>
        <w:spacing w:line="360" w:lineRule="auto"/>
        <w:ind w:left="1418"/>
        <w:jc w:val="both"/>
        <w:rPr>
          <w:rFonts w:ascii="Arial Narrow" w:eastAsia="Times New Roman" w:hAnsi="Arial Narrow" w:cs="Times New Roman"/>
          <w:b/>
          <w:sz w:val="22"/>
          <w:szCs w:val="22"/>
          <w:lang w:eastAsia="en-US"/>
        </w:rPr>
      </w:pPr>
    </w:p>
    <w:p w14:paraId="733169C3"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QUALIFICAÇÃO ECONÔMICO-FINANCEIRA</w:t>
      </w:r>
    </w:p>
    <w:p w14:paraId="49B35B7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Certidão negativa de insolvência civil expedida pelo distribuidor do domicílio ou sede do licitante, caso se trate de pessoa física, desde que admitida a sua participação na licitação (</w:t>
      </w:r>
      <w:hyperlink r:id="rId54" w:anchor="art5">
        <w:r w:rsidRPr="000F5538">
          <w:rPr>
            <w:rFonts w:ascii="Arial Narrow" w:eastAsia="Times New Roman" w:hAnsi="Arial Narrow" w:cs="Times New Roman"/>
            <w:b/>
            <w:bCs/>
            <w:sz w:val="22"/>
            <w:szCs w:val="22"/>
            <w:u w:val="single"/>
            <w:lang w:eastAsia="en-US"/>
          </w:rPr>
          <w:t>art. 5º, inciso II, alínea “c”, da Instrução Normativa Seges/ME nº 116, de 2021</w:t>
        </w:r>
      </w:hyperlink>
      <w:r w:rsidRPr="000F5538">
        <w:rPr>
          <w:rFonts w:ascii="Arial Narrow" w:eastAsia="Times New Roman" w:hAnsi="Arial Narrow" w:cs="Times New Roman"/>
          <w:sz w:val="22"/>
          <w:szCs w:val="22"/>
          <w:lang w:eastAsia="en-US"/>
        </w:rPr>
        <w:t>), ou de sociedade simples;</w:t>
      </w:r>
    </w:p>
    <w:p w14:paraId="00C9E225"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lastRenderedPageBreak/>
        <w:t xml:space="preserve">Certidão negativa de falência expedida pelo distribuidor da sede do fornecedor - </w:t>
      </w:r>
      <w:hyperlink r:id="rId55" w:anchor="art69">
        <w:r w:rsidRPr="000F5538">
          <w:rPr>
            <w:rFonts w:ascii="Arial Narrow" w:eastAsia="Times New Roman" w:hAnsi="Arial Narrow" w:cs="Times New Roman"/>
            <w:b/>
            <w:bCs/>
            <w:sz w:val="22"/>
            <w:szCs w:val="22"/>
            <w:u w:val="single"/>
            <w:lang w:eastAsia="en-US"/>
          </w:rPr>
          <w:t>Lei nº 14.133, de 2021, art. 69, caput, inciso II</w:t>
        </w:r>
        <w:proofErr w:type="gramStart"/>
      </w:hyperlink>
      <w:r w:rsidRPr="000F5538">
        <w:rPr>
          <w:rFonts w:ascii="Arial Narrow" w:eastAsia="Times New Roman" w:hAnsi="Arial Narrow" w:cs="Times New Roman"/>
          <w:sz w:val="22"/>
          <w:szCs w:val="22"/>
          <w:lang w:eastAsia="en-US"/>
        </w:rPr>
        <w:t>)</w:t>
      </w:r>
      <w:proofErr w:type="gramEnd"/>
      <w:r w:rsidRPr="000F5538">
        <w:rPr>
          <w:rFonts w:ascii="Arial Narrow" w:eastAsia="Times New Roman" w:hAnsi="Arial Narrow" w:cs="Times New Roman"/>
          <w:sz w:val="22"/>
          <w:szCs w:val="22"/>
          <w:lang w:eastAsia="en-US"/>
        </w:rPr>
        <w:t>;</w:t>
      </w:r>
    </w:p>
    <w:p w14:paraId="5BF55219"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color w:val="FF0000"/>
          <w:sz w:val="22"/>
          <w:szCs w:val="22"/>
          <w:lang w:eastAsia="en-US"/>
        </w:rPr>
      </w:pPr>
      <w:r w:rsidRPr="000F5538">
        <w:rPr>
          <w:rFonts w:ascii="Arial Narrow" w:eastAsia="Times New Roman" w:hAnsi="Arial Narrow" w:cs="Times New Roman"/>
          <w:sz w:val="22"/>
          <w:szCs w:val="22"/>
          <w:lang w:eastAsia="en-US"/>
        </w:rPr>
        <w:t xml:space="preserve">Balanço patrimonial, demonstração de resultado de exercício e demais demonstrações contábeis dos </w:t>
      </w:r>
      <w:proofErr w:type="gramStart"/>
      <w:r w:rsidRPr="000F5538">
        <w:rPr>
          <w:rFonts w:ascii="Arial Narrow" w:eastAsia="Times New Roman" w:hAnsi="Arial Narrow" w:cs="Times New Roman"/>
          <w:sz w:val="22"/>
          <w:szCs w:val="22"/>
          <w:lang w:eastAsia="en-US"/>
        </w:rPr>
        <w:t>2</w:t>
      </w:r>
      <w:proofErr w:type="gramEnd"/>
      <w:r w:rsidRPr="000F5538">
        <w:rPr>
          <w:rFonts w:ascii="Arial Narrow" w:eastAsia="Times New Roman" w:hAnsi="Arial Narrow" w:cs="Times New Roman"/>
          <w:sz w:val="22"/>
          <w:szCs w:val="22"/>
          <w:lang w:eastAsia="en-US"/>
        </w:rPr>
        <w:t xml:space="preserve"> (dois) últimos exercícios sociais, comprovando;</w:t>
      </w:r>
    </w:p>
    <w:p w14:paraId="6D5B6CCF"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Índices de Liquidez Geral (LG), Liquidez Corrente (LC), e Solvência Geral (SG) superiores a </w:t>
      </w:r>
      <w:proofErr w:type="gramStart"/>
      <w:r w:rsidRPr="000F5538">
        <w:rPr>
          <w:rFonts w:ascii="Arial Narrow" w:eastAsia="Times New Roman" w:hAnsi="Arial Narrow" w:cs="Times New Roman"/>
          <w:sz w:val="22"/>
          <w:szCs w:val="22"/>
          <w:lang w:eastAsia="en-US"/>
        </w:rPr>
        <w:t>1</w:t>
      </w:r>
      <w:proofErr w:type="gramEnd"/>
      <w:r w:rsidRPr="000F5538">
        <w:rPr>
          <w:rFonts w:ascii="Arial Narrow" w:eastAsia="Times New Roman" w:hAnsi="Arial Narrow" w:cs="Times New Roman"/>
          <w:sz w:val="22"/>
          <w:szCs w:val="22"/>
          <w:lang w:eastAsia="en-US"/>
        </w:rPr>
        <w:t xml:space="preserve"> (um);</w:t>
      </w:r>
    </w:p>
    <w:p w14:paraId="676A43CC"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As empresas criadas no exercício financeiro da licitação deverão atender a todas as exigências da habilitação e poderão substituir os demonstrativos contábeis pelo balanço de abertura.</w:t>
      </w:r>
    </w:p>
    <w:p w14:paraId="72B7DA06"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Os documentos referidos acima limitar-se-ão ao último exercício no caso de a pessoa jurídica ter sido constituída há menos de </w:t>
      </w:r>
      <w:proofErr w:type="gramStart"/>
      <w:r w:rsidRPr="000F5538">
        <w:rPr>
          <w:rFonts w:ascii="Arial Narrow" w:eastAsia="Times New Roman" w:hAnsi="Arial Narrow" w:cs="Times New Roman"/>
          <w:sz w:val="22"/>
          <w:szCs w:val="22"/>
          <w:lang w:eastAsia="en-US"/>
        </w:rPr>
        <w:t>2</w:t>
      </w:r>
      <w:proofErr w:type="gramEnd"/>
      <w:r w:rsidRPr="000F5538">
        <w:rPr>
          <w:rFonts w:ascii="Arial Narrow" w:eastAsia="Times New Roman" w:hAnsi="Arial Narrow" w:cs="Times New Roman"/>
          <w:sz w:val="22"/>
          <w:szCs w:val="22"/>
          <w:lang w:eastAsia="en-US"/>
        </w:rPr>
        <w:t xml:space="preserve"> (dois) anos; (Lei nº 14.133, de 2021, art. 69, §6º).</w:t>
      </w:r>
    </w:p>
    <w:p w14:paraId="12340E1F"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Os documentos referidos acima deverão ser exigidos com base no limite definido pela Receita Federal do Brasil para transmissão da Escrituração Contábil Digital - ECD ao </w:t>
      </w:r>
      <w:proofErr w:type="spellStart"/>
      <w:r w:rsidRPr="000F5538">
        <w:rPr>
          <w:rFonts w:ascii="Arial Narrow" w:eastAsia="Times New Roman" w:hAnsi="Arial Narrow" w:cs="Times New Roman"/>
          <w:sz w:val="22"/>
          <w:szCs w:val="22"/>
          <w:lang w:eastAsia="en-US"/>
        </w:rPr>
        <w:t>Sped</w:t>
      </w:r>
      <w:proofErr w:type="spellEnd"/>
      <w:r w:rsidRPr="000F5538">
        <w:rPr>
          <w:rFonts w:ascii="Arial Narrow" w:eastAsia="Times New Roman" w:hAnsi="Arial Narrow" w:cs="Times New Roman"/>
          <w:sz w:val="22"/>
          <w:szCs w:val="22"/>
          <w:lang w:eastAsia="en-US"/>
        </w:rPr>
        <w:t>.</w:t>
      </w:r>
    </w:p>
    <w:p w14:paraId="720E6B23"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Caso a empresa licitante apresente resultado inferior ou igual a </w:t>
      </w:r>
      <w:proofErr w:type="gramStart"/>
      <w:r w:rsidRPr="000F5538">
        <w:rPr>
          <w:rFonts w:ascii="Arial Narrow" w:eastAsia="Times New Roman" w:hAnsi="Arial Narrow" w:cs="Times New Roman"/>
          <w:sz w:val="22"/>
          <w:szCs w:val="22"/>
          <w:lang w:eastAsia="en-US"/>
        </w:rPr>
        <w:t>1</w:t>
      </w:r>
      <w:proofErr w:type="gramEnd"/>
      <w:r w:rsidRPr="000F5538">
        <w:rPr>
          <w:rFonts w:ascii="Arial Narrow" w:eastAsia="Times New Roman" w:hAnsi="Arial Narrow" w:cs="Times New Roman"/>
          <w:sz w:val="22"/>
          <w:szCs w:val="22"/>
          <w:lang w:eastAsia="en-US"/>
        </w:rPr>
        <w:t xml:space="preserve"> (um) em qualquer dos índices de Liquidez Geral (LG), Solvência Geral (SG) e Liquidez Corrente (LC), será exigido para fins de habilitação [capital mínimo] ou [patrimônio líquido mínimo] de 10 % [até 10%] do [valor total estimado da contratação] ou [valor total estimado da parcela pertinente].</w:t>
      </w:r>
    </w:p>
    <w:p w14:paraId="2E31208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As empresas criadas no exercício financeiro da licitação deverão atender a todas as exigências da habilitação e poderão substituir os demonstrativos contábeis pelo balanço de abertura. (Lei nº 14.133, de 2021, art. 65, §1º).</w:t>
      </w:r>
    </w:p>
    <w:p w14:paraId="2DBA2DAB"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 xml:space="preserve">O atendimento dos índices econômicos previstos neste item deverá ser atestado mediante declaração assinada por profissional habilitado da área contábil, apresentada pelo fornecedor </w:t>
      </w:r>
      <w:r w:rsidRPr="000F5538">
        <w:rPr>
          <w:rFonts w:ascii="Arial Narrow" w:eastAsia="Times New Roman" w:hAnsi="Arial Narrow" w:cs="Segoe UI"/>
          <w:i/>
          <w:iCs/>
          <w:sz w:val="22"/>
          <w:szCs w:val="22"/>
          <w:lang w:eastAsia="en-US"/>
        </w:rPr>
        <w:t xml:space="preserve">disposto no </w:t>
      </w:r>
      <w:hyperlink r:id="rId56" w:history="1">
        <w:r w:rsidRPr="000F5538">
          <w:rPr>
            <w:rFonts w:ascii="Arial Narrow" w:eastAsia="Times New Roman" w:hAnsi="Arial Narrow" w:cs="Segoe UI"/>
            <w:b/>
            <w:bCs/>
            <w:i/>
            <w:iCs/>
            <w:sz w:val="22"/>
            <w:szCs w:val="22"/>
            <w:u w:val="single"/>
            <w:lang w:eastAsia="en-US"/>
          </w:rPr>
          <w:t>art. 69, §1º da Lei nº 14.133, de 2021</w:t>
        </w:r>
      </w:hyperlink>
      <w:r w:rsidRPr="000F5538">
        <w:rPr>
          <w:rFonts w:ascii="Arial Narrow" w:eastAsia="Times New Roman" w:hAnsi="Arial Narrow" w:cs="Times New Roman"/>
          <w:sz w:val="22"/>
          <w:szCs w:val="22"/>
          <w:lang w:eastAsia="en-US"/>
        </w:rPr>
        <w:t>.</w:t>
      </w:r>
    </w:p>
    <w:p w14:paraId="5A76C34C"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b/>
          <w:bCs/>
          <w:sz w:val="22"/>
          <w:szCs w:val="22"/>
          <w:lang w:eastAsia="en-US"/>
        </w:rPr>
        <w:t>QUALIFICAÇÃO TÉCNICA</w:t>
      </w:r>
    </w:p>
    <w:p w14:paraId="192F341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lang w:eastAsia="en-US"/>
        </w:rPr>
      </w:pPr>
      <w:r w:rsidRPr="000F5538">
        <w:rPr>
          <w:rFonts w:ascii="Arial Narrow" w:eastAsia="Times New Roman" w:hAnsi="Arial Narrow" w:cs="Times New Roman"/>
          <w:sz w:val="22"/>
          <w:szCs w:val="22"/>
          <w:lang w:eastAsia="en-US"/>
        </w:rPr>
        <w:t>Declaração de que o licitante tomou conhecimento de todas as informações e das condições locais para o cumprimento das obrigações objeto da licitação;</w:t>
      </w:r>
    </w:p>
    <w:p w14:paraId="42ED5AE0"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A comprovação de aptidão dar-se-á mediante apresentação de atestado(s) de capacidade técnica, fornecido(s) por pessoa jurídica de direito público ou privado, que comprove(m) o fornecimento </w:t>
      </w:r>
      <w:r w:rsidRPr="000F5538">
        <w:rPr>
          <w:rFonts w:ascii="Arial Narrow" w:eastAsia="Times New Roman" w:hAnsi="Arial Narrow" w:cs="Times New Roman"/>
          <w:sz w:val="22"/>
          <w:szCs w:val="22"/>
        </w:rPr>
        <w:lastRenderedPageBreak/>
        <w:t>de bens similares, de complexidade tecnológica e operacional equivalente ou superior ao objeto desta contratação, em características, quantidades e prazos compatíveis.</w:t>
      </w:r>
    </w:p>
    <w:p w14:paraId="26C4100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A exigência de atestados ficará </w:t>
      </w:r>
      <w:proofErr w:type="gramStart"/>
      <w:r w:rsidRPr="000F5538">
        <w:rPr>
          <w:rFonts w:ascii="Arial Narrow" w:eastAsia="Times New Roman" w:hAnsi="Arial Narrow" w:cs="Times New Roman"/>
          <w:sz w:val="22"/>
          <w:szCs w:val="22"/>
        </w:rPr>
        <w:t>restrita às parcelas de maior relevância técnica ou de valor significativo do objeto, assim consideradas aquelas</w:t>
      </w:r>
      <w:proofErr w:type="gramEnd"/>
      <w:r w:rsidRPr="000F5538">
        <w:rPr>
          <w:rFonts w:ascii="Arial Narrow" w:eastAsia="Times New Roman" w:hAnsi="Arial Narrow" w:cs="Times New Roman"/>
          <w:sz w:val="22"/>
          <w:szCs w:val="22"/>
        </w:rPr>
        <w:t xml:space="preserve"> cujo valor individual seja igual ou superior a 4% (quatro por cento) do valor total estimado da contratação, nos termos do § 8º do art. 67 da Lei nº 14.133/2021.</w:t>
      </w:r>
    </w:p>
    <w:p w14:paraId="4AA7AF6A"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Para fins de comprovação da capacidade técnica, a licitante deverá demonstrar, por meio do (s) atestado (s) apresentado (s), a execução de, </w:t>
      </w:r>
      <w:r w:rsidRPr="000F5538">
        <w:rPr>
          <w:rFonts w:ascii="Arial Narrow" w:eastAsia="Times New Roman" w:hAnsi="Arial Narrow" w:cs="Times New Roman"/>
          <w:b/>
          <w:sz w:val="22"/>
          <w:szCs w:val="22"/>
        </w:rPr>
        <w:t>no mínimo, 20% (vinte por cento) do quantitativo total do lote</w:t>
      </w:r>
      <w:r w:rsidRPr="000F5538">
        <w:rPr>
          <w:rFonts w:ascii="Arial Narrow" w:eastAsia="Times New Roman" w:hAnsi="Arial Narrow" w:cs="Times New Roman"/>
          <w:sz w:val="22"/>
          <w:szCs w:val="22"/>
        </w:rPr>
        <w:t xml:space="preserve">, admitido o somatório de atestados, ficando a exigência limitada ao mínimo </w:t>
      </w:r>
      <w:proofErr w:type="gramStart"/>
      <w:r w:rsidRPr="000F5538">
        <w:rPr>
          <w:rFonts w:ascii="Arial Narrow" w:eastAsia="Times New Roman" w:hAnsi="Arial Narrow" w:cs="Times New Roman"/>
          <w:sz w:val="22"/>
          <w:szCs w:val="22"/>
        </w:rPr>
        <w:t>necessário para assegurar a execução contratual, vedada</w:t>
      </w:r>
      <w:proofErr w:type="gramEnd"/>
      <w:r w:rsidRPr="000F5538">
        <w:rPr>
          <w:rFonts w:ascii="Arial Narrow" w:eastAsia="Times New Roman" w:hAnsi="Arial Narrow" w:cs="Times New Roman"/>
          <w:sz w:val="22"/>
          <w:szCs w:val="22"/>
        </w:rPr>
        <w:t xml:space="preserve"> a imposição de quantitativos excessivos ou desproporcionais, em observância ao § 1º do art. 67 da Lei nº 14.133/2021.</w:t>
      </w:r>
    </w:p>
    <w:p w14:paraId="1E014B4E"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rPr>
      </w:pPr>
      <w:r w:rsidRPr="000F5538">
        <w:rPr>
          <w:rFonts w:ascii="Times New Roman" w:eastAsia="Times New Roman" w:hAnsi="Times New Roman" w:cs="Times New Roman"/>
          <w:sz w:val="22"/>
          <w:szCs w:val="22"/>
        </w:rPr>
        <w:t xml:space="preserve"> </w:t>
      </w:r>
      <w:r w:rsidRPr="000F5538">
        <w:rPr>
          <w:rFonts w:ascii="Arial Narrow" w:eastAsia="Times New Roman" w:hAnsi="Arial Narrow" w:cs="Times New Roman"/>
          <w:sz w:val="22"/>
          <w:szCs w:val="22"/>
        </w:rPr>
        <w:t>Consideram-se parcelas de maior relevância técnica e valor significativo do objeto da contratação:</w:t>
      </w:r>
    </w:p>
    <w:p w14:paraId="32B2A1FD" w14:textId="77777777" w:rsidR="000F5538" w:rsidRPr="000F5538" w:rsidRDefault="000F5538" w:rsidP="0096688D">
      <w:pPr>
        <w:numPr>
          <w:ilvl w:val="0"/>
          <w:numId w:val="52"/>
        </w:numPr>
        <w:spacing w:before="100" w:beforeAutospacing="1" w:after="100" w:afterAutospacing="1" w:line="360" w:lineRule="auto"/>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Fornecimento dos equipamentos principais do lote;</w:t>
      </w:r>
    </w:p>
    <w:p w14:paraId="09FD38A9" w14:textId="77777777" w:rsidR="000F5538" w:rsidRPr="000F5538" w:rsidRDefault="000F5538" w:rsidP="0096688D">
      <w:pPr>
        <w:numPr>
          <w:ilvl w:val="0"/>
          <w:numId w:val="52"/>
        </w:numPr>
        <w:spacing w:before="100" w:beforeAutospacing="1" w:after="100" w:afterAutospacing="1" w:line="360" w:lineRule="auto"/>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Fornecimento dos respectivos componentes essenciais à operacionalização;</w:t>
      </w:r>
    </w:p>
    <w:p w14:paraId="52736563" w14:textId="77777777" w:rsidR="000F5538" w:rsidRPr="000F5538" w:rsidRDefault="000F5538" w:rsidP="0096688D">
      <w:pPr>
        <w:numPr>
          <w:ilvl w:val="0"/>
          <w:numId w:val="52"/>
        </w:numPr>
        <w:spacing w:before="100" w:beforeAutospacing="1" w:after="100" w:afterAutospacing="1" w:line="360" w:lineRule="auto"/>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Demais itens diretamente vinculados ao funcionamento integral da solução.</w:t>
      </w:r>
    </w:p>
    <w:p w14:paraId="3005776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O(s) atestado(s) de capacidade técnica </w:t>
      </w:r>
      <w:proofErr w:type="gramStart"/>
      <w:r w:rsidRPr="000F5538">
        <w:rPr>
          <w:rFonts w:ascii="Arial Narrow" w:eastAsia="Times New Roman" w:hAnsi="Arial Narrow" w:cs="Times New Roman"/>
          <w:sz w:val="22"/>
          <w:szCs w:val="22"/>
        </w:rPr>
        <w:t>deverá(</w:t>
      </w:r>
      <w:proofErr w:type="spellStart"/>
      <w:proofErr w:type="gramEnd"/>
      <w:r w:rsidRPr="000F5538">
        <w:rPr>
          <w:rFonts w:ascii="Arial Narrow" w:eastAsia="Times New Roman" w:hAnsi="Arial Narrow" w:cs="Times New Roman"/>
          <w:sz w:val="22"/>
          <w:szCs w:val="22"/>
        </w:rPr>
        <w:t>ão</w:t>
      </w:r>
      <w:proofErr w:type="spellEnd"/>
      <w:r w:rsidRPr="000F5538">
        <w:rPr>
          <w:rFonts w:ascii="Arial Narrow" w:eastAsia="Times New Roman" w:hAnsi="Arial Narrow" w:cs="Times New Roman"/>
          <w:sz w:val="22"/>
          <w:szCs w:val="22"/>
        </w:rPr>
        <w:t>) comprovar que a licitante possui experiência anterior na execução de objeto similar ao contratado, demonstrando atuação no ramo pertinente ao objeto desta contratação.</w:t>
      </w:r>
    </w:p>
    <w:p w14:paraId="5CC3A973" w14:textId="77777777" w:rsidR="000F5538" w:rsidRPr="000F5538" w:rsidRDefault="000F5538" w:rsidP="000F5538">
      <w:pPr>
        <w:tabs>
          <w:tab w:val="left" w:pos="2552"/>
        </w:tabs>
        <w:spacing w:line="360" w:lineRule="auto"/>
        <w:ind w:left="1418"/>
        <w:jc w:val="both"/>
        <w:rPr>
          <w:rFonts w:ascii="Times New Roman" w:eastAsia="Times New Roman" w:hAnsi="Times New Roman" w:cs="Times New Roman"/>
        </w:rPr>
      </w:pPr>
    </w:p>
    <w:p w14:paraId="59488F98"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JUSTIFICATIVA PARA O PARCELAMENTO DA SOLUÇÃO </w:t>
      </w:r>
    </w:p>
    <w:p w14:paraId="4FB9ACDC"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Nos termos do </w:t>
      </w:r>
      <w:r w:rsidRPr="000F5538">
        <w:rPr>
          <w:rFonts w:ascii="Arial Narrow" w:eastAsia="Times New Roman" w:hAnsi="Arial Narrow" w:cs="Times New Roman"/>
          <w:b/>
          <w:bCs/>
          <w:sz w:val="22"/>
          <w:szCs w:val="22"/>
        </w:rPr>
        <w:t>art. 40, inciso II, da Lei nº 14.133/2021</w:t>
      </w:r>
      <w:r w:rsidRPr="000F5538">
        <w:rPr>
          <w:rFonts w:ascii="Arial Narrow" w:eastAsia="Times New Roman" w:hAnsi="Arial Narrow" w:cs="Times New Roman"/>
          <w:sz w:val="22"/>
          <w:szCs w:val="22"/>
        </w:rPr>
        <w:t xml:space="preserve">, a Administração Pública deve, sempre que possível, dividir o objeto em </w:t>
      </w:r>
      <w:r w:rsidRPr="000F5538">
        <w:rPr>
          <w:rFonts w:ascii="Arial Narrow" w:eastAsia="Times New Roman" w:hAnsi="Arial Narrow" w:cs="Times New Roman"/>
          <w:b/>
          <w:bCs/>
          <w:sz w:val="22"/>
          <w:szCs w:val="22"/>
        </w:rPr>
        <w:t>lotes ou parcelas</w:t>
      </w:r>
      <w:r w:rsidRPr="000F5538">
        <w:rPr>
          <w:rFonts w:ascii="Arial Narrow" w:eastAsia="Times New Roman" w:hAnsi="Arial Narrow" w:cs="Times New Roman"/>
          <w:sz w:val="22"/>
          <w:szCs w:val="22"/>
        </w:rPr>
        <w:t xml:space="preserve"> de modo a ampliar a competitividade, permitir a participação de um maior número de licitantes e, consequentemente, assegurar a seleção da proposta mais vantajosa, em consonância com o princípio da isonomia (art. 37, caput, da Constituição Federal).</w:t>
      </w:r>
    </w:p>
    <w:p w14:paraId="21294A51"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No presente caso, o parcelamento do objeto em lotes distintos mostra-se medida juridicamente adequada, tecnicamente recomendável e economicamente vantajosa, porquanto:</w:t>
      </w:r>
    </w:p>
    <w:p w14:paraId="4814C976"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a) Diversidade e especificidade dos itens – os bens a serem adquiridos (equipamentos de imagem e áudio, equipamentos de proteção e armamento, acessórios de transporte, ferramentas de manutenção e itens de </w:t>
      </w:r>
      <w:r w:rsidRPr="000F5538">
        <w:rPr>
          <w:rFonts w:ascii="Arial Narrow" w:eastAsia="Times New Roman" w:hAnsi="Arial Narrow" w:cs="Times New Roman"/>
          <w:sz w:val="22"/>
          <w:szCs w:val="22"/>
        </w:rPr>
        <w:lastRenderedPageBreak/>
        <w:t xml:space="preserve">sinalização) possuem </w:t>
      </w:r>
      <w:proofErr w:type="gramStart"/>
      <w:r w:rsidRPr="000F5538">
        <w:rPr>
          <w:rFonts w:ascii="Arial Narrow" w:eastAsia="Times New Roman" w:hAnsi="Arial Narrow" w:cs="Times New Roman"/>
          <w:sz w:val="22"/>
          <w:szCs w:val="22"/>
        </w:rPr>
        <w:t>naturezas distintas, com mercados fornecedores próprios e especializados</w:t>
      </w:r>
      <w:proofErr w:type="gramEnd"/>
      <w:r w:rsidRPr="000F5538">
        <w:rPr>
          <w:rFonts w:ascii="Arial Narrow" w:eastAsia="Times New Roman" w:hAnsi="Arial Narrow" w:cs="Times New Roman"/>
          <w:sz w:val="22"/>
          <w:szCs w:val="22"/>
        </w:rPr>
        <w:t>, o que justifica a sua segmentação em lotes;</w:t>
      </w:r>
    </w:p>
    <w:p w14:paraId="60818B02"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b) Ampliação da competitividade – o parcelamento possibilita a participação de microempresas, empresas de pequeno porte e fornecedores locais, atendendo ao tratamento diferenciado previsto nos </w:t>
      </w:r>
      <w:proofErr w:type="spellStart"/>
      <w:r w:rsidRPr="000F5538">
        <w:rPr>
          <w:rFonts w:ascii="Arial Narrow" w:eastAsia="Times New Roman" w:hAnsi="Arial Narrow" w:cs="Times New Roman"/>
          <w:sz w:val="22"/>
          <w:szCs w:val="22"/>
        </w:rPr>
        <w:t>arts</w:t>
      </w:r>
      <w:proofErr w:type="spellEnd"/>
      <w:r w:rsidRPr="000F5538">
        <w:rPr>
          <w:rFonts w:ascii="Arial Narrow" w:eastAsia="Times New Roman" w:hAnsi="Arial Narrow" w:cs="Times New Roman"/>
          <w:sz w:val="22"/>
          <w:szCs w:val="22"/>
        </w:rPr>
        <w:t>. 4º e 44 da Lei Complementar nº 123/2006 e no Decreto nº 8.538/2015, fomentando o desenvolvimento regional e o fortalecimento da economia local;</w:t>
      </w:r>
    </w:p>
    <w:p w14:paraId="64BEAF14"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c) Adequação técnica e logística – a divisão em lotes garante maior adequação às necessidades da Administração, permitindo que cada segmento de bens seja atendido por fornecedores especializados, o que contribui para a qualidade do fornecimento, maior padronização e maior confiabilidade técnica;</w:t>
      </w:r>
    </w:p>
    <w:p w14:paraId="024F8CED"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 xml:space="preserve">d) Economicidade e </w:t>
      </w:r>
      <w:proofErr w:type="spellStart"/>
      <w:r w:rsidRPr="000F5538">
        <w:rPr>
          <w:rFonts w:ascii="Arial Narrow" w:eastAsia="Times New Roman" w:hAnsi="Arial Narrow" w:cs="Times New Roman"/>
          <w:sz w:val="22"/>
          <w:szCs w:val="22"/>
        </w:rPr>
        <w:t>vantajosidade</w:t>
      </w:r>
      <w:proofErr w:type="spellEnd"/>
      <w:r w:rsidRPr="000F5538">
        <w:rPr>
          <w:rFonts w:ascii="Arial Narrow" w:eastAsia="Times New Roman" w:hAnsi="Arial Narrow" w:cs="Times New Roman"/>
          <w:sz w:val="22"/>
          <w:szCs w:val="22"/>
        </w:rPr>
        <w:t xml:space="preserve"> – a segmentação permite maior poder de negociação em cada lote, potencializando a obtenção de preços mais competitivos, em consonância com os princípios da </w:t>
      </w:r>
      <w:proofErr w:type="spellStart"/>
      <w:r w:rsidRPr="000F5538">
        <w:rPr>
          <w:rFonts w:ascii="Arial Narrow" w:eastAsia="Times New Roman" w:hAnsi="Arial Narrow" w:cs="Times New Roman"/>
          <w:sz w:val="22"/>
          <w:szCs w:val="22"/>
        </w:rPr>
        <w:t>vantajosidade</w:t>
      </w:r>
      <w:proofErr w:type="spellEnd"/>
      <w:r w:rsidRPr="000F5538">
        <w:rPr>
          <w:rFonts w:ascii="Arial Narrow" w:eastAsia="Times New Roman" w:hAnsi="Arial Narrow" w:cs="Times New Roman"/>
          <w:sz w:val="22"/>
          <w:szCs w:val="22"/>
        </w:rPr>
        <w:t xml:space="preserve"> e economicidade (art. 5º, III, da Lei nº 14.133/2021);</w:t>
      </w:r>
    </w:p>
    <w:p w14:paraId="40DE20D6"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sz w:val="22"/>
          <w:szCs w:val="22"/>
        </w:rPr>
      </w:pPr>
      <w:r w:rsidRPr="000F5538">
        <w:rPr>
          <w:rFonts w:ascii="Arial Narrow" w:eastAsia="Times New Roman" w:hAnsi="Arial Narrow" w:cs="Times New Roman"/>
          <w:sz w:val="22"/>
          <w:szCs w:val="22"/>
        </w:rPr>
        <w:t>e) Precedentes de órgãos de controle – o Tribunal de Contas da União (TCU) firmou entendimento de que o fracionamento do objeto em lotes distintos é medida que deve ser privilegiada, salvo nos casos em que tecnicamente inviável, pois assegura maior competição e evita direcionamento indevido da licitação (cf. Acórdão TCU nº 2.632/2015-Plenário e Acórdão nº 1.922/2016-Plenário).</w:t>
      </w:r>
    </w:p>
    <w:p w14:paraId="249E8930" w14:textId="77777777" w:rsidR="000F5538" w:rsidRPr="000F5538" w:rsidRDefault="000F5538" w:rsidP="0096688D">
      <w:pPr>
        <w:numPr>
          <w:ilvl w:val="1"/>
          <w:numId w:val="42"/>
        </w:numPr>
        <w:spacing w:after="200" w:line="360" w:lineRule="auto"/>
        <w:ind w:left="0" w:firstLine="568"/>
        <w:jc w:val="both"/>
        <w:rPr>
          <w:rFonts w:ascii="Arial Narrow" w:eastAsia="Times New Roman" w:hAnsi="Arial Narrow" w:cs="Times New Roman"/>
          <w:b/>
          <w:sz w:val="22"/>
          <w:szCs w:val="22"/>
        </w:rPr>
      </w:pPr>
      <w:r w:rsidRPr="000F5538">
        <w:rPr>
          <w:rFonts w:ascii="Arial Narrow" w:eastAsia="Times New Roman" w:hAnsi="Arial Narrow" w:cs="Times New Roman"/>
          <w:b/>
          <w:sz w:val="22"/>
          <w:szCs w:val="22"/>
        </w:rPr>
        <w:t xml:space="preserve">Assim, o parcelamento da solução em </w:t>
      </w:r>
      <w:r w:rsidRPr="000F5538">
        <w:rPr>
          <w:rFonts w:ascii="Arial Narrow" w:eastAsia="Times New Roman" w:hAnsi="Arial Narrow" w:cs="Times New Roman"/>
          <w:b/>
          <w:sz w:val="22"/>
          <w:szCs w:val="22"/>
          <w:highlight w:val="yellow"/>
        </w:rPr>
        <w:t>07 (sete) lotes</w:t>
      </w:r>
      <w:r w:rsidRPr="000F5538">
        <w:rPr>
          <w:rFonts w:ascii="Arial Narrow" w:eastAsia="Times New Roman" w:hAnsi="Arial Narrow" w:cs="Times New Roman"/>
          <w:b/>
          <w:sz w:val="22"/>
          <w:szCs w:val="22"/>
        </w:rPr>
        <w:t xml:space="preserve"> distintos, conforme previsto no Estudo Técnico Preliminar nº 11/2025 e neste Termo de Referência, atende integralmente às exigências legais, aos princípios constitucionais e às boas práticas de governança administrativa, assegurando a competitividade, isonomia entre os licitantes, obtenção da proposta mais vantajosa e supremacia do interesse público.</w:t>
      </w:r>
    </w:p>
    <w:p w14:paraId="7101BFF1" w14:textId="77777777" w:rsidR="000F5538" w:rsidRPr="000F5538" w:rsidRDefault="000F5538" w:rsidP="000F5538">
      <w:pPr>
        <w:spacing w:line="360" w:lineRule="auto"/>
        <w:ind w:left="568"/>
        <w:jc w:val="both"/>
        <w:rPr>
          <w:rFonts w:ascii="Arial Narrow" w:eastAsia="Times New Roman" w:hAnsi="Arial Narrow" w:cs="Times New Roman"/>
          <w:b/>
          <w:sz w:val="22"/>
          <w:szCs w:val="22"/>
        </w:rPr>
      </w:pPr>
    </w:p>
    <w:p w14:paraId="6B2D61A8" w14:textId="77777777" w:rsidR="000F5538" w:rsidRPr="000F5538" w:rsidRDefault="000F5538" w:rsidP="000F5538">
      <w:pPr>
        <w:spacing w:line="360" w:lineRule="auto"/>
        <w:ind w:left="568"/>
        <w:jc w:val="both"/>
        <w:rPr>
          <w:rFonts w:ascii="Arial Narrow" w:eastAsia="Times New Roman" w:hAnsi="Arial Narrow" w:cs="Times New Roman"/>
          <w:b/>
          <w:sz w:val="22"/>
          <w:szCs w:val="22"/>
        </w:rPr>
      </w:pPr>
    </w:p>
    <w:p w14:paraId="47085375"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DAS OBRIGAÇÕES DA CONTRATADA</w:t>
      </w:r>
    </w:p>
    <w:p w14:paraId="257678DC"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 xml:space="preserve">A CONTRATADA compromete-se a entregar os objetos deste contrato nas condições estabelecidas no caderno de especificações, obedecido ao prazo estipulado no </w:t>
      </w:r>
      <w:r w:rsidRPr="000F5538">
        <w:rPr>
          <w:rFonts w:ascii="Arial Narrow" w:eastAsia="Times New Roman" w:hAnsi="Arial Narrow" w:cs="Times New Roman"/>
          <w:sz w:val="22"/>
          <w:szCs w:val="22"/>
        </w:rPr>
        <w:t>Item 7.1</w:t>
      </w:r>
      <w:r w:rsidRPr="000F5538">
        <w:rPr>
          <w:rFonts w:ascii="Arial Narrow" w:eastAsia="Times New Roman" w:hAnsi="Arial Narrow" w:cs="Courier New"/>
          <w:sz w:val="22"/>
          <w:szCs w:val="22"/>
        </w:rPr>
        <w:t>;</w:t>
      </w:r>
      <w:r w:rsidRPr="000F5538">
        <w:rPr>
          <w:rFonts w:ascii="Arial Narrow" w:eastAsia="Times New Roman" w:hAnsi="Arial Narrow" w:cs="Courier New"/>
          <w:color w:val="000000"/>
          <w:sz w:val="22"/>
          <w:szCs w:val="22"/>
        </w:rPr>
        <w:t xml:space="preserve"> </w:t>
      </w:r>
    </w:p>
    <w:p w14:paraId="4D076318"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 xml:space="preserve">A CONTRATADA obriga-se a manter, durante toda a execução contratual, em compatibilidade com as obrigações assumidas neste instrumento, todas as condições de habilitação e qualificação exigidas na </w:t>
      </w:r>
      <w:r w:rsidRPr="000F5538">
        <w:rPr>
          <w:rFonts w:ascii="Arial Narrow" w:eastAsia="Times New Roman" w:hAnsi="Arial Narrow" w:cs="Times New Roman"/>
          <w:color w:val="000000"/>
          <w:sz w:val="22"/>
          <w:szCs w:val="22"/>
        </w:rPr>
        <w:lastRenderedPageBreak/>
        <w:t>licitação, devendo comunicar imediatamente ao CONTRATANTE qualquer alteração que possa comprometer a manutenção dessas condições;</w:t>
      </w:r>
    </w:p>
    <w:p w14:paraId="2F715B06"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A CONTRATADA obriga-se a manter, durante toda a vigência contratual, cadastro na Secretaria de Fazenda do Estado de Mato Grosso, para fins de comprovação de regularidade perante o fisco estadual, como condição para pagamento</w:t>
      </w:r>
      <w:r w:rsidRPr="000F5538">
        <w:rPr>
          <w:rFonts w:ascii="Arial Narrow" w:eastAsia="Times New Roman" w:hAnsi="Arial Narrow" w:cs="Courier New"/>
          <w:color w:val="000000"/>
          <w:sz w:val="22"/>
          <w:szCs w:val="22"/>
        </w:rPr>
        <w:t>;</w:t>
      </w:r>
    </w:p>
    <w:p w14:paraId="2ABDBDB6"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A CONTRATADA será responsável por quaisquer danos causados diretamente ao CONTRATANTE ou a terceiros, decorrentes de culpa ou dolo na execução do contrato, não se eximindo dessa responsabilidade pela fiscalização exercida pelo CONTRATANTE</w:t>
      </w:r>
      <w:r w:rsidRPr="000F5538">
        <w:rPr>
          <w:rFonts w:ascii="Arial Narrow" w:eastAsia="Times New Roman" w:hAnsi="Arial Narrow" w:cs="Courier New"/>
          <w:color w:val="000000"/>
          <w:sz w:val="22"/>
          <w:szCs w:val="22"/>
        </w:rPr>
        <w:t>;</w:t>
      </w:r>
    </w:p>
    <w:p w14:paraId="4C23C25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
          <w:color w:val="000000"/>
          <w:sz w:val="22"/>
          <w:szCs w:val="22"/>
        </w:rPr>
      </w:pPr>
      <w:r w:rsidRPr="000F5538">
        <w:rPr>
          <w:rFonts w:ascii="Arial Narrow" w:eastAsia="Times New Roman" w:hAnsi="Arial Narrow" w:cs="Courier New"/>
          <w:color w:val="000000"/>
          <w:spacing w:val="-2"/>
          <w:sz w:val="22"/>
          <w:szCs w:val="22"/>
        </w:rPr>
        <w:t xml:space="preserve">Responsabilizar-se por quaisquer danos ou prejuízos causados à Contratante, em decorrência </w:t>
      </w:r>
      <w:r w:rsidRPr="000F5538">
        <w:rPr>
          <w:rFonts w:ascii="Arial Narrow" w:eastAsia="Times New Roman" w:hAnsi="Arial Narrow" w:cs="Courier New"/>
          <w:color w:val="000000"/>
          <w:spacing w:val="-1"/>
          <w:sz w:val="22"/>
          <w:szCs w:val="22"/>
        </w:rPr>
        <w:t>da</w:t>
      </w:r>
      <w:r w:rsidRPr="000F5538">
        <w:rPr>
          <w:rFonts w:ascii="Arial Narrow" w:eastAsia="Times New Roman" w:hAnsi="Arial Narrow" w:cs="Courier New"/>
          <w:color w:val="000000"/>
          <w:sz w:val="22"/>
          <w:szCs w:val="22"/>
        </w:rPr>
        <w:t xml:space="preserve"> entrega</w:t>
      </w:r>
      <w:r w:rsidRPr="000F5538">
        <w:rPr>
          <w:rFonts w:ascii="Arial Narrow" w:eastAsia="Times New Roman" w:hAnsi="Arial Narrow" w:cs="Courier New"/>
          <w:color w:val="000000"/>
          <w:spacing w:val="-5"/>
          <w:sz w:val="22"/>
          <w:szCs w:val="22"/>
        </w:rPr>
        <w:t xml:space="preserve"> </w:t>
      </w:r>
      <w:r w:rsidRPr="000F5538">
        <w:rPr>
          <w:rFonts w:ascii="Arial Narrow" w:eastAsia="Times New Roman" w:hAnsi="Arial Narrow" w:cs="Courier New"/>
          <w:color w:val="000000"/>
          <w:sz w:val="22"/>
          <w:szCs w:val="22"/>
        </w:rPr>
        <w:t>do</w:t>
      </w:r>
      <w:r w:rsidRPr="000F5538">
        <w:rPr>
          <w:rFonts w:ascii="Arial Narrow" w:eastAsia="Times New Roman" w:hAnsi="Arial Narrow" w:cs="Courier New"/>
          <w:color w:val="000000"/>
          <w:spacing w:val="-4"/>
          <w:sz w:val="22"/>
          <w:szCs w:val="22"/>
        </w:rPr>
        <w:t xml:space="preserve"> </w:t>
      </w:r>
      <w:r w:rsidRPr="000F5538">
        <w:rPr>
          <w:rFonts w:ascii="Arial Narrow" w:eastAsia="Times New Roman" w:hAnsi="Arial Narrow" w:cs="Courier New"/>
          <w:color w:val="000000"/>
          <w:sz w:val="22"/>
          <w:szCs w:val="22"/>
        </w:rPr>
        <w:t>bem,</w:t>
      </w:r>
      <w:r w:rsidRPr="000F5538">
        <w:rPr>
          <w:rFonts w:ascii="Arial Narrow" w:eastAsia="Times New Roman" w:hAnsi="Arial Narrow" w:cs="Courier New"/>
          <w:color w:val="000000"/>
          <w:spacing w:val="-4"/>
          <w:sz w:val="22"/>
          <w:szCs w:val="22"/>
        </w:rPr>
        <w:t xml:space="preserve"> </w:t>
      </w:r>
      <w:r w:rsidRPr="000F5538">
        <w:rPr>
          <w:rFonts w:ascii="Arial Narrow" w:eastAsia="Times New Roman" w:hAnsi="Arial Narrow" w:cs="Courier New"/>
          <w:color w:val="000000"/>
          <w:sz w:val="22"/>
          <w:szCs w:val="22"/>
        </w:rPr>
        <w:t>incluindo-se</w:t>
      </w:r>
      <w:r w:rsidRPr="000F5538">
        <w:rPr>
          <w:rFonts w:ascii="Arial Narrow" w:eastAsia="Times New Roman" w:hAnsi="Arial Narrow" w:cs="Courier New"/>
          <w:color w:val="000000"/>
          <w:spacing w:val="-5"/>
          <w:sz w:val="22"/>
          <w:szCs w:val="22"/>
        </w:rPr>
        <w:t xml:space="preserve"> </w:t>
      </w:r>
      <w:r w:rsidRPr="000F5538">
        <w:rPr>
          <w:rFonts w:ascii="Arial Narrow" w:eastAsia="Times New Roman" w:hAnsi="Arial Narrow" w:cs="Courier New"/>
          <w:color w:val="000000"/>
          <w:sz w:val="22"/>
          <w:szCs w:val="22"/>
        </w:rPr>
        <w:t>danos</w:t>
      </w:r>
      <w:r w:rsidRPr="000F5538">
        <w:rPr>
          <w:rFonts w:ascii="Arial Narrow" w:eastAsia="Times New Roman" w:hAnsi="Arial Narrow" w:cs="Courier New"/>
          <w:color w:val="000000"/>
          <w:spacing w:val="-6"/>
          <w:sz w:val="22"/>
          <w:szCs w:val="22"/>
        </w:rPr>
        <w:t xml:space="preserve"> </w:t>
      </w:r>
      <w:r w:rsidRPr="000F5538">
        <w:rPr>
          <w:rFonts w:ascii="Arial Narrow" w:eastAsia="Times New Roman" w:hAnsi="Arial Narrow" w:cs="Courier New"/>
          <w:color w:val="000000"/>
          <w:sz w:val="22"/>
          <w:szCs w:val="22"/>
        </w:rPr>
        <w:t>causados</w:t>
      </w:r>
      <w:r w:rsidRPr="000F5538">
        <w:rPr>
          <w:rFonts w:ascii="Arial Narrow" w:eastAsia="Times New Roman" w:hAnsi="Arial Narrow" w:cs="Courier New"/>
          <w:color w:val="000000"/>
          <w:spacing w:val="-7"/>
          <w:sz w:val="22"/>
          <w:szCs w:val="22"/>
        </w:rPr>
        <w:t xml:space="preserve"> </w:t>
      </w:r>
      <w:r w:rsidRPr="000F5538">
        <w:rPr>
          <w:rFonts w:ascii="Arial Narrow" w:eastAsia="Times New Roman" w:hAnsi="Arial Narrow" w:cs="Courier New"/>
          <w:color w:val="000000"/>
          <w:sz w:val="22"/>
          <w:szCs w:val="22"/>
        </w:rPr>
        <w:t>a</w:t>
      </w:r>
      <w:r w:rsidRPr="000F5538">
        <w:rPr>
          <w:rFonts w:ascii="Arial Narrow" w:eastAsia="Times New Roman" w:hAnsi="Arial Narrow" w:cs="Courier New"/>
          <w:color w:val="000000"/>
          <w:spacing w:val="-5"/>
          <w:sz w:val="22"/>
          <w:szCs w:val="22"/>
        </w:rPr>
        <w:t xml:space="preserve"> </w:t>
      </w:r>
      <w:r w:rsidRPr="000F5538">
        <w:rPr>
          <w:rFonts w:ascii="Arial Narrow" w:eastAsia="Times New Roman" w:hAnsi="Arial Narrow" w:cs="Courier New"/>
          <w:color w:val="000000"/>
          <w:sz w:val="22"/>
          <w:szCs w:val="22"/>
        </w:rPr>
        <w:t>terceiros, sob qualquer</w:t>
      </w:r>
      <w:r w:rsidRPr="000F5538">
        <w:rPr>
          <w:rFonts w:ascii="Arial Narrow" w:eastAsia="Times New Roman" w:hAnsi="Arial Narrow" w:cs="Courier New"/>
          <w:color w:val="000000"/>
          <w:spacing w:val="-4"/>
          <w:sz w:val="22"/>
          <w:szCs w:val="22"/>
        </w:rPr>
        <w:t xml:space="preserve"> </w:t>
      </w:r>
      <w:r w:rsidRPr="000F5538">
        <w:rPr>
          <w:rFonts w:ascii="Arial Narrow" w:eastAsia="Times New Roman" w:hAnsi="Arial Narrow" w:cs="Courier New"/>
          <w:color w:val="000000"/>
          <w:sz w:val="22"/>
          <w:szCs w:val="22"/>
        </w:rPr>
        <w:t>título;</w:t>
      </w:r>
    </w:p>
    <w:p w14:paraId="12E43C0F"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Responderá pelo pagamento de todos os encargos sociais, trabalhistas, previdenciários, tributos e licenças relacionados à execução dos serviços, bem como pela indenização de quaisquer danos materiais ou pessoais, diretos ou indiretos, causados ao CONTRATANTE ou a terceiros em decorrência de suas atividades</w:t>
      </w:r>
      <w:r w:rsidRPr="000F5538">
        <w:rPr>
          <w:rFonts w:ascii="Arial Narrow" w:eastAsia="Times New Roman" w:hAnsi="Arial Narrow" w:cs="Courier New"/>
          <w:color w:val="000000"/>
          <w:sz w:val="22"/>
          <w:szCs w:val="22"/>
        </w:rPr>
        <w:t>;</w:t>
      </w:r>
    </w:p>
    <w:p w14:paraId="58E0CFDC" w14:textId="77777777" w:rsidR="000F5538" w:rsidRPr="000F5538" w:rsidRDefault="000F5538" w:rsidP="0096688D">
      <w:pPr>
        <w:numPr>
          <w:ilvl w:val="3"/>
          <w:numId w:val="42"/>
        </w:numPr>
        <w:tabs>
          <w:tab w:val="left" w:pos="3686"/>
        </w:tabs>
        <w:spacing w:after="200" w:line="360" w:lineRule="auto"/>
        <w:ind w:left="0" w:firstLine="2552"/>
        <w:jc w:val="both"/>
        <w:rPr>
          <w:rFonts w:ascii="Arial Narrow" w:eastAsia="Times New Roman" w:hAnsi="Arial Narrow" w:cs="Times New Roman"/>
          <w:b/>
          <w:color w:val="000000"/>
          <w:sz w:val="22"/>
          <w:szCs w:val="22"/>
        </w:rPr>
      </w:pPr>
      <w:r w:rsidRPr="000F5538">
        <w:rPr>
          <w:rFonts w:ascii="Arial Narrow" w:eastAsia="Times New Roman" w:hAnsi="Arial Narrow" w:cs="Times New Roman"/>
          <w:color w:val="000000"/>
          <w:sz w:val="22"/>
          <w:szCs w:val="22"/>
        </w:rPr>
        <w:t xml:space="preserve">É vedado à CONTRATADA contratar ou admitir como </w:t>
      </w:r>
      <w:proofErr w:type="gramStart"/>
      <w:r w:rsidRPr="000F5538">
        <w:rPr>
          <w:rFonts w:ascii="Arial Narrow" w:eastAsia="Times New Roman" w:hAnsi="Arial Narrow" w:cs="Times New Roman"/>
          <w:color w:val="000000"/>
          <w:sz w:val="22"/>
          <w:szCs w:val="22"/>
        </w:rPr>
        <w:t>sócios pessoas</w:t>
      </w:r>
      <w:proofErr w:type="gramEnd"/>
      <w:r w:rsidRPr="000F5538">
        <w:rPr>
          <w:rFonts w:ascii="Arial Narrow" w:eastAsia="Times New Roman" w:hAnsi="Arial Narrow" w:cs="Times New Roman"/>
          <w:color w:val="000000"/>
          <w:sz w:val="22"/>
          <w:szCs w:val="22"/>
        </w:rPr>
        <w:t xml:space="preserve"> que sejam cônjuges, companheiros ou parentes em linha reta, colateral ou por afinidade, até o terceiro grau, inclusive, de ocupantes de cargos de direção, chefia, assessoramento ou funções gratificadas da mesma natureza, bem como magistrados vinculados ao Poder Judiciário do Estado;</w:t>
      </w:r>
    </w:p>
    <w:p w14:paraId="4392FE8B"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Calibri"/>
          <w:sz w:val="22"/>
          <w:szCs w:val="22"/>
        </w:rPr>
      </w:pPr>
      <w:r w:rsidRPr="000F5538">
        <w:rPr>
          <w:rFonts w:ascii="Arial Narrow" w:eastAsia="Times New Roman" w:hAnsi="Arial Narrow" w:cs="Times New Roman"/>
          <w:sz w:val="22"/>
          <w:szCs w:val="22"/>
        </w:rPr>
        <w:t>Além das obrigações acima, a CONTRATADA está sujeita a todas as disposições previstas no Anexo I do Termo de Referência - do Caderno de Especificações Técnicas.</w:t>
      </w:r>
    </w:p>
    <w:p w14:paraId="793BE93E" w14:textId="77777777" w:rsidR="000F5538" w:rsidRPr="000F5538" w:rsidRDefault="000F5538" w:rsidP="000F5538">
      <w:pPr>
        <w:tabs>
          <w:tab w:val="left" w:pos="1418"/>
        </w:tabs>
        <w:spacing w:line="360" w:lineRule="auto"/>
        <w:ind w:left="567"/>
        <w:jc w:val="both"/>
        <w:rPr>
          <w:rFonts w:ascii="Arial Narrow" w:eastAsia="Times New Roman" w:hAnsi="Arial Narrow" w:cs="Calibri"/>
          <w:sz w:val="22"/>
          <w:szCs w:val="22"/>
        </w:rPr>
      </w:pPr>
    </w:p>
    <w:p w14:paraId="0A6FEC0F"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DAS OBRIGAÇÕES DA CONTRATANTE</w:t>
      </w:r>
    </w:p>
    <w:p w14:paraId="02BFAABC"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SÃO OBRIGAÇÕES DA CONTRATANTE:</w:t>
      </w:r>
    </w:p>
    <w:p w14:paraId="0E059304"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t>Receber o objeto no prazo e condições estabelecidas neste termo de Referência e seu anexo;</w:t>
      </w:r>
    </w:p>
    <w:p w14:paraId="06E5B416"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t>Verificar minuciosamente, no prazo fixado, a conformidade dos bens recebidos provisoriamente com as especificações constantes no Termo de Referência e da proposta, para fins de aceitação e recebimento definitivo;</w:t>
      </w:r>
    </w:p>
    <w:p w14:paraId="353A59E1"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lastRenderedPageBreak/>
        <w:t>Comunicar à Contratada, por escrito, sobre imperfeições, falhas ou irregularidades verificadas no objeto fornecido, para que seja substituído, reparado ou corrigido;</w:t>
      </w:r>
    </w:p>
    <w:p w14:paraId="1A96D4D2"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t>Acompanhar e fiscalizar o cumprimento das obrigações da Contratada, através de comissão/servidor especialmente designado;</w:t>
      </w:r>
    </w:p>
    <w:p w14:paraId="276F4C17"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t>Efetuar o pagamento à Contratada no valor correspondente ao fornecimento do objeto, no prazo e forma estabelecidos neste Termo de Referência e seu anexo;</w:t>
      </w:r>
    </w:p>
    <w:p w14:paraId="73C6D2FD"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sz w:val="22"/>
          <w:szCs w:val="22"/>
          <w:lang w:eastAsia="en-US"/>
        </w:rPr>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p>
    <w:p w14:paraId="2D991C70"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bCs/>
          <w:sz w:val="22"/>
          <w:szCs w:val="22"/>
          <w:lang w:eastAsia="en-US"/>
        </w:rPr>
      </w:pPr>
    </w:p>
    <w:p w14:paraId="65E4B726"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 DAS SANÇÕES ADMINISTRATIVAS E PENALIDADES</w:t>
      </w:r>
    </w:p>
    <w:p w14:paraId="12530B11"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Com fundamento no art. 155 da Lei no 14.133/2021, O licitante ou o contratado será responsabilizado administrativamente pelas seguintes infrações (conforme o caso): </w:t>
      </w:r>
    </w:p>
    <w:p w14:paraId="16DC51FC"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Dar causa à inexecução parcial do contrato; </w:t>
      </w:r>
    </w:p>
    <w:p w14:paraId="1D41FCF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Dar causa à inexecução parcial do contrato que cause grave dano à Administração, ao funcionamento dos serviços públicos ou ao interesse coletivo;</w:t>
      </w:r>
    </w:p>
    <w:p w14:paraId="0792C0C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Dar causa à inexecução total do contrato; </w:t>
      </w:r>
    </w:p>
    <w:p w14:paraId="23FAC12D"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Deixar de entregar a documentação exigida para o certame; </w:t>
      </w:r>
    </w:p>
    <w:p w14:paraId="65D1B33D"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Não manter a proposta, salvo em decorrência de fato superveniente devidamente justificado; </w:t>
      </w:r>
    </w:p>
    <w:p w14:paraId="38D60779"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Não celebrar o contrato ou não entregar a documentação exigida para a contratação, quando convocado dentro do prazo de validade de sua proposta;</w:t>
      </w:r>
    </w:p>
    <w:p w14:paraId="05E97E6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Ensejar o retardamento da execução ou da entrega do objeto da licitação sem motivo justificado; </w:t>
      </w:r>
    </w:p>
    <w:p w14:paraId="69A32043"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Apresentar declaração ou documentação falsa exigida para o certame ou prestar declaração falsa durante a dispensa eletrônica ou a execução do contrato;</w:t>
      </w:r>
    </w:p>
    <w:p w14:paraId="3219AB4B"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Fraudar a dispensa eletrônica ou praticar ato fraudulento na execução do contrato; </w:t>
      </w:r>
    </w:p>
    <w:p w14:paraId="1DCD26E1"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Comportar-se de modo inidôneo ou cometer fraude de qualquer natureza; </w:t>
      </w:r>
    </w:p>
    <w:p w14:paraId="625935E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lastRenderedPageBreak/>
        <w:t>Praticar atos ilícitos com vistas a frustrar os objetivos deste certame.</w:t>
      </w:r>
    </w:p>
    <w:p w14:paraId="13764A5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Praticar ato lesivo previsto no art. 5º da Lei nº 12.846, de 1º de agosto de 2013. </w:t>
      </w:r>
    </w:p>
    <w:p w14:paraId="3C0EE0DE"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De acordo com o Art. 156, da Lei nº 14.133/2021, </w:t>
      </w:r>
      <w:proofErr w:type="gramStart"/>
      <w:r w:rsidRPr="000F5538">
        <w:rPr>
          <w:rFonts w:ascii="Arial Narrow" w:eastAsia="Times New Roman" w:hAnsi="Arial Narrow" w:cs="Times New Roman"/>
          <w:bCs/>
          <w:sz w:val="22"/>
          <w:szCs w:val="22"/>
          <w:lang w:eastAsia="en-US"/>
        </w:rPr>
        <w:t>serão</w:t>
      </w:r>
      <w:proofErr w:type="gramEnd"/>
      <w:r w:rsidRPr="000F5538">
        <w:rPr>
          <w:rFonts w:ascii="Arial Narrow" w:eastAsia="Times New Roman" w:hAnsi="Arial Narrow" w:cs="Times New Roman"/>
          <w:bCs/>
          <w:sz w:val="22"/>
          <w:szCs w:val="22"/>
          <w:lang w:eastAsia="en-US"/>
        </w:rPr>
        <w:t xml:space="preserve"> aplicadas ao responsável pelas infrações administrativas previstas nesta Lei as seguintes sanções: </w:t>
      </w:r>
    </w:p>
    <w:p w14:paraId="21D588C1" w14:textId="77777777" w:rsidR="000F5538" w:rsidRPr="000F5538" w:rsidRDefault="000F5538" w:rsidP="0096688D">
      <w:pPr>
        <w:numPr>
          <w:ilvl w:val="0"/>
          <w:numId w:val="44"/>
        </w:numPr>
        <w:tabs>
          <w:tab w:val="left" w:pos="1985"/>
        </w:tabs>
        <w:spacing w:after="200" w:line="360" w:lineRule="auto"/>
        <w:ind w:left="284" w:firstLine="1276"/>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Advertência;</w:t>
      </w:r>
    </w:p>
    <w:p w14:paraId="17EC215E" w14:textId="77777777" w:rsidR="000F5538" w:rsidRPr="000F5538" w:rsidRDefault="000F5538" w:rsidP="0096688D">
      <w:pPr>
        <w:numPr>
          <w:ilvl w:val="0"/>
          <w:numId w:val="44"/>
        </w:numPr>
        <w:tabs>
          <w:tab w:val="left" w:pos="1985"/>
        </w:tabs>
        <w:spacing w:after="200" w:line="360" w:lineRule="auto"/>
        <w:ind w:left="284" w:firstLine="1276"/>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Multa;</w:t>
      </w:r>
    </w:p>
    <w:p w14:paraId="58C8D10A" w14:textId="77777777" w:rsidR="000F5538" w:rsidRPr="000F5538" w:rsidRDefault="000F5538" w:rsidP="0096688D">
      <w:pPr>
        <w:numPr>
          <w:ilvl w:val="0"/>
          <w:numId w:val="44"/>
        </w:numPr>
        <w:tabs>
          <w:tab w:val="left" w:pos="1985"/>
        </w:tabs>
        <w:spacing w:after="200" w:line="360" w:lineRule="auto"/>
        <w:ind w:left="284" w:firstLine="1276"/>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Impedimento de licitar e contratar;</w:t>
      </w:r>
    </w:p>
    <w:p w14:paraId="2B0847D2" w14:textId="77777777" w:rsidR="000F5538" w:rsidRPr="000F5538" w:rsidRDefault="000F5538" w:rsidP="0096688D">
      <w:pPr>
        <w:numPr>
          <w:ilvl w:val="0"/>
          <w:numId w:val="44"/>
        </w:numPr>
        <w:tabs>
          <w:tab w:val="left" w:pos="1985"/>
        </w:tabs>
        <w:spacing w:after="200" w:line="360" w:lineRule="auto"/>
        <w:ind w:left="284" w:firstLine="1276"/>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Declaração de inidoneidade para licitar ou contratar;</w:t>
      </w:r>
    </w:p>
    <w:p w14:paraId="77B81F4C"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Será advertido quem dar causa à inexecução parcial do contrato, conforme o parágrafo 2°, do art. 156 da Lei n. 14.133/2021;</w:t>
      </w:r>
    </w:p>
    <w:p w14:paraId="6D95A8E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Com fulcro no parágrafo 4°, do art. 156 da Lei n. 14.133/2021, ficará impedido de licitar e contratar no âmbito da Administração Pública direta e indireta do ente federativo que tiver aplicado à sanção, pelo prazo máximo de 03 (três) anos, o responsável por:</w:t>
      </w:r>
    </w:p>
    <w:p w14:paraId="217DC7B1" w14:textId="77777777" w:rsidR="000F5538" w:rsidRPr="000F5538" w:rsidRDefault="000F5538" w:rsidP="0096688D">
      <w:pPr>
        <w:numPr>
          <w:ilvl w:val="0"/>
          <w:numId w:val="46"/>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Dar causa à inexecução parcial do contrato que cause grave dano à Administração, ao funcionamento dos serviços públicos ou ao interesse coletivo;</w:t>
      </w:r>
    </w:p>
    <w:p w14:paraId="71628B11" w14:textId="77777777" w:rsidR="000F5538" w:rsidRPr="000F5538" w:rsidRDefault="000F5538" w:rsidP="0096688D">
      <w:pPr>
        <w:numPr>
          <w:ilvl w:val="0"/>
          <w:numId w:val="46"/>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Deixar de entregar a documentação exigida para o certame;</w:t>
      </w:r>
    </w:p>
    <w:p w14:paraId="6C7E0D19" w14:textId="77777777" w:rsidR="000F5538" w:rsidRPr="000F5538" w:rsidRDefault="000F5538" w:rsidP="0096688D">
      <w:pPr>
        <w:numPr>
          <w:ilvl w:val="0"/>
          <w:numId w:val="46"/>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Não manter a proposta, salvo em decorrência de fato superveniente devidamente justificado;</w:t>
      </w:r>
    </w:p>
    <w:p w14:paraId="3AC97716" w14:textId="77777777" w:rsidR="000F5538" w:rsidRPr="000F5538" w:rsidRDefault="000F5538" w:rsidP="0096688D">
      <w:pPr>
        <w:numPr>
          <w:ilvl w:val="0"/>
          <w:numId w:val="46"/>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Não celebrar o contrato ou não entregar a documentação exigida para a contratação, quando convocado dentro do prazo de validade de sua proposta;</w:t>
      </w:r>
    </w:p>
    <w:p w14:paraId="5DEA5C56" w14:textId="77777777" w:rsidR="000F5538" w:rsidRPr="000F5538" w:rsidRDefault="000F5538" w:rsidP="0096688D">
      <w:pPr>
        <w:numPr>
          <w:ilvl w:val="0"/>
          <w:numId w:val="46"/>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Ensejar o retardamento da execução ou da entrega do objeto da licitação sem motivo justificado.</w:t>
      </w:r>
    </w:p>
    <w:p w14:paraId="02E524D0"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Nos termos do parágrafo 5, do art. 156 da Lei n. 14.133/2021, a declaração de inidoneidade impedirá o responsável de licitar ou contratar no âmbito da Administração Pública direta e indireta de todos os entes federativos, pelo prazo mínimo de 03 (três) anos e máximo de 06 (seis) anos, quando:</w:t>
      </w:r>
    </w:p>
    <w:p w14:paraId="2BC203AD" w14:textId="77777777" w:rsidR="000F5538" w:rsidRPr="000F5538" w:rsidRDefault="000F5538" w:rsidP="0096688D">
      <w:pPr>
        <w:numPr>
          <w:ilvl w:val="0"/>
          <w:numId w:val="45"/>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lastRenderedPageBreak/>
        <w:t>Apresentar declaração ou documentação falsa exigida para o certame ou prestar declaração falsa durante a licitação ou a execução do contrato;</w:t>
      </w:r>
    </w:p>
    <w:p w14:paraId="4D13BB99" w14:textId="77777777" w:rsidR="000F5538" w:rsidRPr="000F5538" w:rsidRDefault="000F5538" w:rsidP="0096688D">
      <w:pPr>
        <w:numPr>
          <w:ilvl w:val="0"/>
          <w:numId w:val="45"/>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Fraudar a licitação ou praticar ato fraudulento na execução do contrato;</w:t>
      </w:r>
    </w:p>
    <w:p w14:paraId="0910AC76" w14:textId="77777777" w:rsidR="000F5538" w:rsidRPr="000F5538" w:rsidRDefault="000F5538" w:rsidP="0096688D">
      <w:pPr>
        <w:numPr>
          <w:ilvl w:val="0"/>
          <w:numId w:val="45"/>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Comportar-se de modo inidôneo ou cometer fraude de qualquer natureza;</w:t>
      </w:r>
    </w:p>
    <w:p w14:paraId="5FB4D01B" w14:textId="77777777" w:rsidR="000F5538" w:rsidRPr="000F5538" w:rsidRDefault="000F5538" w:rsidP="0096688D">
      <w:pPr>
        <w:numPr>
          <w:ilvl w:val="0"/>
          <w:numId w:val="45"/>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Praticar atos ilícitos com vistas a frustrar os objetivos da licitação;</w:t>
      </w:r>
    </w:p>
    <w:p w14:paraId="36A08037" w14:textId="77777777" w:rsidR="000F5538" w:rsidRPr="000F5538" w:rsidRDefault="000F5538" w:rsidP="0096688D">
      <w:pPr>
        <w:numPr>
          <w:ilvl w:val="0"/>
          <w:numId w:val="45"/>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Bem como pelas infrações administrativas previstas nos incisos II, III, IV, V, VI e VII do caput do artigo 155 da Lei n. 14.133/2021, que justifiquem a imposição de penalidade mais grave que a sanção referida no § 4º, art. 156 da Lei n. 14.133/2021.</w:t>
      </w:r>
    </w:p>
    <w:p w14:paraId="466380BE"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 sanção de declaração de inidoneidade será precedida de análise jurídica e observará as seguintes regras:</w:t>
      </w:r>
    </w:p>
    <w:p w14:paraId="724ECCCA" w14:textId="77777777" w:rsidR="000F5538" w:rsidRPr="000F5538" w:rsidRDefault="000F5538" w:rsidP="0096688D">
      <w:pPr>
        <w:numPr>
          <w:ilvl w:val="0"/>
          <w:numId w:val="47"/>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Quando aplicada por órgão do Poder Executivo, será de competência exclusiva de ministro de Estado, de secretário estadual ou de secretário municipal e, quando aplicada por autarquia ou fundação, será de competência exclusiva da autoridade máxima da entidade;</w:t>
      </w:r>
    </w:p>
    <w:p w14:paraId="5413646E" w14:textId="77777777" w:rsidR="000F5538" w:rsidRPr="000F5538" w:rsidRDefault="000F5538" w:rsidP="0096688D">
      <w:pPr>
        <w:numPr>
          <w:ilvl w:val="0"/>
          <w:numId w:val="47"/>
        </w:numPr>
        <w:tabs>
          <w:tab w:val="left" w:pos="1985"/>
        </w:tabs>
        <w:spacing w:after="200" w:line="360" w:lineRule="auto"/>
        <w:ind w:left="1418" w:firstLine="0"/>
        <w:jc w:val="both"/>
        <w:rPr>
          <w:rFonts w:ascii="Arial Narrow" w:eastAsia="Times New Roman" w:hAnsi="Arial Narrow" w:cs="Times New Roman"/>
          <w:bCs/>
          <w:sz w:val="22"/>
          <w:szCs w:val="22"/>
        </w:rPr>
      </w:pPr>
      <w:r w:rsidRPr="000F5538">
        <w:rPr>
          <w:rFonts w:ascii="Arial Narrow" w:eastAsia="Times New Roman" w:hAnsi="Arial Narrow" w:cs="Times New Roman"/>
          <w:bCs/>
          <w:sz w:val="22"/>
          <w:szCs w:val="22"/>
        </w:rPr>
        <w:t>Quando aplicada por órgãos dos Poderes Legislativo e Judiciário, pelo Ministério Público e pela Defensoria Pública no desempenho da função administrativa, será de competência exclusiva de autoridade de nível hierárquico equivalente às autoridades referidas no inciso I deste parágrafo, na forma de regulamento.</w:t>
      </w:r>
    </w:p>
    <w:p w14:paraId="0700C454"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As sanções previstas nos incisos I, III e IV do caput, art. 156 da Lei n. 14.133/2021, poderão ser aplicadas cumulativamente com a prevista no inciso II do caput, art. 156 da Lei n. 14.133/2021;</w:t>
      </w:r>
    </w:p>
    <w:p w14:paraId="4378815D"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Se a multa aplicada e as indenizações cabíveis forem superiores ao valor de pagamento eventualmente devido pela Administração ao contratado, além da perda desse valor, a diferença será descontada da garantia prestada ou será cobrada judicialmente;</w:t>
      </w:r>
    </w:p>
    <w:p w14:paraId="0107A521"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 aplicação das sanções previstas nos incisos I, II, III e IV do art. 156 da Lei n. 14.133/2021, não exclui, em hipótese alguma, a obrigação de reparação integral do dano causado à Administração Pública;</w:t>
      </w:r>
    </w:p>
    <w:p w14:paraId="1D569C63"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Caso a empresa fornecedora não efetue a entrega dos produtos (inexecução total), ser-lhe-á aplicada à multa compensatória de 30% (trinta por cento) sobre o valor total da nota de empenho, independente de prejuízo, mediante processo </w:t>
      </w:r>
      <w:proofErr w:type="gramStart"/>
      <w:r w:rsidRPr="000F5538">
        <w:rPr>
          <w:rFonts w:ascii="Arial Narrow" w:eastAsia="Times New Roman" w:hAnsi="Arial Narrow" w:cs="Times New Roman"/>
          <w:bCs/>
          <w:sz w:val="22"/>
          <w:szCs w:val="22"/>
          <w:lang w:eastAsia="en-US"/>
        </w:rPr>
        <w:t>administrativo, garantida</w:t>
      </w:r>
      <w:proofErr w:type="gramEnd"/>
      <w:r w:rsidRPr="000F5538">
        <w:rPr>
          <w:rFonts w:ascii="Arial Narrow" w:eastAsia="Times New Roman" w:hAnsi="Arial Narrow" w:cs="Times New Roman"/>
          <w:bCs/>
          <w:sz w:val="22"/>
          <w:szCs w:val="22"/>
          <w:lang w:eastAsia="en-US"/>
        </w:rPr>
        <w:t xml:space="preserve"> a ampla defesa;</w:t>
      </w:r>
    </w:p>
    <w:p w14:paraId="1EBA3AB0"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lastRenderedPageBreak/>
        <w:t xml:space="preserve">No caso de descumprimento das demais condições previstas na Ata (inexecução parcial), ser-lhe-á aplicada à multa de 0,5% (meio por cento) ao dia, incidente sobre o valor total da Nota de Empenho, até o limite de 20% (vinte por cento), quando então será </w:t>
      </w:r>
      <w:proofErr w:type="gramStart"/>
      <w:r w:rsidRPr="000F5538">
        <w:rPr>
          <w:rFonts w:ascii="Arial Narrow" w:eastAsia="Times New Roman" w:hAnsi="Arial Narrow" w:cs="Times New Roman"/>
          <w:bCs/>
          <w:sz w:val="22"/>
          <w:szCs w:val="22"/>
          <w:lang w:eastAsia="en-US"/>
        </w:rPr>
        <w:t>considerado inexecução total</w:t>
      </w:r>
      <w:proofErr w:type="gramEnd"/>
      <w:r w:rsidRPr="000F5538">
        <w:rPr>
          <w:rFonts w:ascii="Arial Narrow" w:eastAsia="Times New Roman" w:hAnsi="Arial Narrow" w:cs="Times New Roman"/>
          <w:bCs/>
          <w:sz w:val="22"/>
          <w:szCs w:val="22"/>
          <w:lang w:eastAsia="en-US"/>
        </w:rPr>
        <w:t>, a juízo discricionário da administração, mediante processo administrativo, garantida a ampla defesa;</w:t>
      </w:r>
    </w:p>
    <w:p w14:paraId="696A442B"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O não atendimento quanto à substituição do bem defeituoso implicará na regra anterior;</w:t>
      </w:r>
    </w:p>
    <w:p w14:paraId="2CC6201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Após 20 (vinte) dias de atraso, e a critério da Administração, poderá ocorrer a não aceitação do objeto, de forma a configurar, nessa hipótese, inexecução parcial da obrigação assumida;</w:t>
      </w:r>
    </w:p>
    <w:p w14:paraId="47C9FB41"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Após 30 (trinta) dias de atraso, o Órgão/entidade CONTRATANTE poderá rescindir o contrato, caracterizando-se a inexecução total do seu objeto;</w:t>
      </w:r>
    </w:p>
    <w:p w14:paraId="2AB8D1D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O valor da multa será descontado do pagamento a ser efetuado à CONTRATADA:</w:t>
      </w:r>
    </w:p>
    <w:p w14:paraId="0F570E29"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Se os valores do pagamento forem insuficientes, fica a CONTRATADA obrigada a recolher a importância devida no prazo de 15 (quinze) dias, contado da comunicação oficial;</w:t>
      </w:r>
    </w:p>
    <w:p w14:paraId="19C6E156" w14:textId="77777777" w:rsidR="000F5538" w:rsidRPr="000F5538" w:rsidRDefault="000F5538" w:rsidP="000F5538">
      <w:pPr>
        <w:tabs>
          <w:tab w:val="left" w:pos="2552"/>
        </w:tabs>
        <w:spacing w:line="360" w:lineRule="auto"/>
        <w:jc w:val="both"/>
        <w:rPr>
          <w:rFonts w:ascii="Arial Narrow" w:eastAsia="Times New Roman" w:hAnsi="Arial Narrow" w:cs="Times New Roman"/>
          <w:bCs/>
          <w:sz w:val="22"/>
          <w:szCs w:val="22"/>
          <w:lang w:eastAsia="en-US"/>
        </w:rPr>
      </w:pPr>
    </w:p>
    <w:p w14:paraId="7DBF5AAF" w14:textId="77777777" w:rsidR="000F5538" w:rsidRPr="000F5538" w:rsidRDefault="000F5538" w:rsidP="000F5538">
      <w:pPr>
        <w:tabs>
          <w:tab w:val="left" w:pos="2552"/>
        </w:tabs>
        <w:spacing w:line="360" w:lineRule="auto"/>
        <w:jc w:val="both"/>
        <w:rPr>
          <w:rFonts w:ascii="Arial Narrow" w:eastAsia="Times New Roman" w:hAnsi="Arial Narrow" w:cs="Times New Roman"/>
          <w:bCs/>
          <w:sz w:val="22"/>
          <w:szCs w:val="22"/>
          <w:lang w:eastAsia="en-US"/>
        </w:rPr>
      </w:pPr>
    </w:p>
    <w:p w14:paraId="3106DF7D" w14:textId="77777777" w:rsidR="000F5538" w:rsidRPr="000F5538" w:rsidRDefault="000F5538" w:rsidP="0096688D">
      <w:pPr>
        <w:numPr>
          <w:ilvl w:val="2"/>
          <w:numId w:val="42"/>
        </w:numPr>
        <w:tabs>
          <w:tab w:val="left" w:pos="2552"/>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Esgotados os meios administrativos para cobrança do valor devido pela CONTRATADA à CONTRATANTE, este será encaminhado para inscrição em dívida ativa.</w:t>
      </w:r>
    </w:p>
    <w:p w14:paraId="6FB8983F"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As multas previstas o não eximem a contratada da reparação dos eventuais danos, perdas ou prejuízos que seu ato punível venha causar ao ÓRGÃO/ENTIDADE;</w:t>
      </w:r>
    </w:p>
    <w:p w14:paraId="17B5A0ED"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Do ato que aplicar a penalidade caberá recurso, no prazo de 15 (quinze) dias úteis, a contar da ciência da intimação, podendo a Administração reconsiderar ou não sua decisão ou nesse prazo encaminhá-lo devidamente informados para a apreciação e decisão superior, dentro do mesmo prazo, conforme previsto no art. 166 da lei n. 14.333/2021;</w:t>
      </w:r>
    </w:p>
    <w:p w14:paraId="2DEB5746"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Da aplicação da sanção prevista no inciso IV do caput do art. 156 da Lei n. 14.333/2021, caberá apenas pedido de reconsideração, que deverá ser apresentado no prazo de 15 (quinze) dias úteis, contado da data da intimação, e decidido no prazo máximo de 20 (vinte) dias úteis, contado do seu recebimento;</w:t>
      </w:r>
    </w:p>
    <w:p w14:paraId="387FF498"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As penalidades serão obrigatoriamente registradas no SICAF;</w:t>
      </w:r>
    </w:p>
    <w:p w14:paraId="1FD72EBB"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lastRenderedPageBreak/>
        <w:t>As sanções previstas neste TERMO DE REFERÊNCIA são independentes entre si, podendo ser aplicadas de forma isolada ou não cumulativas, sem prejuízo de outras medidas cabíveis, não tem caráter compensatório e a sua cobrança não isentara a obrigação de indenizar eventuais perdas e danos.</w:t>
      </w:r>
    </w:p>
    <w:p w14:paraId="1D2888AA"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E demais sanções e/ou penalidades da </w:t>
      </w:r>
      <w:r w:rsidRPr="000F5538">
        <w:rPr>
          <w:rFonts w:ascii="Arial Narrow" w:eastAsia="Times New Roman" w:hAnsi="Arial Narrow" w:cs="Times New Roman"/>
          <w:b/>
          <w:sz w:val="22"/>
          <w:szCs w:val="22"/>
          <w:lang w:eastAsia="en-US"/>
        </w:rPr>
        <w:t>Lei nº 14.133/2021</w:t>
      </w:r>
      <w:r w:rsidRPr="000F5538">
        <w:rPr>
          <w:rFonts w:ascii="Arial Narrow" w:eastAsia="Times New Roman" w:hAnsi="Arial Narrow" w:cs="Times New Roman"/>
          <w:bCs/>
          <w:sz w:val="22"/>
          <w:szCs w:val="22"/>
          <w:lang w:eastAsia="en-US"/>
        </w:rPr>
        <w:t>.</w:t>
      </w:r>
    </w:p>
    <w:p w14:paraId="370F953C"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b/>
          <w:bCs/>
          <w:sz w:val="22"/>
          <w:szCs w:val="22"/>
          <w:lang w:eastAsia="en-US"/>
        </w:rPr>
      </w:pPr>
      <w:r w:rsidRPr="000F5538">
        <w:rPr>
          <w:rFonts w:ascii="Arial Narrow" w:eastAsia="Times New Roman" w:hAnsi="Arial Narrow" w:cs="Times New Roman"/>
          <w:sz w:val="22"/>
          <w:szCs w:val="22"/>
          <w:lang w:eastAsia="en-US"/>
        </w:rPr>
        <w:t xml:space="preserve">Além das penalidades e sanções mencionadas acima, </w:t>
      </w:r>
      <w:r w:rsidRPr="000F5538">
        <w:rPr>
          <w:rFonts w:ascii="Arial Narrow" w:eastAsia="Times New Roman" w:hAnsi="Arial Narrow" w:cs="Times New Roman"/>
          <w:b/>
          <w:sz w:val="22"/>
          <w:szCs w:val="22"/>
          <w:lang w:eastAsia="en-US"/>
        </w:rPr>
        <w:t>serão adotados os critérios previstos na Instrução Normativa nº 03/2024-</w:t>
      </w:r>
      <w:proofErr w:type="gramStart"/>
      <w:r w:rsidRPr="000F5538">
        <w:rPr>
          <w:rFonts w:ascii="Arial Narrow" w:eastAsia="Times New Roman" w:hAnsi="Arial Narrow" w:cs="Times New Roman"/>
          <w:b/>
          <w:sz w:val="22"/>
          <w:szCs w:val="22"/>
          <w:lang w:eastAsia="en-US"/>
        </w:rPr>
        <w:t>C.</w:t>
      </w:r>
      <w:proofErr w:type="gramEnd"/>
      <w:r w:rsidRPr="000F5538">
        <w:rPr>
          <w:rFonts w:ascii="Arial Narrow" w:eastAsia="Times New Roman" w:hAnsi="Arial Narrow" w:cs="Times New Roman"/>
          <w:b/>
          <w:sz w:val="22"/>
          <w:szCs w:val="22"/>
          <w:lang w:eastAsia="en-US"/>
        </w:rPr>
        <w:t>ADM/TJMT.</w:t>
      </w:r>
    </w:p>
    <w:p w14:paraId="6BDCF077" w14:textId="77777777" w:rsidR="000F5538" w:rsidRPr="000F5538" w:rsidRDefault="000F5538" w:rsidP="000F5538">
      <w:pPr>
        <w:tabs>
          <w:tab w:val="left" w:pos="1418"/>
        </w:tabs>
        <w:spacing w:line="360" w:lineRule="auto"/>
        <w:ind w:left="568"/>
        <w:jc w:val="both"/>
        <w:rPr>
          <w:rFonts w:ascii="Arial Narrow" w:eastAsia="Times New Roman" w:hAnsi="Arial Narrow" w:cs="Times New Roman"/>
          <w:b/>
          <w:bCs/>
          <w:sz w:val="22"/>
          <w:szCs w:val="22"/>
          <w:lang w:eastAsia="en-US"/>
        </w:rPr>
      </w:pPr>
    </w:p>
    <w:p w14:paraId="160204FC"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 DA RECISÃO CONTRATUAL</w:t>
      </w:r>
    </w:p>
    <w:p w14:paraId="668605D8"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bCs/>
          <w:sz w:val="22"/>
          <w:szCs w:val="22"/>
          <w:lang w:eastAsia="en-US"/>
        </w:rPr>
      </w:pPr>
    </w:p>
    <w:p w14:paraId="3E9B288E"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Cs/>
          <w:sz w:val="22"/>
          <w:szCs w:val="22"/>
          <w:lang w:eastAsia="en-US"/>
        </w:rPr>
      </w:pPr>
      <w:r w:rsidRPr="000F5538">
        <w:rPr>
          <w:rFonts w:ascii="Arial Narrow" w:eastAsia="Times New Roman" w:hAnsi="Arial Narrow" w:cs="Calibri"/>
          <w:color w:val="000000"/>
          <w:sz w:val="22"/>
          <w:szCs w:val="22"/>
        </w:rPr>
        <w:t>A extinção desta contratação se dará nos termos do art. 137 e 138 da Lei Federal nº 14.133/2021;</w:t>
      </w:r>
    </w:p>
    <w:p w14:paraId="616F9771"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No caso de rescisão provocada por inadimplemento da CONTRATADA, a CONTRATANTE poderá reter, cautelarmente, os créditos decorrentes da contratação até o valor dos prejuízos causados, já calculados ou estimados.</w:t>
      </w:r>
    </w:p>
    <w:p w14:paraId="1111AB50"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bCs/>
          <w:sz w:val="22"/>
          <w:szCs w:val="22"/>
          <w:lang w:eastAsia="en-US"/>
        </w:rPr>
      </w:pPr>
    </w:p>
    <w:p w14:paraId="6DE5C6B2"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DA ESTIMATIVA DE PREÇOS </w:t>
      </w:r>
    </w:p>
    <w:p w14:paraId="23048211" w14:textId="77777777" w:rsidR="000F5538" w:rsidRPr="000F5538" w:rsidRDefault="000F5538" w:rsidP="000F5538">
      <w:pPr>
        <w:tabs>
          <w:tab w:val="left" w:pos="1418"/>
        </w:tabs>
        <w:spacing w:line="360" w:lineRule="auto"/>
        <w:ind w:left="568"/>
        <w:jc w:val="both"/>
        <w:rPr>
          <w:rFonts w:ascii="Arial Narrow" w:eastAsia="Times New Roman" w:hAnsi="Arial Narrow" w:cs="Times New Roman"/>
          <w:sz w:val="22"/>
          <w:szCs w:val="22"/>
          <w:lang w:eastAsia="en-US"/>
        </w:rPr>
      </w:pPr>
    </w:p>
    <w:p w14:paraId="7EFE9320" w14:textId="77777777" w:rsidR="000F5538" w:rsidRPr="000F5538" w:rsidRDefault="000F5538" w:rsidP="0096688D">
      <w:pPr>
        <w:numPr>
          <w:ilvl w:val="1"/>
          <w:numId w:val="42"/>
        </w:numPr>
        <w:tabs>
          <w:tab w:val="left" w:pos="1418"/>
        </w:tabs>
        <w:spacing w:after="200" w:line="360" w:lineRule="auto"/>
        <w:ind w:left="0" w:firstLine="568"/>
        <w:jc w:val="both"/>
        <w:rPr>
          <w:rFonts w:ascii="Arial Narrow" w:eastAsia="Times New Roman" w:hAnsi="Arial Narrow" w:cs="Times New Roman"/>
          <w:sz w:val="22"/>
          <w:szCs w:val="22"/>
          <w:lang w:eastAsia="en-US"/>
        </w:rPr>
      </w:pPr>
      <w:r w:rsidRPr="000F5538">
        <w:rPr>
          <w:rFonts w:ascii="Arial Narrow" w:eastAsia="Times New Roman" w:hAnsi="Arial Narrow" w:cs="Arial"/>
          <w:sz w:val="22"/>
          <w:szCs w:val="22"/>
          <w:lang w:eastAsia="en-US"/>
        </w:rPr>
        <w:t xml:space="preserve">A pesquisa de preços foi realizada em consonância com a </w:t>
      </w:r>
      <w:r w:rsidRPr="000F5538">
        <w:rPr>
          <w:rFonts w:ascii="Arial Narrow" w:eastAsia="Times New Roman" w:hAnsi="Arial Narrow" w:cs="Arial"/>
          <w:b/>
          <w:sz w:val="22"/>
          <w:szCs w:val="22"/>
          <w:lang w:eastAsia="en-US"/>
        </w:rPr>
        <w:t>Instrução Normativa Nº 65, DE 07 DE JULHO DE 2021– SEGES/ME</w:t>
      </w:r>
      <w:r w:rsidRPr="000F5538">
        <w:rPr>
          <w:rFonts w:ascii="Arial Narrow" w:eastAsia="Times New Roman" w:hAnsi="Arial Narrow" w:cs="Arial"/>
          <w:sz w:val="22"/>
          <w:szCs w:val="22"/>
          <w:lang w:eastAsia="en-US"/>
        </w:rPr>
        <w:t xml:space="preserve">, que dispõe sobre os procedimentos administrativos básicos para a realização de pesquisa de preços para a aquisição de bens e contratação de serviços em geral no âmbito do Poder Executivo, que terá um </w:t>
      </w:r>
      <w:r w:rsidRPr="000F5538">
        <w:rPr>
          <w:rFonts w:ascii="Arial Narrow" w:eastAsia="Times New Roman" w:hAnsi="Arial Narrow" w:cs="Arial"/>
          <w:b/>
          <w:sz w:val="22"/>
          <w:szCs w:val="22"/>
          <w:lang w:eastAsia="en-US"/>
        </w:rPr>
        <w:t xml:space="preserve">Valor Estimado de </w:t>
      </w:r>
      <w:r w:rsidRPr="000F5538">
        <w:rPr>
          <w:rFonts w:ascii="Arial Narrow" w:eastAsia="Times New Roman" w:hAnsi="Arial Narrow" w:cs="Times New Roman"/>
          <w:b/>
          <w:sz w:val="22"/>
          <w:szCs w:val="22"/>
          <w:lang w:eastAsia="en-US"/>
        </w:rPr>
        <w:t>R$ 285.699,37</w:t>
      </w:r>
      <w:r w:rsidRPr="000F5538">
        <w:rPr>
          <w:rFonts w:ascii="Arial Narrow" w:eastAsia="Times New Roman" w:hAnsi="Arial Narrow" w:cs="Times New Roman"/>
          <w:sz w:val="22"/>
          <w:szCs w:val="22"/>
          <w:lang w:eastAsia="en-US"/>
        </w:rPr>
        <w:t xml:space="preserve"> (duzentos e oitenta e cinco mil, seiscentos e noventa e nove reais e trinta e sete centavos)</w:t>
      </w:r>
      <w:r w:rsidRPr="000F5538">
        <w:rPr>
          <w:rFonts w:ascii="Arial Narrow" w:eastAsia="Times New Roman" w:hAnsi="Arial Narrow" w:cs="Arial"/>
          <w:b/>
          <w:sz w:val="22"/>
          <w:szCs w:val="22"/>
          <w:lang w:eastAsia="en-US"/>
        </w:rPr>
        <w:t xml:space="preserve">, </w:t>
      </w:r>
      <w:r w:rsidRPr="000F5538">
        <w:rPr>
          <w:rFonts w:ascii="Arial Narrow" w:eastAsia="Times New Roman" w:hAnsi="Arial Narrow" w:cs="Arial"/>
          <w:sz w:val="22"/>
          <w:szCs w:val="22"/>
          <w:lang w:eastAsia="en-US"/>
        </w:rPr>
        <w:t xml:space="preserve">conforme disposto no </w:t>
      </w:r>
      <w:r w:rsidRPr="000F5538">
        <w:rPr>
          <w:rFonts w:ascii="Arial Narrow" w:eastAsia="Times New Roman" w:hAnsi="Arial Narrow" w:cs="Arial"/>
          <w:b/>
          <w:bCs/>
          <w:sz w:val="22"/>
          <w:szCs w:val="22"/>
          <w:lang w:eastAsia="en-US"/>
        </w:rPr>
        <w:t>ANEXO B do Termo de Referência.</w:t>
      </w:r>
    </w:p>
    <w:p w14:paraId="075F215F" w14:textId="77777777" w:rsidR="000F5538" w:rsidRPr="000F5538" w:rsidRDefault="000F5538" w:rsidP="000F5538">
      <w:pPr>
        <w:tabs>
          <w:tab w:val="left" w:pos="1418"/>
        </w:tabs>
        <w:spacing w:line="360" w:lineRule="auto"/>
        <w:ind w:left="568"/>
        <w:jc w:val="both"/>
        <w:rPr>
          <w:rFonts w:ascii="Arial Narrow" w:eastAsia="Times New Roman" w:hAnsi="Arial Narrow" w:cs="Times New Roman"/>
          <w:sz w:val="22"/>
          <w:szCs w:val="22"/>
          <w:lang w:eastAsia="en-US"/>
        </w:rPr>
      </w:pPr>
    </w:p>
    <w:p w14:paraId="678FFEF8"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 xml:space="preserve"> ADEQUAÇÃO ORÇAMENTÁRIA</w:t>
      </w:r>
    </w:p>
    <w:p w14:paraId="1A35588C" w14:textId="77777777" w:rsidR="000F5538" w:rsidRPr="000F5538" w:rsidRDefault="000F5538" w:rsidP="000F5538">
      <w:pPr>
        <w:tabs>
          <w:tab w:val="left" w:pos="1418"/>
        </w:tabs>
        <w:spacing w:line="360" w:lineRule="auto"/>
        <w:ind w:left="1000"/>
        <w:jc w:val="both"/>
        <w:rPr>
          <w:rFonts w:ascii="Arial Narrow" w:eastAsia="Times New Roman" w:hAnsi="Arial Narrow" w:cs="Times New Roman"/>
          <w:b/>
          <w:sz w:val="22"/>
          <w:szCs w:val="22"/>
          <w:lang w:eastAsia="en-US"/>
        </w:rPr>
      </w:pPr>
    </w:p>
    <w:p w14:paraId="0B92AE48" w14:textId="77777777" w:rsidR="000F5538" w:rsidRPr="000F5538" w:rsidRDefault="000F5538" w:rsidP="0096688D">
      <w:pPr>
        <w:numPr>
          <w:ilvl w:val="1"/>
          <w:numId w:val="42"/>
        </w:numPr>
        <w:tabs>
          <w:tab w:val="left" w:pos="1418"/>
        </w:tabs>
        <w:spacing w:after="200" w:line="360" w:lineRule="auto"/>
        <w:jc w:val="both"/>
        <w:rPr>
          <w:rFonts w:ascii="Arial Narrow" w:eastAsia="Times New Roman" w:hAnsi="Arial Narrow" w:cs="Times New Roman"/>
          <w:b/>
          <w:sz w:val="22"/>
          <w:szCs w:val="22"/>
          <w:lang w:eastAsia="en-US"/>
        </w:rPr>
      </w:pPr>
      <w:r w:rsidRPr="000F5538">
        <w:rPr>
          <w:rFonts w:ascii="Arial Narrow" w:eastAsia="Times New Roman" w:hAnsi="Arial Narrow" w:cs="Calibri"/>
          <w:color w:val="000000"/>
          <w:sz w:val="22"/>
          <w:szCs w:val="22"/>
        </w:rPr>
        <w:t>A contratação será atendida pela seguinte dotação:</w:t>
      </w:r>
    </w:p>
    <w:p w14:paraId="1534B535" w14:textId="77777777" w:rsidR="000F5538" w:rsidRPr="000F5538" w:rsidRDefault="000F5538" w:rsidP="0096688D">
      <w:pPr>
        <w:numPr>
          <w:ilvl w:val="2"/>
          <w:numId w:val="42"/>
        </w:numPr>
        <w:tabs>
          <w:tab w:val="left" w:pos="2268"/>
        </w:tabs>
        <w:spacing w:after="200" w:line="360" w:lineRule="auto"/>
        <w:ind w:left="0" w:firstLine="1418"/>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Elemento de Despesa: 3.3.90.30, previsto no Plano de Contratações Anual 2025.</w:t>
      </w:r>
    </w:p>
    <w:p w14:paraId="22187CCF" w14:textId="77777777" w:rsidR="000F5538" w:rsidRPr="000F5538" w:rsidRDefault="000F5538" w:rsidP="000F5538">
      <w:pPr>
        <w:tabs>
          <w:tab w:val="left" w:pos="2268"/>
        </w:tabs>
        <w:spacing w:line="360" w:lineRule="auto"/>
        <w:ind w:left="1418"/>
        <w:jc w:val="both"/>
        <w:rPr>
          <w:rFonts w:ascii="Arial Narrow" w:eastAsia="Times New Roman" w:hAnsi="Arial Narrow" w:cs="Times New Roman"/>
          <w:bCs/>
          <w:sz w:val="22"/>
          <w:szCs w:val="22"/>
          <w:lang w:eastAsia="en-US"/>
        </w:rPr>
      </w:pPr>
    </w:p>
    <w:p w14:paraId="2078E0C6"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Arial"/>
          <w:b/>
          <w:bCs/>
          <w:color w:val="000000"/>
          <w:sz w:val="22"/>
          <w:szCs w:val="22"/>
          <w:lang w:eastAsia="en-US"/>
        </w:rPr>
      </w:pPr>
      <w:r w:rsidRPr="000F5538">
        <w:rPr>
          <w:rFonts w:ascii="Arial Narrow" w:eastAsia="Times New Roman" w:hAnsi="Arial Narrow" w:cs="Arial"/>
          <w:b/>
          <w:bCs/>
          <w:color w:val="000000"/>
          <w:sz w:val="22"/>
          <w:szCs w:val="22"/>
          <w:lang w:eastAsia="en-US"/>
        </w:rPr>
        <w:t xml:space="preserve">EQUIPE DE PLANEJAMENTO DA AQUISIÇÃO </w:t>
      </w:r>
    </w:p>
    <w:p w14:paraId="5853E205" w14:textId="77777777" w:rsidR="000F5538" w:rsidRPr="000F5538" w:rsidRDefault="000F5538" w:rsidP="000F5538">
      <w:pPr>
        <w:tabs>
          <w:tab w:val="left" w:pos="1418"/>
        </w:tabs>
        <w:spacing w:line="360" w:lineRule="auto"/>
        <w:ind w:left="1287"/>
        <w:jc w:val="both"/>
        <w:rPr>
          <w:rFonts w:ascii="Arial Narrow" w:eastAsia="Times New Roman" w:hAnsi="Arial Narrow" w:cs="Calibri"/>
        </w:rPr>
      </w:pPr>
    </w:p>
    <w:p w14:paraId="2512CEB5" w14:textId="77777777" w:rsidR="000F5538" w:rsidRPr="000F5538" w:rsidRDefault="000F5538" w:rsidP="0096688D">
      <w:pPr>
        <w:numPr>
          <w:ilvl w:val="0"/>
          <w:numId w:val="50"/>
        </w:numPr>
        <w:tabs>
          <w:tab w:val="left" w:pos="1418"/>
        </w:tabs>
        <w:spacing w:after="200" w:line="360" w:lineRule="auto"/>
        <w:jc w:val="both"/>
        <w:rPr>
          <w:rFonts w:ascii="Arial Narrow" w:eastAsia="Times New Roman" w:hAnsi="Arial Narrow" w:cs="Calibri"/>
        </w:rPr>
      </w:pPr>
      <w:proofErr w:type="spellStart"/>
      <w:r w:rsidRPr="000F5538">
        <w:rPr>
          <w:rFonts w:ascii="Arial Narrow" w:eastAsia="Times New Roman" w:hAnsi="Arial Narrow" w:cs="Calibri"/>
        </w:rPr>
        <w:t>Cel</w:t>
      </w:r>
      <w:proofErr w:type="spellEnd"/>
      <w:r w:rsidRPr="000F5538">
        <w:rPr>
          <w:rFonts w:ascii="Arial Narrow" w:eastAsia="Times New Roman" w:hAnsi="Arial Narrow" w:cs="Calibri"/>
        </w:rPr>
        <w:t xml:space="preserve"> PM </w:t>
      </w:r>
      <w:r w:rsidRPr="000F5538">
        <w:rPr>
          <w:rFonts w:ascii="Arial Narrow" w:eastAsia="Times New Roman" w:hAnsi="Arial Narrow" w:cs="Calibri"/>
          <w:b/>
        </w:rPr>
        <w:t>Jane</w:t>
      </w:r>
      <w:r w:rsidRPr="000F5538">
        <w:rPr>
          <w:rFonts w:ascii="Arial Narrow" w:eastAsia="Times New Roman" w:hAnsi="Arial Narrow" w:cs="Calibri"/>
        </w:rPr>
        <w:t xml:space="preserve"> de Sousa Melo – Matrícula TJMT nº 12.350 - </w:t>
      </w:r>
      <w:r w:rsidRPr="000F5538">
        <w:rPr>
          <w:rFonts w:ascii="Arial Narrow" w:eastAsia="Times New Roman" w:hAnsi="Arial Narrow" w:cs="Calibri"/>
          <w:b/>
        </w:rPr>
        <w:t xml:space="preserve">Supervisão </w:t>
      </w:r>
    </w:p>
    <w:p w14:paraId="5D90B704" w14:textId="77777777" w:rsidR="000F5538" w:rsidRPr="000F5538" w:rsidRDefault="000F5538" w:rsidP="0096688D">
      <w:pPr>
        <w:numPr>
          <w:ilvl w:val="0"/>
          <w:numId w:val="50"/>
        </w:numPr>
        <w:tabs>
          <w:tab w:val="left" w:pos="1418"/>
        </w:tabs>
        <w:spacing w:after="200" w:line="360" w:lineRule="auto"/>
        <w:jc w:val="both"/>
        <w:rPr>
          <w:rFonts w:ascii="Arial Narrow" w:eastAsia="Times New Roman" w:hAnsi="Arial Narrow" w:cs="Calibri"/>
        </w:rPr>
      </w:pPr>
      <w:proofErr w:type="spellStart"/>
      <w:r w:rsidRPr="000F5538">
        <w:rPr>
          <w:rFonts w:ascii="Arial Narrow" w:eastAsia="Times New Roman" w:hAnsi="Arial Narrow" w:cs="Calibri"/>
          <w:sz w:val="22"/>
          <w:szCs w:val="22"/>
        </w:rPr>
        <w:t>Ten</w:t>
      </w:r>
      <w:proofErr w:type="spellEnd"/>
      <w:r w:rsidRPr="000F5538">
        <w:rPr>
          <w:rFonts w:ascii="Arial Narrow" w:eastAsia="Times New Roman" w:hAnsi="Arial Narrow" w:cs="Calibri"/>
          <w:sz w:val="22"/>
          <w:szCs w:val="22"/>
        </w:rPr>
        <w:t xml:space="preserve"> </w:t>
      </w:r>
      <w:proofErr w:type="spellStart"/>
      <w:r w:rsidRPr="000F5538">
        <w:rPr>
          <w:rFonts w:ascii="Arial Narrow" w:eastAsia="Times New Roman" w:hAnsi="Arial Narrow" w:cs="Calibri"/>
          <w:sz w:val="22"/>
          <w:szCs w:val="22"/>
        </w:rPr>
        <w:t>Cel</w:t>
      </w:r>
      <w:proofErr w:type="spellEnd"/>
      <w:r w:rsidRPr="000F5538">
        <w:rPr>
          <w:rFonts w:ascii="Arial Narrow" w:eastAsia="Times New Roman" w:hAnsi="Arial Narrow" w:cs="Calibri"/>
          <w:sz w:val="22"/>
          <w:szCs w:val="22"/>
        </w:rPr>
        <w:t xml:space="preserve"> PM Caroline </w:t>
      </w:r>
      <w:r w:rsidRPr="000F5538">
        <w:rPr>
          <w:rFonts w:ascii="Arial Narrow" w:eastAsia="Times New Roman" w:hAnsi="Arial Narrow" w:cs="Calibri"/>
          <w:b/>
          <w:sz w:val="22"/>
          <w:szCs w:val="22"/>
        </w:rPr>
        <w:t>Bianca</w:t>
      </w:r>
      <w:r w:rsidRPr="000F5538">
        <w:rPr>
          <w:rFonts w:ascii="Arial Narrow" w:eastAsia="Times New Roman" w:hAnsi="Arial Narrow" w:cs="Calibri"/>
          <w:sz w:val="22"/>
          <w:szCs w:val="22"/>
        </w:rPr>
        <w:t xml:space="preserve"> de Almeida Vieira </w:t>
      </w:r>
      <w:proofErr w:type="spellStart"/>
      <w:r w:rsidRPr="000F5538">
        <w:rPr>
          <w:rFonts w:ascii="Arial Narrow" w:eastAsia="Times New Roman" w:hAnsi="Arial Narrow" w:cs="Calibri"/>
          <w:sz w:val="22"/>
          <w:szCs w:val="22"/>
        </w:rPr>
        <w:t>Chiroli</w:t>
      </w:r>
      <w:proofErr w:type="spellEnd"/>
      <w:r w:rsidRPr="000F5538">
        <w:rPr>
          <w:rFonts w:ascii="Arial Narrow" w:eastAsia="Times New Roman" w:hAnsi="Arial Narrow" w:cs="Calibri"/>
          <w:sz w:val="22"/>
          <w:szCs w:val="22"/>
        </w:rPr>
        <w:t xml:space="preserve"> - Matrícula TJMT nº 43.367 – </w:t>
      </w:r>
      <w:r w:rsidRPr="000F5538">
        <w:rPr>
          <w:rFonts w:ascii="Arial Narrow" w:eastAsia="Times New Roman" w:hAnsi="Arial Narrow" w:cs="Calibri"/>
          <w:b/>
          <w:sz w:val="22"/>
          <w:szCs w:val="22"/>
        </w:rPr>
        <w:t>Revisão</w:t>
      </w:r>
    </w:p>
    <w:p w14:paraId="13C9F650" w14:textId="77777777" w:rsidR="000F5538" w:rsidRPr="000F5538" w:rsidRDefault="000F5538" w:rsidP="0096688D">
      <w:pPr>
        <w:numPr>
          <w:ilvl w:val="0"/>
          <w:numId w:val="50"/>
        </w:numPr>
        <w:tabs>
          <w:tab w:val="left" w:pos="1418"/>
        </w:tabs>
        <w:spacing w:after="200" w:line="360" w:lineRule="auto"/>
        <w:jc w:val="both"/>
        <w:rPr>
          <w:rFonts w:ascii="Arial Narrow" w:eastAsia="Times New Roman" w:hAnsi="Arial Narrow" w:cs="Calibri"/>
        </w:rPr>
      </w:pPr>
      <w:proofErr w:type="spellStart"/>
      <w:r w:rsidRPr="000F5538">
        <w:rPr>
          <w:rFonts w:ascii="Arial Narrow" w:eastAsia="Times New Roman" w:hAnsi="Arial Narrow" w:cs="Calibri"/>
          <w:sz w:val="22"/>
          <w:szCs w:val="22"/>
        </w:rPr>
        <w:t>Cb</w:t>
      </w:r>
      <w:proofErr w:type="spellEnd"/>
      <w:r w:rsidRPr="000F5538">
        <w:rPr>
          <w:rFonts w:ascii="Arial Narrow" w:eastAsia="Times New Roman" w:hAnsi="Arial Narrow" w:cs="Calibri"/>
          <w:sz w:val="22"/>
          <w:szCs w:val="22"/>
        </w:rPr>
        <w:t xml:space="preserve"> PM João </w:t>
      </w:r>
      <w:r w:rsidRPr="000F5538">
        <w:rPr>
          <w:rFonts w:ascii="Arial Narrow" w:eastAsia="Times New Roman" w:hAnsi="Arial Narrow" w:cs="Calibri"/>
          <w:b/>
          <w:sz w:val="22"/>
          <w:szCs w:val="22"/>
        </w:rPr>
        <w:t>Kleber</w:t>
      </w:r>
      <w:r w:rsidRPr="000F5538">
        <w:rPr>
          <w:rFonts w:ascii="Arial Narrow" w:eastAsia="Times New Roman" w:hAnsi="Arial Narrow" w:cs="Calibri"/>
          <w:sz w:val="22"/>
          <w:szCs w:val="22"/>
        </w:rPr>
        <w:t xml:space="preserve"> Padilha da Silva – Matrícula TJMT nº 39.013 – </w:t>
      </w:r>
      <w:r w:rsidRPr="000F5538">
        <w:rPr>
          <w:rFonts w:ascii="Arial Narrow" w:eastAsia="Times New Roman" w:hAnsi="Arial Narrow" w:cs="Calibri"/>
          <w:b/>
          <w:sz w:val="22"/>
          <w:szCs w:val="22"/>
        </w:rPr>
        <w:t>Elaboração</w:t>
      </w:r>
    </w:p>
    <w:p w14:paraId="45FB1714" w14:textId="77777777" w:rsidR="000F5538" w:rsidRPr="000F5538" w:rsidRDefault="000F5538" w:rsidP="000F5538">
      <w:pPr>
        <w:tabs>
          <w:tab w:val="left" w:pos="1418"/>
        </w:tabs>
        <w:spacing w:line="360" w:lineRule="auto"/>
        <w:ind w:left="927"/>
        <w:jc w:val="both"/>
        <w:rPr>
          <w:rFonts w:ascii="Arial Narrow" w:eastAsia="Times New Roman" w:hAnsi="Arial Narrow" w:cs="Calibri"/>
          <w:sz w:val="22"/>
          <w:szCs w:val="22"/>
          <w:lang w:eastAsia="en-US"/>
        </w:rPr>
      </w:pPr>
    </w:p>
    <w:p w14:paraId="4CB14710"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Times New Roman"/>
          <w:b/>
          <w:sz w:val="22"/>
          <w:szCs w:val="22"/>
          <w:lang w:eastAsia="en-US"/>
        </w:rPr>
      </w:pPr>
      <w:r w:rsidRPr="000F5538">
        <w:rPr>
          <w:rFonts w:ascii="Arial Narrow" w:eastAsia="Times New Roman" w:hAnsi="Arial Narrow" w:cs="Times New Roman"/>
          <w:b/>
          <w:sz w:val="22"/>
          <w:szCs w:val="22"/>
          <w:lang w:eastAsia="en-US"/>
        </w:rPr>
        <w:t>DA VIGÊNCIA DA ATA DE REGISTRO DE PREÇO</w:t>
      </w:r>
    </w:p>
    <w:p w14:paraId="480000C3"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bCs/>
          <w:sz w:val="22"/>
          <w:szCs w:val="22"/>
          <w:lang w:eastAsia="en-US"/>
        </w:rPr>
      </w:pPr>
    </w:p>
    <w:p w14:paraId="432A0B69"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Times New Roman"/>
          <w:bCs/>
          <w:sz w:val="22"/>
          <w:szCs w:val="22"/>
          <w:lang w:eastAsia="en-US"/>
        </w:rPr>
      </w:pPr>
      <w:r w:rsidRPr="000F5538">
        <w:rPr>
          <w:rFonts w:ascii="Arial Narrow" w:eastAsia="Times New Roman" w:hAnsi="Arial Narrow" w:cs="Times New Roman"/>
          <w:bCs/>
          <w:sz w:val="22"/>
          <w:szCs w:val="22"/>
          <w:lang w:eastAsia="en-US"/>
        </w:rPr>
        <w:t xml:space="preserve">Conforme, </w:t>
      </w:r>
      <w:r w:rsidRPr="000F5538">
        <w:rPr>
          <w:rFonts w:ascii="Arial Narrow" w:eastAsia="Times New Roman" w:hAnsi="Arial Narrow" w:cs="Times New Roman"/>
          <w:b/>
          <w:sz w:val="22"/>
          <w:szCs w:val="22"/>
          <w:lang w:eastAsia="en-US"/>
        </w:rPr>
        <w:t>Art. 84 da Lei 14.133/2021</w:t>
      </w:r>
      <w:r w:rsidRPr="000F5538">
        <w:rPr>
          <w:rFonts w:ascii="Arial Narrow" w:eastAsia="Times New Roman" w:hAnsi="Arial Narrow" w:cs="Times New Roman"/>
          <w:bCs/>
          <w:sz w:val="22"/>
          <w:szCs w:val="22"/>
          <w:lang w:eastAsia="en-US"/>
        </w:rPr>
        <w:t>, o prazo de vigência da ata de registro de preços será de 01 (um) ano e poderá ser prorrogado, por igual período, desde que comprovado o preço vantajoso.</w:t>
      </w:r>
    </w:p>
    <w:p w14:paraId="3F049B6E" w14:textId="77777777" w:rsidR="000F5538" w:rsidRPr="000F5538" w:rsidRDefault="000F5538" w:rsidP="000F5538">
      <w:pPr>
        <w:tabs>
          <w:tab w:val="left" w:pos="1418"/>
        </w:tabs>
        <w:spacing w:line="360" w:lineRule="auto"/>
        <w:ind w:left="567"/>
        <w:jc w:val="both"/>
        <w:rPr>
          <w:rFonts w:ascii="Arial Narrow" w:eastAsia="Times New Roman" w:hAnsi="Arial Narrow" w:cs="Times New Roman"/>
          <w:bCs/>
          <w:sz w:val="22"/>
          <w:szCs w:val="22"/>
          <w:lang w:eastAsia="en-US"/>
        </w:rPr>
      </w:pPr>
    </w:p>
    <w:p w14:paraId="2ECB8E19" w14:textId="77777777" w:rsidR="000F5538" w:rsidRPr="000F5538" w:rsidRDefault="000F5538" w:rsidP="0096688D">
      <w:pPr>
        <w:numPr>
          <w:ilvl w:val="0"/>
          <w:numId w:val="42"/>
        </w:numPr>
        <w:shd w:val="clear" w:color="auto" w:fill="C5E0B3"/>
        <w:tabs>
          <w:tab w:val="left" w:pos="1418"/>
        </w:tabs>
        <w:spacing w:after="200" w:line="360" w:lineRule="auto"/>
        <w:ind w:left="357" w:hanging="357"/>
        <w:jc w:val="both"/>
        <w:rPr>
          <w:rFonts w:ascii="Arial Narrow" w:eastAsia="Times New Roman" w:hAnsi="Arial Narrow" w:cs="Times New Roman"/>
          <w:b/>
          <w:bCs/>
        </w:rPr>
      </w:pPr>
      <w:r w:rsidRPr="000F5538">
        <w:rPr>
          <w:rFonts w:ascii="Arial Narrow" w:eastAsia="Times New Roman" w:hAnsi="Arial Narrow" w:cs="Times New Roman"/>
          <w:b/>
          <w:bCs/>
        </w:rPr>
        <w:t>DOS CASOS OMISSOS</w:t>
      </w:r>
    </w:p>
    <w:p w14:paraId="52172554" w14:textId="77777777" w:rsidR="000F5538" w:rsidRPr="000F5538" w:rsidRDefault="000F5538" w:rsidP="000F5538">
      <w:pPr>
        <w:tabs>
          <w:tab w:val="left" w:pos="1418"/>
        </w:tabs>
        <w:spacing w:line="360" w:lineRule="auto"/>
        <w:ind w:left="360"/>
        <w:jc w:val="both"/>
        <w:rPr>
          <w:rFonts w:ascii="Arial Narrow" w:eastAsia="Times New Roman" w:hAnsi="Arial Narrow" w:cs="Times New Roman"/>
          <w:bCs/>
          <w:sz w:val="22"/>
          <w:szCs w:val="22"/>
        </w:rPr>
      </w:pPr>
    </w:p>
    <w:p w14:paraId="5CFFF5F5" w14:textId="77777777" w:rsidR="000F5538" w:rsidRPr="000F5538" w:rsidRDefault="000F5538" w:rsidP="0096688D">
      <w:pPr>
        <w:numPr>
          <w:ilvl w:val="1"/>
          <w:numId w:val="42"/>
        </w:numPr>
        <w:tabs>
          <w:tab w:val="left" w:pos="1418"/>
        </w:tabs>
        <w:spacing w:after="200" w:line="360" w:lineRule="auto"/>
        <w:ind w:left="0" w:firstLine="567"/>
        <w:jc w:val="both"/>
        <w:rPr>
          <w:rFonts w:ascii="Arial Narrow" w:eastAsia="Times New Roman" w:hAnsi="Arial Narrow" w:cs="Calibri"/>
          <w:bCs/>
          <w:sz w:val="22"/>
          <w:szCs w:val="22"/>
          <w:lang w:eastAsia="en-US"/>
        </w:rPr>
      </w:pPr>
      <w:r w:rsidRPr="000F5538">
        <w:rPr>
          <w:rFonts w:ascii="Arial Narrow" w:eastAsia="Times New Roman" w:hAnsi="Arial Narrow" w:cs="Calibri"/>
          <w:bCs/>
          <w:sz w:val="22"/>
          <w:szCs w:val="22"/>
          <w:lang w:eastAsia="en-US"/>
        </w:rPr>
        <w:t xml:space="preserve">Os casos omissos serão decididos pela CONTRATANTE, segundo as disposições contidas na Lei Federal nº 14.133/2021, e demais normas federais aplicáveis e, subsidiariamente, segundo as disposições contidas na Lei nº 8.078, de </w:t>
      </w:r>
      <w:proofErr w:type="gramStart"/>
      <w:r w:rsidRPr="000F5538">
        <w:rPr>
          <w:rFonts w:ascii="Arial Narrow" w:eastAsia="Times New Roman" w:hAnsi="Arial Narrow" w:cs="Calibri"/>
          <w:bCs/>
          <w:sz w:val="22"/>
          <w:szCs w:val="22"/>
          <w:lang w:eastAsia="en-US"/>
        </w:rPr>
        <w:t>1990 – Código</w:t>
      </w:r>
      <w:proofErr w:type="gramEnd"/>
      <w:r w:rsidRPr="000F5538">
        <w:rPr>
          <w:rFonts w:ascii="Arial Narrow" w:eastAsia="Times New Roman" w:hAnsi="Arial Narrow" w:cs="Calibri"/>
          <w:bCs/>
          <w:sz w:val="22"/>
          <w:szCs w:val="22"/>
          <w:lang w:eastAsia="en-US"/>
        </w:rPr>
        <w:t xml:space="preserve"> de Defesa do Consumidor – e normas, princípios gerais dos contratos e demais legislações: leis, decretos, portarias, despachos e/ou orientações que versem sobre aquisição de</w:t>
      </w:r>
      <w:r w:rsidRPr="000F5538">
        <w:rPr>
          <w:rFonts w:ascii="Arial Narrow" w:eastAsia="Times New Roman" w:hAnsi="Arial Narrow" w:cs="Times New Roman"/>
          <w:b/>
          <w:sz w:val="22"/>
          <w:szCs w:val="22"/>
          <w:lang w:eastAsia="en-US"/>
        </w:rPr>
        <w:t xml:space="preserve"> equipamentos de produção de imagem e áudio (câmeras, lentes, microfones, estabilizadores, baterias e cartões de memória), equipamentos de proteção e armamento (fones eletrônicos, algemas e kits de limpeza de armas), acessórios de transporte e armazenamento (cases) e itens de organização e sinalização (pedestais, cones, barreiras e balizadores)</w:t>
      </w:r>
      <w:r w:rsidRPr="000F5538">
        <w:rPr>
          <w:rFonts w:ascii="Arial Narrow" w:eastAsia="Times New Roman" w:hAnsi="Arial Narrow" w:cs="Calibri"/>
          <w:bCs/>
          <w:sz w:val="22"/>
          <w:szCs w:val="22"/>
          <w:lang w:eastAsia="en-US"/>
        </w:rPr>
        <w:t>.</w:t>
      </w:r>
    </w:p>
    <w:p w14:paraId="1C36E224" w14:textId="77777777" w:rsidR="000F5538" w:rsidRPr="000F5538" w:rsidRDefault="000F5538" w:rsidP="0096688D">
      <w:pPr>
        <w:numPr>
          <w:ilvl w:val="0"/>
          <w:numId w:val="42"/>
        </w:numPr>
        <w:shd w:val="clear" w:color="auto" w:fill="C5E0B3"/>
        <w:tabs>
          <w:tab w:val="left" w:pos="567"/>
        </w:tabs>
        <w:spacing w:after="200" w:line="360" w:lineRule="auto"/>
        <w:ind w:left="0" w:firstLine="0"/>
        <w:jc w:val="both"/>
        <w:rPr>
          <w:rFonts w:ascii="Arial Narrow" w:eastAsia="Times New Roman" w:hAnsi="Arial Narrow" w:cs="Calibri"/>
          <w:lang w:eastAsia="en-US"/>
        </w:rPr>
      </w:pPr>
      <w:r w:rsidRPr="000F5538">
        <w:rPr>
          <w:rFonts w:ascii="Arial Narrow" w:eastAsia="Times New Roman" w:hAnsi="Arial Narrow" w:cs="Calibri"/>
          <w:b/>
          <w:bCs/>
          <w:lang w:eastAsia="en-US"/>
        </w:rPr>
        <w:t xml:space="preserve">ANEXOS AO TERMO DE REFERÊNCIA </w:t>
      </w:r>
    </w:p>
    <w:p w14:paraId="6C724985" w14:textId="77777777" w:rsidR="000F5538" w:rsidRPr="000F5538" w:rsidRDefault="000F5538" w:rsidP="000F5538">
      <w:pPr>
        <w:autoSpaceDE w:val="0"/>
        <w:spacing w:line="360" w:lineRule="auto"/>
        <w:jc w:val="both"/>
        <w:rPr>
          <w:rFonts w:ascii="Arial Narrow" w:eastAsia="Times New Roman" w:hAnsi="Arial Narrow" w:cs="Times"/>
          <w:b/>
          <w:sz w:val="22"/>
          <w:szCs w:val="22"/>
          <w:lang w:eastAsia="en-US"/>
        </w:rPr>
      </w:pPr>
      <w:r w:rsidRPr="000F5538">
        <w:rPr>
          <w:rFonts w:ascii="Arial Narrow" w:eastAsia="Times New Roman" w:hAnsi="Arial Narrow" w:cs="Times"/>
          <w:b/>
          <w:sz w:val="22"/>
          <w:szCs w:val="22"/>
          <w:lang w:eastAsia="en-US"/>
        </w:rPr>
        <w:t>Anexo A:</w:t>
      </w:r>
      <w:r w:rsidRPr="000F5538">
        <w:rPr>
          <w:rFonts w:ascii="Arial Narrow" w:eastAsia="Times New Roman" w:hAnsi="Arial Narrow" w:cs="Times"/>
          <w:sz w:val="22"/>
          <w:szCs w:val="22"/>
          <w:lang w:eastAsia="en-US"/>
        </w:rPr>
        <w:t xml:space="preserve"> Caderno de Especificações – TR n. 11/2025;</w:t>
      </w:r>
      <w:r w:rsidRPr="000F5538">
        <w:rPr>
          <w:rFonts w:ascii="Arial Narrow" w:eastAsia="Times New Roman" w:hAnsi="Arial Narrow" w:cs="Times"/>
          <w:b/>
          <w:sz w:val="22"/>
          <w:szCs w:val="22"/>
          <w:lang w:eastAsia="en-US"/>
        </w:rPr>
        <w:t xml:space="preserve"> </w:t>
      </w:r>
    </w:p>
    <w:p w14:paraId="777B649B" w14:textId="77777777" w:rsidR="000F5538" w:rsidRPr="000F5538" w:rsidRDefault="000F5538" w:rsidP="000F5538">
      <w:pPr>
        <w:autoSpaceDE w:val="0"/>
        <w:spacing w:line="360" w:lineRule="auto"/>
        <w:jc w:val="both"/>
        <w:rPr>
          <w:rFonts w:ascii="Arial Narrow" w:eastAsia="Times New Roman" w:hAnsi="Arial Narrow" w:cs="Times"/>
          <w:sz w:val="22"/>
          <w:szCs w:val="22"/>
          <w:lang w:eastAsia="en-US"/>
        </w:rPr>
      </w:pPr>
      <w:r w:rsidRPr="000F5538">
        <w:rPr>
          <w:rFonts w:ascii="Arial Narrow" w:eastAsia="Times New Roman" w:hAnsi="Arial Narrow" w:cs="Times"/>
          <w:b/>
          <w:sz w:val="22"/>
          <w:szCs w:val="22"/>
          <w:lang w:eastAsia="en-US"/>
        </w:rPr>
        <w:t>Anexo B:</w:t>
      </w:r>
      <w:r w:rsidRPr="000F5538">
        <w:rPr>
          <w:rFonts w:ascii="Arial Narrow" w:eastAsia="Times New Roman" w:hAnsi="Arial Narrow" w:cs="Times"/>
          <w:sz w:val="22"/>
          <w:szCs w:val="22"/>
          <w:lang w:eastAsia="en-US"/>
        </w:rPr>
        <w:t xml:space="preserve"> Estimativo de Preços – TR n. 11/2025;</w:t>
      </w:r>
    </w:p>
    <w:p w14:paraId="53CF8C43" w14:textId="77777777" w:rsidR="000F5538" w:rsidRPr="000F5538" w:rsidRDefault="000F5538" w:rsidP="000F5538">
      <w:pPr>
        <w:autoSpaceDE w:val="0"/>
        <w:spacing w:line="360" w:lineRule="auto"/>
        <w:jc w:val="both"/>
        <w:rPr>
          <w:rFonts w:ascii="Arial Narrow" w:eastAsia="Times New Roman" w:hAnsi="Arial Narrow" w:cs="Times"/>
          <w:sz w:val="22"/>
          <w:szCs w:val="22"/>
          <w:lang w:eastAsia="en-US"/>
        </w:rPr>
      </w:pPr>
      <w:r w:rsidRPr="000F5538">
        <w:rPr>
          <w:rFonts w:ascii="Arial Narrow" w:eastAsia="Times New Roman" w:hAnsi="Arial Narrow" w:cs="Times"/>
          <w:b/>
          <w:sz w:val="22"/>
          <w:szCs w:val="22"/>
          <w:lang w:eastAsia="en-US"/>
        </w:rPr>
        <w:t>Anexo C:</w:t>
      </w:r>
      <w:r w:rsidRPr="000F5538">
        <w:rPr>
          <w:rFonts w:ascii="Arial Narrow" w:eastAsia="Times New Roman" w:hAnsi="Arial Narrow" w:cs="Times"/>
          <w:sz w:val="22"/>
          <w:szCs w:val="22"/>
          <w:lang w:eastAsia="en-US"/>
        </w:rPr>
        <w:t xml:space="preserve"> Ficha Estratégica – TR n. 11/2025.</w:t>
      </w:r>
    </w:p>
    <w:p w14:paraId="5C44CD37" w14:textId="77777777" w:rsidR="000F5538" w:rsidRPr="000F5538" w:rsidRDefault="000F5538" w:rsidP="000F5538">
      <w:pPr>
        <w:autoSpaceDE w:val="0"/>
        <w:spacing w:line="360" w:lineRule="auto"/>
        <w:jc w:val="right"/>
        <w:rPr>
          <w:rFonts w:ascii="Arial Narrow" w:eastAsia="Times New Roman" w:hAnsi="Arial Narrow" w:cs="Times"/>
          <w:sz w:val="22"/>
          <w:szCs w:val="22"/>
          <w:lang w:eastAsia="en-US"/>
        </w:rPr>
      </w:pPr>
    </w:p>
    <w:p w14:paraId="56819FE1" w14:textId="77777777" w:rsidR="000F5538" w:rsidRPr="000F5538" w:rsidRDefault="000F5538" w:rsidP="000F5538">
      <w:pPr>
        <w:autoSpaceDE w:val="0"/>
        <w:spacing w:line="360" w:lineRule="auto"/>
        <w:jc w:val="right"/>
        <w:rPr>
          <w:rFonts w:ascii="Arial Narrow" w:eastAsia="Times New Roman" w:hAnsi="Arial Narrow" w:cs="Times"/>
          <w:sz w:val="22"/>
          <w:szCs w:val="22"/>
          <w:lang w:eastAsia="en-US"/>
        </w:rPr>
      </w:pPr>
      <w:r w:rsidRPr="000F5538">
        <w:rPr>
          <w:rFonts w:ascii="Arial Narrow" w:eastAsia="Times New Roman" w:hAnsi="Arial Narrow" w:cs="Times"/>
          <w:sz w:val="22"/>
          <w:szCs w:val="22"/>
          <w:lang w:eastAsia="en-US"/>
        </w:rPr>
        <w:t>Cuiabá-MT, 23 de fevereiro de 2026.</w:t>
      </w:r>
    </w:p>
    <w:p w14:paraId="0BDA1876" w14:textId="77777777" w:rsidR="000F5538" w:rsidRPr="000F5538" w:rsidRDefault="000F5538" w:rsidP="000F5538">
      <w:pPr>
        <w:autoSpaceDE w:val="0"/>
        <w:spacing w:line="360" w:lineRule="auto"/>
        <w:rPr>
          <w:rFonts w:ascii="Arial Narrow" w:eastAsia="Times New Roman" w:hAnsi="Arial Narrow" w:cs="Times"/>
          <w:sz w:val="22"/>
          <w:szCs w:val="22"/>
          <w:lang w:eastAsia="en-US"/>
        </w:rPr>
      </w:pPr>
    </w:p>
    <w:p w14:paraId="48E92150" w14:textId="77777777" w:rsidR="000F5538" w:rsidRPr="000F5538" w:rsidRDefault="000F5538" w:rsidP="000F5538">
      <w:pPr>
        <w:autoSpaceDE w:val="0"/>
        <w:spacing w:line="360" w:lineRule="auto"/>
        <w:jc w:val="center"/>
        <w:rPr>
          <w:rFonts w:ascii="Arial Narrow" w:eastAsia="Times New Roman" w:hAnsi="Arial Narrow" w:cs="Times"/>
          <w:sz w:val="22"/>
          <w:szCs w:val="22"/>
          <w:lang w:eastAsia="en-US"/>
        </w:rPr>
      </w:pPr>
    </w:p>
    <w:p w14:paraId="32AFC79D" w14:textId="77777777" w:rsidR="000F5538" w:rsidRPr="000F5538" w:rsidRDefault="000F5538" w:rsidP="000F5538">
      <w:pPr>
        <w:autoSpaceDE w:val="0"/>
        <w:autoSpaceDN w:val="0"/>
        <w:adjustRightInd w:val="0"/>
        <w:jc w:val="center"/>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Caroline </w:t>
      </w:r>
      <w:r w:rsidRPr="000F5538">
        <w:rPr>
          <w:rFonts w:ascii="Arial Narrow" w:eastAsia="Times New Roman" w:hAnsi="Arial Narrow" w:cs="Arial"/>
          <w:b/>
          <w:bCs/>
          <w:color w:val="000000"/>
          <w:sz w:val="22"/>
          <w:szCs w:val="22"/>
          <w:lang w:eastAsia="en-US"/>
        </w:rPr>
        <w:t xml:space="preserve">Bianca </w:t>
      </w:r>
      <w:r w:rsidRPr="000F5538">
        <w:rPr>
          <w:rFonts w:ascii="Arial Narrow" w:eastAsia="Times New Roman" w:hAnsi="Arial Narrow" w:cs="Arial"/>
          <w:color w:val="000000"/>
          <w:sz w:val="22"/>
          <w:szCs w:val="22"/>
          <w:lang w:eastAsia="en-US"/>
        </w:rPr>
        <w:t xml:space="preserve">de Almeida Vieira </w:t>
      </w:r>
      <w:proofErr w:type="spellStart"/>
      <w:r w:rsidRPr="000F5538">
        <w:rPr>
          <w:rFonts w:ascii="Arial Narrow" w:eastAsia="Times New Roman" w:hAnsi="Arial Narrow" w:cs="Arial"/>
          <w:color w:val="000000"/>
          <w:sz w:val="22"/>
          <w:szCs w:val="22"/>
          <w:lang w:eastAsia="en-US"/>
        </w:rPr>
        <w:t>Chiroli</w:t>
      </w:r>
      <w:proofErr w:type="spellEnd"/>
      <w:r w:rsidRPr="000F5538">
        <w:rPr>
          <w:rFonts w:ascii="Arial Narrow" w:eastAsia="Times New Roman" w:hAnsi="Arial Narrow" w:cs="Arial"/>
          <w:color w:val="000000"/>
          <w:sz w:val="22"/>
          <w:szCs w:val="22"/>
          <w:lang w:eastAsia="en-US"/>
        </w:rPr>
        <w:t xml:space="preserve"> </w:t>
      </w:r>
      <w:r w:rsidRPr="000F5538">
        <w:rPr>
          <w:rFonts w:ascii="Arial Narrow" w:eastAsia="Times New Roman" w:hAnsi="Arial Narrow" w:cs="Arial"/>
          <w:b/>
          <w:bCs/>
          <w:color w:val="000000"/>
          <w:sz w:val="22"/>
          <w:szCs w:val="22"/>
          <w:lang w:eastAsia="en-US"/>
        </w:rPr>
        <w:t>– TEN CEL PM</w:t>
      </w:r>
    </w:p>
    <w:p w14:paraId="1C89ABCD" w14:textId="77777777" w:rsidR="000F5538" w:rsidRPr="000F5538" w:rsidRDefault="000F5538" w:rsidP="000F5538">
      <w:pPr>
        <w:autoSpaceDE w:val="0"/>
        <w:autoSpaceDN w:val="0"/>
        <w:adjustRightInd w:val="0"/>
        <w:jc w:val="center"/>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lastRenderedPageBreak/>
        <w:t>Assessora Militar do Tribunal de Justiça</w:t>
      </w:r>
    </w:p>
    <w:p w14:paraId="6890A22D" w14:textId="77777777" w:rsidR="000F5538" w:rsidRPr="000F5538" w:rsidRDefault="000F5538" w:rsidP="000F5538">
      <w:pPr>
        <w:autoSpaceDE w:val="0"/>
        <w:autoSpaceDN w:val="0"/>
        <w:adjustRightInd w:val="0"/>
        <w:jc w:val="center"/>
        <w:rPr>
          <w:rFonts w:ascii="Arial Narrow" w:eastAsia="Times New Roman" w:hAnsi="Arial Narrow" w:cs="Arial"/>
          <w:color w:val="000000"/>
          <w:sz w:val="22"/>
          <w:szCs w:val="22"/>
          <w:lang w:eastAsia="en-US"/>
        </w:rPr>
      </w:pPr>
      <w:r w:rsidRPr="000F5538">
        <w:rPr>
          <w:rFonts w:ascii="Arial Narrow" w:eastAsia="Times New Roman" w:hAnsi="Arial Narrow" w:cs="Arial"/>
          <w:color w:val="000000"/>
          <w:sz w:val="22"/>
          <w:szCs w:val="22"/>
          <w:lang w:eastAsia="en-US"/>
        </w:rPr>
        <w:t xml:space="preserve">Matrícula TJMT n° </w:t>
      </w:r>
      <w:r w:rsidRPr="000F5538">
        <w:rPr>
          <w:rFonts w:ascii="Arial Narrow" w:eastAsia="Times New Roman" w:hAnsi="Arial Narrow" w:cs="Arial"/>
          <w:b/>
          <w:bCs/>
          <w:color w:val="000000"/>
          <w:sz w:val="22"/>
          <w:szCs w:val="22"/>
          <w:lang w:eastAsia="en-US"/>
        </w:rPr>
        <w:t>43.367</w:t>
      </w:r>
    </w:p>
    <w:p w14:paraId="0FAA75DD" w14:textId="77777777" w:rsidR="000F5538" w:rsidRPr="000F5538" w:rsidRDefault="000F5538" w:rsidP="000F5538">
      <w:pPr>
        <w:spacing w:line="360" w:lineRule="auto"/>
        <w:ind w:right="-43"/>
        <w:rPr>
          <w:rFonts w:ascii="Arial Narrow" w:eastAsia="Times New Roman" w:hAnsi="Arial Narrow" w:cs="Arial"/>
          <w:sz w:val="22"/>
          <w:szCs w:val="22"/>
          <w:lang w:eastAsia="x-none"/>
        </w:rPr>
      </w:pPr>
    </w:p>
    <w:p w14:paraId="197846C6" w14:textId="77777777" w:rsidR="000F5538" w:rsidRPr="000F5538" w:rsidRDefault="000F5538" w:rsidP="000F5538">
      <w:pPr>
        <w:spacing w:line="360" w:lineRule="auto"/>
        <w:ind w:firstLine="1134"/>
        <w:jc w:val="both"/>
        <w:rPr>
          <w:rFonts w:ascii="Arial Narrow" w:eastAsia="Times New Roman" w:hAnsi="Arial Narrow" w:cs="Times"/>
          <w:b/>
          <w:sz w:val="22"/>
          <w:szCs w:val="22"/>
          <w:lang w:eastAsia="en-US"/>
        </w:rPr>
      </w:pPr>
    </w:p>
    <w:p w14:paraId="363FE934" w14:textId="77777777" w:rsidR="000F5538" w:rsidRPr="000F5538" w:rsidRDefault="000F5538" w:rsidP="000F5538">
      <w:pPr>
        <w:spacing w:line="360" w:lineRule="auto"/>
        <w:ind w:firstLine="1134"/>
        <w:jc w:val="both"/>
        <w:rPr>
          <w:rFonts w:ascii="Arial Narrow" w:eastAsia="Times New Roman" w:hAnsi="Arial Narrow" w:cs="Times"/>
          <w:sz w:val="22"/>
          <w:szCs w:val="22"/>
          <w:lang w:eastAsia="en-US"/>
        </w:rPr>
      </w:pPr>
      <w:r w:rsidRPr="000F5538">
        <w:rPr>
          <w:rFonts w:ascii="Arial Narrow" w:eastAsia="Times New Roman" w:hAnsi="Arial Narrow" w:cs="Times"/>
          <w:b/>
          <w:sz w:val="22"/>
          <w:szCs w:val="22"/>
          <w:lang w:eastAsia="en-US"/>
        </w:rPr>
        <w:t>APROVO</w:t>
      </w:r>
      <w:r w:rsidRPr="000F5538">
        <w:rPr>
          <w:rFonts w:ascii="Arial Narrow" w:eastAsia="Times New Roman" w:hAnsi="Arial Narrow" w:cs="Times"/>
          <w:sz w:val="22"/>
          <w:szCs w:val="22"/>
          <w:lang w:eastAsia="en-US"/>
        </w:rPr>
        <w:t xml:space="preserve"> o presente Termo de Referência de acordo com a Lei 14.133/2021, cuja finalidade é subsidiar os licitantes de todas as informações necessárias à participação no certame para contratação descrito neste Termo de Referência, estando presentes os elementos necessários à identificação do objeto, seu custo e todos os critérios para participação de forma clara e concisa.</w:t>
      </w:r>
    </w:p>
    <w:p w14:paraId="3235B9DC" w14:textId="77777777" w:rsidR="000F5538" w:rsidRPr="000F5538" w:rsidRDefault="000F5538" w:rsidP="000F5538">
      <w:pPr>
        <w:spacing w:line="360" w:lineRule="auto"/>
        <w:jc w:val="both"/>
        <w:rPr>
          <w:rFonts w:ascii="Arial Narrow" w:eastAsia="Times New Roman" w:hAnsi="Arial Narrow" w:cs="Times"/>
          <w:b/>
          <w:bCs/>
          <w:sz w:val="22"/>
          <w:szCs w:val="22"/>
          <w:lang w:eastAsia="en-US"/>
        </w:rPr>
      </w:pPr>
    </w:p>
    <w:p w14:paraId="5227F680" w14:textId="77777777" w:rsidR="000F5538" w:rsidRPr="000F5538" w:rsidRDefault="000F5538" w:rsidP="000F5538">
      <w:pPr>
        <w:spacing w:line="360" w:lineRule="auto"/>
        <w:jc w:val="both"/>
        <w:rPr>
          <w:rFonts w:ascii="Arial Narrow" w:eastAsia="Times New Roman" w:hAnsi="Arial Narrow" w:cs="Times"/>
          <w:b/>
          <w:bCs/>
          <w:sz w:val="22"/>
          <w:szCs w:val="22"/>
          <w:lang w:eastAsia="en-US"/>
        </w:rPr>
      </w:pPr>
    </w:p>
    <w:p w14:paraId="62287493" w14:textId="77777777" w:rsidR="000F5538" w:rsidRPr="000F5538" w:rsidRDefault="000F5538" w:rsidP="000F5538">
      <w:pPr>
        <w:jc w:val="center"/>
        <w:rPr>
          <w:rFonts w:ascii="Arial Narrow" w:eastAsia="MS Mincho" w:hAnsi="Arial Narrow" w:cs="Arial"/>
          <w:b/>
          <w:sz w:val="22"/>
          <w:szCs w:val="22"/>
        </w:rPr>
      </w:pPr>
      <w:r w:rsidRPr="000F5538">
        <w:rPr>
          <w:rFonts w:ascii="Arial Narrow" w:eastAsia="MS Mincho" w:hAnsi="Arial Narrow" w:cs="Times New Roman"/>
          <w:b/>
          <w:sz w:val="22"/>
          <w:szCs w:val="22"/>
          <w:shd w:val="clear" w:color="auto" w:fill="FFFFFF"/>
        </w:rPr>
        <w:t>Jane</w:t>
      </w:r>
      <w:r w:rsidRPr="000F5538">
        <w:rPr>
          <w:rFonts w:ascii="Arial Narrow" w:eastAsia="MS Mincho" w:hAnsi="Arial Narrow" w:cs="Times New Roman"/>
          <w:sz w:val="22"/>
          <w:szCs w:val="22"/>
          <w:shd w:val="clear" w:color="auto" w:fill="FFFFFF"/>
        </w:rPr>
        <w:t xml:space="preserve"> de Sousa Melo</w:t>
      </w:r>
      <w:r w:rsidRPr="000F5538">
        <w:rPr>
          <w:rFonts w:ascii="Arial Narrow" w:eastAsia="MS Mincho" w:hAnsi="Arial Narrow" w:cs="Times New Roman"/>
          <w:b/>
          <w:sz w:val="22"/>
          <w:szCs w:val="22"/>
          <w:shd w:val="clear" w:color="auto" w:fill="FFFFFF"/>
        </w:rPr>
        <w:t xml:space="preserve"> - CEL PM</w:t>
      </w:r>
    </w:p>
    <w:p w14:paraId="450D10B5" w14:textId="77777777" w:rsidR="000F5538" w:rsidRPr="000F5538" w:rsidRDefault="000F5538" w:rsidP="000F5538">
      <w:pPr>
        <w:autoSpaceDE w:val="0"/>
        <w:jc w:val="center"/>
        <w:rPr>
          <w:rFonts w:ascii="Arial Narrow" w:eastAsia="Times New Roman" w:hAnsi="Arial Narrow" w:cs="Times"/>
          <w:sz w:val="22"/>
          <w:szCs w:val="22"/>
        </w:rPr>
      </w:pPr>
      <w:r w:rsidRPr="000F5538">
        <w:rPr>
          <w:rFonts w:ascii="Arial Narrow" w:eastAsia="Times New Roman" w:hAnsi="Arial Narrow" w:cs="Times"/>
          <w:sz w:val="22"/>
          <w:szCs w:val="22"/>
        </w:rPr>
        <w:t>Coordenadora Militar do Tribunal de Justiça</w:t>
      </w:r>
    </w:p>
    <w:p w14:paraId="2146B969" w14:textId="77777777" w:rsidR="000F5538" w:rsidRPr="000F5538" w:rsidRDefault="000F5538" w:rsidP="000F5538">
      <w:pPr>
        <w:jc w:val="center"/>
        <w:rPr>
          <w:rFonts w:ascii="Arial Narrow" w:eastAsia="Times New Roman" w:hAnsi="Arial Narrow" w:cs="Arial"/>
          <w:b/>
          <w:sz w:val="22"/>
          <w:szCs w:val="22"/>
          <w:lang w:eastAsia="x-none"/>
        </w:rPr>
      </w:pPr>
      <w:r w:rsidRPr="000F5538">
        <w:rPr>
          <w:rFonts w:ascii="Arial Narrow" w:eastAsia="Times New Roman" w:hAnsi="Arial Narrow" w:cs="Arial"/>
          <w:sz w:val="22"/>
          <w:szCs w:val="22"/>
          <w:lang w:eastAsia="x-none"/>
        </w:rPr>
        <w:t xml:space="preserve">Matrícula TJMT n° </w:t>
      </w:r>
      <w:r w:rsidRPr="000F5538">
        <w:rPr>
          <w:rFonts w:ascii="Arial Narrow" w:eastAsia="Times New Roman" w:hAnsi="Arial Narrow" w:cs="Arial"/>
          <w:b/>
          <w:sz w:val="22"/>
          <w:szCs w:val="22"/>
          <w:lang w:eastAsia="x-none"/>
        </w:rPr>
        <w:t>12.350</w:t>
      </w:r>
    </w:p>
    <w:p w14:paraId="3143B9D4" w14:textId="77777777" w:rsidR="000F5538" w:rsidRPr="000F5538" w:rsidRDefault="000F5538" w:rsidP="000F5538">
      <w:pPr>
        <w:rPr>
          <w:rFonts w:ascii="Arial Narrow" w:eastAsia="Times New Roman" w:hAnsi="Arial Narrow" w:cs="Times New Roman"/>
          <w:b/>
          <w:sz w:val="22"/>
          <w:szCs w:val="22"/>
          <w:shd w:val="clear" w:color="auto" w:fill="FFFFFF"/>
          <w:lang w:eastAsia="en-US"/>
        </w:rPr>
      </w:pPr>
    </w:p>
    <w:p w14:paraId="0E3CB4D6" w14:textId="77777777" w:rsidR="000F5538" w:rsidRPr="000F5538" w:rsidRDefault="000F5538" w:rsidP="000F5538">
      <w:pPr>
        <w:rPr>
          <w:rFonts w:ascii="Arial Narrow" w:eastAsia="Times New Roman" w:hAnsi="Arial Narrow" w:cs="Times New Roman"/>
          <w:b/>
          <w:sz w:val="22"/>
          <w:szCs w:val="22"/>
          <w:shd w:val="clear" w:color="auto" w:fill="FFFFFF"/>
          <w:lang w:eastAsia="en-US"/>
        </w:rPr>
      </w:pPr>
    </w:p>
    <w:p w14:paraId="49F23FC5" w14:textId="77777777" w:rsidR="000F5538" w:rsidRPr="000F5538" w:rsidRDefault="000F5538" w:rsidP="000F5538">
      <w:pPr>
        <w:rPr>
          <w:rFonts w:ascii="Arial Narrow" w:eastAsia="Times New Roman" w:hAnsi="Arial Narrow" w:cs="Times New Roman"/>
          <w:b/>
          <w:sz w:val="22"/>
          <w:szCs w:val="22"/>
          <w:shd w:val="clear" w:color="auto" w:fill="FFFFFF"/>
          <w:lang w:eastAsia="en-US"/>
        </w:rPr>
      </w:pPr>
    </w:p>
    <w:p w14:paraId="6D855416" w14:textId="77777777" w:rsidR="000F5538" w:rsidRPr="000F5538" w:rsidRDefault="000F5538" w:rsidP="000F5538">
      <w:pPr>
        <w:rPr>
          <w:rFonts w:ascii="Arial Narrow" w:eastAsia="Times New Roman" w:hAnsi="Arial Narrow" w:cs="Times New Roman"/>
          <w:b/>
          <w:sz w:val="22"/>
          <w:szCs w:val="22"/>
          <w:shd w:val="clear" w:color="auto" w:fill="FFFFFF"/>
          <w:lang w:eastAsia="en-US"/>
        </w:rPr>
      </w:pPr>
    </w:p>
    <w:p w14:paraId="2EF7C2EF" w14:textId="77777777" w:rsidR="000F5538" w:rsidRPr="000F5538" w:rsidRDefault="000F5538" w:rsidP="000F5538">
      <w:pPr>
        <w:rPr>
          <w:rFonts w:ascii="Arial Narrow" w:eastAsia="Times New Roman" w:hAnsi="Arial Narrow" w:cs="Times New Roman"/>
          <w:b/>
          <w:sz w:val="22"/>
          <w:szCs w:val="22"/>
          <w:shd w:val="clear" w:color="auto" w:fill="FFFFFF"/>
          <w:lang w:eastAsia="en-US"/>
        </w:rPr>
      </w:pPr>
    </w:p>
    <w:p w14:paraId="71FE16E0" w14:textId="77777777" w:rsidR="000F5538" w:rsidRPr="000F5538" w:rsidRDefault="000F5538" w:rsidP="000F5538">
      <w:pPr>
        <w:autoSpaceDE w:val="0"/>
        <w:spacing w:line="276" w:lineRule="auto"/>
        <w:rPr>
          <w:rFonts w:ascii="Arial Narrow" w:eastAsia="Times New Roman" w:hAnsi="Arial Narrow" w:cs="Arial"/>
          <w:b/>
          <w:sz w:val="22"/>
          <w:szCs w:val="22"/>
          <w:lang w:eastAsia="en-US"/>
        </w:rPr>
      </w:pPr>
      <w:r w:rsidRPr="000F5538">
        <w:rPr>
          <w:rFonts w:ascii="Arial Narrow" w:eastAsia="Times New Roman" w:hAnsi="Arial Narrow" w:cs="Times New Roman"/>
          <w:b/>
          <w:sz w:val="22"/>
          <w:szCs w:val="22"/>
          <w:shd w:val="clear" w:color="auto" w:fill="FFFFFF"/>
          <w:lang w:eastAsia="en-US"/>
        </w:rPr>
        <w:t xml:space="preserve">Elaborado por: </w:t>
      </w:r>
      <w:r w:rsidRPr="000F5538">
        <w:rPr>
          <w:rFonts w:ascii="Arial Narrow" w:eastAsia="Times New Roman" w:hAnsi="Arial Narrow" w:cs="Arial"/>
          <w:sz w:val="22"/>
          <w:szCs w:val="22"/>
          <w:lang w:eastAsia="en-US"/>
        </w:rPr>
        <w:t xml:space="preserve">João </w:t>
      </w:r>
      <w:r w:rsidRPr="000F5538">
        <w:rPr>
          <w:rFonts w:ascii="Arial Narrow" w:eastAsia="Times New Roman" w:hAnsi="Arial Narrow" w:cs="Arial"/>
          <w:b/>
          <w:sz w:val="22"/>
          <w:szCs w:val="22"/>
          <w:lang w:eastAsia="en-US"/>
        </w:rPr>
        <w:t>Kleber</w:t>
      </w:r>
      <w:r w:rsidRPr="000F5538">
        <w:rPr>
          <w:rFonts w:ascii="Arial Narrow" w:eastAsia="Times New Roman" w:hAnsi="Arial Narrow" w:cs="Arial"/>
          <w:sz w:val="22"/>
          <w:szCs w:val="22"/>
          <w:lang w:eastAsia="en-US"/>
        </w:rPr>
        <w:t xml:space="preserve"> Padilha da Silva</w:t>
      </w:r>
      <w:r w:rsidRPr="000F5538">
        <w:rPr>
          <w:rFonts w:ascii="Arial Narrow" w:eastAsia="Times New Roman" w:hAnsi="Arial Narrow" w:cs="Arial"/>
          <w:b/>
          <w:sz w:val="22"/>
          <w:szCs w:val="22"/>
          <w:lang w:eastAsia="en-US"/>
        </w:rPr>
        <w:t xml:space="preserve"> – CB PM</w:t>
      </w:r>
    </w:p>
    <w:p w14:paraId="3BC0773A" w14:textId="77777777" w:rsidR="000F5538" w:rsidRPr="000F5538" w:rsidRDefault="000F5538" w:rsidP="000F5538">
      <w:pPr>
        <w:autoSpaceDE w:val="0"/>
        <w:spacing w:line="276" w:lineRule="auto"/>
        <w:rPr>
          <w:rFonts w:ascii="Arial Narrow" w:eastAsia="Times New Roman" w:hAnsi="Arial Narrow" w:cs="Arial"/>
          <w:sz w:val="22"/>
          <w:szCs w:val="22"/>
          <w:lang w:eastAsia="en-US"/>
        </w:rPr>
      </w:pPr>
      <w:r w:rsidRPr="000F5538">
        <w:rPr>
          <w:rFonts w:ascii="Arial Narrow" w:eastAsia="Times New Roman" w:hAnsi="Arial Narrow" w:cs="Arial"/>
          <w:sz w:val="22"/>
          <w:szCs w:val="22"/>
          <w:lang w:eastAsia="en-US"/>
        </w:rPr>
        <w:t>Assessoria Militar de Planejamento em Aquisições</w:t>
      </w:r>
    </w:p>
    <w:p w14:paraId="61AABC9E" w14:textId="77777777" w:rsidR="000F5538" w:rsidRPr="000F5538" w:rsidRDefault="000F5538" w:rsidP="000F5538">
      <w:pPr>
        <w:autoSpaceDE w:val="0"/>
        <w:spacing w:line="276" w:lineRule="auto"/>
        <w:rPr>
          <w:rFonts w:ascii="Arial Narrow" w:eastAsia="Times New Roman" w:hAnsi="Arial Narrow" w:cs="Arial"/>
          <w:sz w:val="22"/>
          <w:szCs w:val="22"/>
          <w:lang w:eastAsia="en-US"/>
        </w:rPr>
      </w:pPr>
      <w:r w:rsidRPr="000F5538">
        <w:rPr>
          <w:rFonts w:ascii="Arial Narrow" w:eastAsia="Times New Roman" w:hAnsi="Arial Narrow" w:cs="Arial"/>
          <w:sz w:val="22"/>
          <w:szCs w:val="22"/>
          <w:lang w:eastAsia="en-US"/>
        </w:rPr>
        <w:t xml:space="preserve">Matrícula TJMT nº </w:t>
      </w:r>
      <w:r w:rsidRPr="000F5538">
        <w:rPr>
          <w:rFonts w:ascii="Arial Narrow" w:eastAsia="Times New Roman" w:hAnsi="Arial Narrow" w:cs="Arial"/>
          <w:b/>
          <w:sz w:val="22"/>
          <w:szCs w:val="22"/>
          <w:lang w:eastAsia="en-US"/>
        </w:rPr>
        <w:t>39.013</w:t>
      </w:r>
    </w:p>
    <w:p w14:paraId="3AABED73" w14:textId="77777777" w:rsidR="002D2E62" w:rsidRDefault="002D2E62" w:rsidP="003679FF">
      <w:pPr>
        <w:jc w:val="center"/>
        <w:rPr>
          <w:rFonts w:ascii="Times New Roman" w:eastAsia="Times New Roman" w:hAnsi="Times New Roman" w:cs="Times New Roman"/>
          <w:b/>
        </w:rPr>
      </w:pPr>
    </w:p>
    <w:p w14:paraId="70C42809" w14:textId="60817A25" w:rsidR="00B97D90" w:rsidRPr="00491623" w:rsidRDefault="008017C8" w:rsidP="00DA0C3B">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491623">
        <w:rPr>
          <w:rFonts w:ascii="Times New Roman" w:eastAsia="Times New Roman" w:hAnsi="Times New Roman" w:cs="Times New Roman"/>
          <w:b/>
        </w:rPr>
        <w:t>ANEXO II</w:t>
      </w:r>
      <w:r w:rsidR="00457E94" w:rsidRPr="00491623">
        <w:rPr>
          <w:rFonts w:ascii="Times New Roman" w:eastAsia="Times New Roman" w:hAnsi="Times New Roman" w:cs="Times New Roman"/>
          <w:b/>
        </w:rPr>
        <w:t xml:space="preserve"> DO EDITAL</w:t>
      </w:r>
    </w:p>
    <w:p w14:paraId="25314838" w14:textId="77777777" w:rsidR="008D333A" w:rsidRPr="00491623" w:rsidRDefault="008D333A" w:rsidP="008D333A">
      <w:pPr>
        <w:widowControl w:val="0"/>
        <w:tabs>
          <w:tab w:val="left" w:pos="-142"/>
          <w:tab w:val="left" w:pos="142"/>
        </w:tabs>
        <w:autoSpaceDE w:val="0"/>
        <w:autoSpaceDN w:val="0"/>
        <w:adjustRightInd w:val="0"/>
        <w:spacing w:line="360" w:lineRule="auto"/>
        <w:jc w:val="center"/>
        <w:rPr>
          <w:rFonts w:ascii="Times New Roman" w:hAnsi="Times New Roman" w:cs="Times New Roman"/>
          <w:b/>
        </w:rPr>
      </w:pPr>
      <w:r w:rsidRPr="00491623">
        <w:rPr>
          <w:rFonts w:ascii="Times New Roman" w:hAnsi="Times New Roman" w:cs="Times New Roman"/>
          <w:b/>
        </w:rPr>
        <w:t>TRIBUNAL DE JUSTIÇA DO ESTADO DE MATO GROSSO</w:t>
      </w:r>
    </w:p>
    <w:p w14:paraId="6EAC43B7" w14:textId="77777777" w:rsidR="008D333A" w:rsidRPr="00491623" w:rsidRDefault="008D333A" w:rsidP="008D333A">
      <w:pPr>
        <w:widowControl w:val="0"/>
        <w:tabs>
          <w:tab w:val="left" w:pos="-142"/>
          <w:tab w:val="left" w:pos="142"/>
        </w:tabs>
        <w:autoSpaceDE w:val="0"/>
        <w:autoSpaceDN w:val="0"/>
        <w:adjustRightInd w:val="0"/>
        <w:spacing w:line="360" w:lineRule="auto"/>
        <w:jc w:val="center"/>
        <w:rPr>
          <w:rFonts w:ascii="Times New Roman" w:hAnsi="Times New Roman" w:cs="Times New Roman"/>
          <w:b/>
        </w:rPr>
      </w:pPr>
    </w:p>
    <w:p w14:paraId="06EA508F" w14:textId="65424570" w:rsidR="00157B50" w:rsidRPr="00491623" w:rsidRDefault="008D333A" w:rsidP="008D333A">
      <w:pPr>
        <w:widowControl w:val="0"/>
        <w:tabs>
          <w:tab w:val="left" w:pos="-142"/>
          <w:tab w:val="left" w:pos="142"/>
        </w:tabs>
        <w:autoSpaceDE w:val="0"/>
        <w:autoSpaceDN w:val="0"/>
        <w:adjustRightInd w:val="0"/>
        <w:spacing w:line="360" w:lineRule="auto"/>
        <w:jc w:val="center"/>
        <w:rPr>
          <w:rFonts w:ascii="Times New Roman" w:hAnsi="Times New Roman" w:cs="Times New Roman"/>
          <w:bCs/>
        </w:rPr>
      </w:pPr>
      <w:r w:rsidRPr="00491623">
        <w:rPr>
          <w:rFonts w:ascii="Times New Roman" w:hAnsi="Times New Roman" w:cs="Times New Roman"/>
          <w:b/>
        </w:rPr>
        <w:t xml:space="preserve">ATA DE REGISTRO DE PREÇO </w:t>
      </w:r>
      <w:proofErr w:type="gramStart"/>
      <w:r w:rsidRPr="00491623">
        <w:rPr>
          <w:rFonts w:ascii="Times New Roman" w:hAnsi="Times New Roman" w:cs="Times New Roman"/>
          <w:b/>
        </w:rPr>
        <w:t xml:space="preserve">N° </w:t>
      </w:r>
      <w:r w:rsidR="00157B50" w:rsidRPr="00491623">
        <w:rPr>
          <w:rFonts w:ascii="Times New Roman" w:hAnsi="Times New Roman" w:cs="Times New Roman"/>
          <w:bCs/>
        </w:rPr>
        <w:t>...</w:t>
      </w:r>
      <w:proofErr w:type="gramEnd"/>
      <w:r w:rsidR="00157B50" w:rsidRPr="00491623">
        <w:rPr>
          <w:rFonts w:ascii="Times New Roman" w:hAnsi="Times New Roman" w:cs="Times New Roman"/>
          <w:bCs/>
        </w:rPr>
        <w:t>......</w:t>
      </w:r>
    </w:p>
    <w:p w14:paraId="23692926" w14:textId="4052F1A9" w:rsidR="00157B50" w:rsidRPr="00491623" w:rsidRDefault="00C83432" w:rsidP="00A5775E">
      <w:pPr>
        <w:widowControl w:val="0"/>
        <w:tabs>
          <w:tab w:val="left" w:pos="-142"/>
          <w:tab w:val="left" w:pos="142"/>
          <w:tab w:val="center" w:pos="4779"/>
          <w:tab w:val="right" w:pos="9198"/>
        </w:tabs>
        <w:autoSpaceDE w:val="0"/>
        <w:autoSpaceDN w:val="0"/>
        <w:adjustRightInd w:val="0"/>
        <w:spacing w:line="360" w:lineRule="auto"/>
        <w:jc w:val="both"/>
        <w:rPr>
          <w:rFonts w:ascii="Times New Roman" w:hAnsi="Times New Roman" w:cs="Times New Roman"/>
        </w:rPr>
      </w:pPr>
      <w:r w:rsidRPr="00491623">
        <w:rPr>
          <w:rFonts w:ascii="Times New Roman" w:hAnsi="Times New Roman" w:cs="Times New Roman"/>
          <w:b/>
        </w:rPr>
        <w:t>O ESTADO DE MATO GROSSO</w:t>
      </w:r>
      <w:r w:rsidRPr="00491623">
        <w:rPr>
          <w:rFonts w:ascii="Times New Roman" w:hAnsi="Times New Roman" w:cs="Times New Roman"/>
        </w:rPr>
        <w:t xml:space="preserve">, por intermédio </w:t>
      </w:r>
      <w:r w:rsidRPr="00491623">
        <w:rPr>
          <w:rFonts w:ascii="Times New Roman" w:hAnsi="Times New Roman" w:cs="Times New Roman"/>
          <w:b/>
        </w:rPr>
        <w:t>do PODER JUDICIÁRIO/TRIBUNAL DE JUSTIÇA</w:t>
      </w:r>
      <w:r w:rsidRPr="00491623">
        <w:rPr>
          <w:rFonts w:ascii="Times New Roman" w:hAnsi="Times New Roman" w:cs="Times New Roman"/>
        </w:rPr>
        <w:t>, CNPJ N. 03.53</w:t>
      </w:r>
      <w:r w:rsidR="00AC5751" w:rsidRPr="00491623">
        <w:rPr>
          <w:rFonts w:ascii="Times New Roman" w:hAnsi="Times New Roman" w:cs="Times New Roman"/>
        </w:rPr>
        <w:t>5.</w:t>
      </w:r>
      <w:r w:rsidRPr="00491623">
        <w:rPr>
          <w:rFonts w:ascii="Times New Roman" w:hAnsi="Times New Roman" w:cs="Times New Roman"/>
        </w:rPr>
        <w:t xml:space="preserve">606/0001-10 (Fonte 1.500.0000), ou do </w:t>
      </w:r>
      <w:r w:rsidRPr="00491623">
        <w:rPr>
          <w:rFonts w:ascii="Times New Roman" w:hAnsi="Times New Roman" w:cs="Times New Roman"/>
          <w:b/>
        </w:rPr>
        <w:t>FUNDO DE APOIO AO JUDICIÁRIO/FUNAJURIS</w:t>
      </w:r>
      <w:r w:rsidRPr="00491623">
        <w:rPr>
          <w:rFonts w:ascii="Times New Roman" w:hAnsi="Times New Roman" w:cs="Times New Roman"/>
        </w:rPr>
        <w:t>, CNPJ sob o n° 01.872837/0001-93 (1.760.0000/2.760.0000), sediado no Palácio da Justiça, Centro Político Administrativo, em Cuiabá/MT, CEP 78.049-926, neste ato representado pel</w:t>
      </w:r>
      <w:r w:rsidR="0076045F" w:rsidRPr="00491623">
        <w:rPr>
          <w:rFonts w:ascii="Times New Roman" w:hAnsi="Times New Roman" w:cs="Times New Roman"/>
        </w:rPr>
        <w:t>o</w:t>
      </w:r>
      <w:r w:rsidRPr="00491623">
        <w:rPr>
          <w:rFonts w:ascii="Times New Roman" w:hAnsi="Times New Roman" w:cs="Times New Roman"/>
        </w:rPr>
        <w:t xml:space="preserve"> s</w:t>
      </w:r>
      <w:r w:rsidR="0076045F" w:rsidRPr="00491623">
        <w:rPr>
          <w:rFonts w:ascii="Times New Roman" w:hAnsi="Times New Roman" w:cs="Times New Roman"/>
        </w:rPr>
        <w:t>e</w:t>
      </w:r>
      <w:r w:rsidRPr="00491623">
        <w:rPr>
          <w:rFonts w:ascii="Times New Roman" w:hAnsi="Times New Roman" w:cs="Times New Roman"/>
        </w:rPr>
        <w:t>u</w:t>
      </w:r>
      <w:r w:rsidR="0076045F" w:rsidRPr="00491623">
        <w:rPr>
          <w:rFonts w:ascii="Times New Roman" w:hAnsi="Times New Roman" w:cs="Times New Roman"/>
        </w:rPr>
        <w:t xml:space="preserve"> Presidente, Excelentíssimo</w:t>
      </w:r>
      <w:r w:rsidRPr="00491623">
        <w:rPr>
          <w:rFonts w:ascii="Times New Roman" w:hAnsi="Times New Roman" w:cs="Times New Roman"/>
        </w:rPr>
        <w:t xml:space="preserve"> Senhor </w:t>
      </w:r>
      <w:proofErr w:type="gramStart"/>
      <w:r w:rsidRPr="00491623">
        <w:rPr>
          <w:rFonts w:ascii="Times New Roman" w:hAnsi="Times New Roman" w:cs="Times New Roman"/>
        </w:rPr>
        <w:t xml:space="preserve">Desembargador </w:t>
      </w:r>
      <w:r w:rsidRPr="00491623">
        <w:rPr>
          <w:rFonts w:ascii="Times New Roman" w:hAnsi="Times New Roman" w:cs="Times New Roman"/>
          <w:b/>
        </w:rPr>
        <w:t>...</w:t>
      </w:r>
      <w:proofErr w:type="gramEnd"/>
      <w:r w:rsidRPr="00491623">
        <w:rPr>
          <w:rFonts w:ascii="Times New Roman" w:hAnsi="Times New Roman" w:cs="Times New Roman"/>
          <w:b/>
        </w:rPr>
        <w:t>...................................,</w:t>
      </w:r>
      <w:r w:rsidRPr="00491623">
        <w:rPr>
          <w:rFonts w:ascii="Times New Roman" w:hAnsi="Times New Roman" w:cs="Times New Roman"/>
        </w:rPr>
        <w:t xml:space="preserve"> doravante denominado </w:t>
      </w:r>
      <w:r w:rsidR="00E50D90" w:rsidRPr="00491623">
        <w:rPr>
          <w:rFonts w:ascii="Times New Roman" w:hAnsi="Times New Roman" w:cs="Times New Roman"/>
        </w:rPr>
        <w:t>ÓRGÃO GERENCIADOR,</w:t>
      </w:r>
      <w:r w:rsidRPr="00491623">
        <w:rPr>
          <w:rFonts w:ascii="Times New Roman" w:hAnsi="Times New Roman" w:cs="Times New Roman"/>
        </w:rPr>
        <w:t xml:space="preserve"> e a empresa  </w:t>
      </w:r>
      <w:r w:rsidRPr="00491623">
        <w:rPr>
          <w:rFonts w:ascii="Times New Roman" w:hAnsi="Times New Roman" w:cs="Times New Roman"/>
          <w:b/>
        </w:rPr>
        <w:t>........................................................,</w:t>
      </w:r>
      <w:r w:rsidRPr="00491623">
        <w:rPr>
          <w:rFonts w:ascii="Times New Roman" w:hAnsi="Times New Roman" w:cs="Times New Roman"/>
        </w:rPr>
        <w:t xml:space="preserve"> inscrita no CNPJ/MF sob o nº  ................................, sediada .................................................,  CEP : ................, doravante designada </w:t>
      </w:r>
      <w:r w:rsidR="00E50D90" w:rsidRPr="00491623">
        <w:rPr>
          <w:rFonts w:ascii="Times New Roman" w:hAnsi="Times New Roman" w:cs="Times New Roman"/>
        </w:rPr>
        <w:t>FORNECEDOR,</w:t>
      </w:r>
      <w:r w:rsidRPr="00491623">
        <w:rPr>
          <w:rFonts w:ascii="Times New Roman" w:hAnsi="Times New Roman" w:cs="Times New Roman"/>
        </w:rPr>
        <w:t xml:space="preserve"> neste ato representada pelo(a) Sr.(a) </w:t>
      </w:r>
      <w:r w:rsidRPr="00491623">
        <w:rPr>
          <w:rFonts w:ascii="Times New Roman" w:hAnsi="Times New Roman" w:cs="Times New Roman"/>
          <w:b/>
        </w:rPr>
        <w:t>.........................................................,</w:t>
      </w:r>
      <w:r w:rsidRPr="00491623">
        <w:rPr>
          <w:rFonts w:ascii="Times New Roman" w:hAnsi="Times New Roman" w:cs="Times New Roman"/>
        </w:rPr>
        <w:t xml:space="preserve"> considerando o julgamento </w:t>
      </w:r>
      <w:r w:rsidRPr="00491623">
        <w:rPr>
          <w:rFonts w:ascii="Times New Roman" w:hAnsi="Times New Roman" w:cs="Times New Roman"/>
        </w:rPr>
        <w:lastRenderedPageBreak/>
        <w:t xml:space="preserve">da licitação na modalidade de Pregão Eletrônico, nº </w:t>
      </w:r>
      <w:r w:rsidR="00F442DA">
        <w:rPr>
          <w:rFonts w:ascii="Times New Roman" w:hAnsi="Times New Roman" w:cs="Times New Roman"/>
        </w:rPr>
        <w:t>7/2026</w:t>
      </w:r>
      <w:r w:rsidRPr="00491623">
        <w:rPr>
          <w:rFonts w:ascii="Times New Roman" w:hAnsi="Times New Roman" w:cs="Times New Roman"/>
        </w:rPr>
        <w:t xml:space="preserve">, processo administrativo n.º CIA </w:t>
      </w:r>
      <w:r w:rsidR="00F442DA">
        <w:rPr>
          <w:rFonts w:ascii="Times New Roman" w:hAnsi="Times New Roman" w:cs="Times New Roman"/>
        </w:rPr>
        <w:t>0076632-16.2025.8.11.0000</w:t>
      </w:r>
      <w:r w:rsidRPr="00491623">
        <w:rPr>
          <w:rFonts w:ascii="Times New Roman" w:hAnsi="Times New Roman" w:cs="Times New Roman"/>
        </w:rPr>
        <w:t>, RESOLVE registrar os preços da(s)  empresa(s) indicada(s) e qualificada(s) nesta ATA, de acordo com a classificação por ela(s) alcançada(s) e na(s)  quantidade(s)  cotada(s), atendendo as condições previstas no Edital de licitação , sujeitando-se as partes às normas constantes na Lei nº 14.133, de 1º de abril de 2021, no Decreto n.º 11.462, de 31 de março de 2023, e em conformidade com as disposições a seguir:</w:t>
      </w:r>
    </w:p>
    <w:p w14:paraId="7BF606E4" w14:textId="77777777" w:rsidR="00A5775E" w:rsidRPr="00491623" w:rsidRDefault="00A5775E" w:rsidP="00AD0539">
      <w:pPr>
        <w:pStyle w:val="Nivel01"/>
      </w:pPr>
    </w:p>
    <w:p w14:paraId="145C670E" w14:textId="474BAB02" w:rsidR="00157B50" w:rsidRPr="00491623" w:rsidRDefault="004A180A" w:rsidP="00AD0539">
      <w:pPr>
        <w:pStyle w:val="Nivel01"/>
      </w:pPr>
      <w:r w:rsidRPr="00491623">
        <w:t>1.</w:t>
      </w:r>
      <w:r w:rsidR="005969A9" w:rsidRPr="00491623">
        <w:t xml:space="preserve"> </w:t>
      </w:r>
      <w:r w:rsidR="00157B50" w:rsidRPr="00491623">
        <w:t>DO OBJETO</w:t>
      </w:r>
    </w:p>
    <w:p w14:paraId="0EB48DAC" w14:textId="63424CE6" w:rsidR="00C44AAE" w:rsidRPr="00491623" w:rsidRDefault="004A180A" w:rsidP="00307F5A">
      <w:pPr>
        <w:pStyle w:val="Nivel01"/>
      </w:pPr>
      <w:proofErr w:type="gramStart"/>
      <w:r w:rsidRPr="00491623">
        <w:rPr>
          <w:b w:val="0"/>
        </w:rPr>
        <w:t>1.1</w:t>
      </w:r>
      <w:r w:rsidR="008807EC" w:rsidRPr="008807EC">
        <w:rPr>
          <w:b w:val="0"/>
        </w:rPr>
        <w:t>Registro</w:t>
      </w:r>
      <w:proofErr w:type="gramEnd"/>
      <w:r w:rsidR="008807EC" w:rsidRPr="008807EC">
        <w:rPr>
          <w:b w:val="0"/>
        </w:rPr>
        <w:t xml:space="preserve"> de Preços para futura e eventual contratação de empresas especializadas no fornecimento de equipamentos de produção de imagem e áudio (câmeras, lentes, microfones, estabilizadores, baterias e cartões de memória), equipamentos de proteção e armamento (fones eletrônicos, algemas e kits de limpeza de armas), acessórios de transporte e armazenamento (cases) e itens de organização e sinalização (pedestais, cones, barreiras e balizadores), através do Sistema de Registro de Preços, para serem utilizados pela Coordenadoria Militar do Poder Judiciário do Estado de Mato Grosso</w:t>
      </w:r>
      <w:r w:rsidR="00C44AAE" w:rsidRPr="00491623">
        <w:rPr>
          <w:b w:val="0"/>
        </w:rPr>
        <w:t>.</w:t>
      </w:r>
    </w:p>
    <w:p w14:paraId="4B5519E7" w14:textId="2DA76618" w:rsidR="00BB2673" w:rsidRPr="00491623" w:rsidRDefault="00BB2673" w:rsidP="005D4341">
      <w:pPr>
        <w:spacing w:line="360" w:lineRule="auto"/>
        <w:jc w:val="both"/>
        <w:rPr>
          <w:rFonts w:ascii="Times New Roman" w:hAnsi="Times New Roman" w:cs="Times New Roman"/>
          <w:lang w:eastAsia="en-US"/>
        </w:rPr>
      </w:pPr>
      <w:r w:rsidRPr="00491623">
        <w:rPr>
          <w:rFonts w:ascii="Times New Roman" w:hAnsi="Times New Roman" w:cs="Times New Roman"/>
          <w:lang w:eastAsia="en-US"/>
        </w:rPr>
        <w:t>1</w:t>
      </w:r>
      <w:r w:rsidR="00E016C0" w:rsidRPr="00491623">
        <w:rPr>
          <w:rFonts w:ascii="Times New Roman" w:hAnsi="Times New Roman" w:cs="Times New Roman"/>
          <w:lang w:eastAsia="en-US"/>
        </w:rPr>
        <w:t>.2</w:t>
      </w:r>
      <w:r w:rsidRPr="00491623">
        <w:rPr>
          <w:rFonts w:ascii="Times New Roman" w:hAnsi="Times New Roman" w:cs="Times New Roman"/>
          <w:lang w:eastAsia="en-US"/>
        </w:rPr>
        <w:t>.</w:t>
      </w:r>
      <w:r w:rsidRPr="00491623">
        <w:rPr>
          <w:rFonts w:ascii="Times New Roman" w:hAnsi="Times New Roman" w:cs="Times New Roman"/>
          <w:lang w:eastAsia="en-US"/>
        </w:rPr>
        <w:tab/>
        <w:t xml:space="preserve">Esta Ata vincula-se ao Edital do Pregão Eletrônico n. </w:t>
      </w:r>
      <w:r w:rsidR="00F442DA">
        <w:rPr>
          <w:rFonts w:ascii="Times New Roman" w:hAnsi="Times New Roman" w:cs="Times New Roman"/>
          <w:lang w:eastAsia="en-US"/>
        </w:rPr>
        <w:t>7/2026</w:t>
      </w:r>
      <w:r w:rsidRPr="00491623">
        <w:rPr>
          <w:rFonts w:ascii="Times New Roman" w:hAnsi="Times New Roman" w:cs="Times New Roman"/>
          <w:lang w:eastAsia="en-US"/>
        </w:rPr>
        <w:t>, identificado no preâmbulo e à proposta vencedora, independentemente de transcrição.</w:t>
      </w:r>
    </w:p>
    <w:p w14:paraId="1ABF8D28" w14:textId="77777777" w:rsidR="00530C98" w:rsidRPr="00491623" w:rsidRDefault="00530C98" w:rsidP="00530C98">
      <w:pPr>
        <w:rPr>
          <w:lang w:eastAsia="en-US"/>
        </w:rPr>
      </w:pPr>
    </w:p>
    <w:p w14:paraId="3278DD6C" w14:textId="3A9D7599" w:rsidR="00157B50" w:rsidRPr="00491623" w:rsidRDefault="004A180A" w:rsidP="00AD0539">
      <w:pPr>
        <w:pStyle w:val="Nivel01"/>
      </w:pPr>
      <w:r w:rsidRPr="00491623">
        <w:t>2.</w:t>
      </w:r>
      <w:r w:rsidR="00307F5A" w:rsidRPr="00491623">
        <w:t xml:space="preserve"> </w:t>
      </w:r>
      <w:r w:rsidR="00157B50" w:rsidRPr="00491623">
        <w:t xml:space="preserve">DOS PREÇOS, ESPECIFICAÇÕES E </w:t>
      </w:r>
      <w:proofErr w:type="gramStart"/>
      <w:r w:rsidR="00157B50" w:rsidRPr="00491623">
        <w:t>QUANTITATIVOS</w:t>
      </w:r>
      <w:proofErr w:type="gramEnd"/>
    </w:p>
    <w:p w14:paraId="61D33CDE" w14:textId="10D5A449" w:rsidR="00157B50" w:rsidRPr="00491623" w:rsidRDefault="004A180A" w:rsidP="004A180A">
      <w:pPr>
        <w:pStyle w:val="Nivel2"/>
        <w:widowControl w:val="0"/>
        <w:numPr>
          <w:ilvl w:val="0"/>
          <w:numId w:val="0"/>
        </w:numPr>
        <w:tabs>
          <w:tab w:val="left" w:pos="-142"/>
          <w:tab w:val="left" w:pos="142"/>
          <w:tab w:val="left" w:pos="567"/>
        </w:tabs>
        <w:autoSpaceDE w:val="0"/>
        <w:autoSpaceDN w:val="0"/>
        <w:adjustRightInd w:val="0"/>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2.1.</w:t>
      </w:r>
      <w:proofErr w:type="gramEnd"/>
      <w:r w:rsidR="00157B50" w:rsidRPr="00491623">
        <w:rPr>
          <w:rFonts w:ascii="Times New Roman" w:hAnsi="Times New Roman" w:cs="Times New Roman"/>
          <w:color w:val="auto"/>
          <w:sz w:val="24"/>
          <w:szCs w:val="24"/>
        </w:rPr>
        <w:t xml:space="preserve">O preço registrado, as especificações do objeto, as quantidades </w:t>
      </w:r>
      <w:r w:rsidRPr="00491623">
        <w:rPr>
          <w:rFonts w:ascii="Times New Roman" w:hAnsi="Times New Roman" w:cs="Times New Roman"/>
          <w:color w:val="auto"/>
          <w:sz w:val="24"/>
          <w:szCs w:val="24"/>
        </w:rPr>
        <w:t>registradas</w:t>
      </w:r>
      <w:r w:rsidR="00ED1CBE" w:rsidRPr="00491623">
        <w:rPr>
          <w:rFonts w:ascii="Times New Roman" w:hAnsi="Times New Roman" w:cs="Times New Roman"/>
          <w:color w:val="auto"/>
          <w:sz w:val="24"/>
          <w:szCs w:val="24"/>
        </w:rPr>
        <w:t xml:space="preserve"> </w:t>
      </w:r>
      <w:r w:rsidRPr="00491623">
        <w:rPr>
          <w:rFonts w:ascii="Times New Roman" w:hAnsi="Times New Roman" w:cs="Times New Roman"/>
          <w:color w:val="auto"/>
          <w:sz w:val="24"/>
          <w:szCs w:val="24"/>
        </w:rPr>
        <w:t>nesta</w:t>
      </w:r>
      <w:r w:rsidR="00ED1CBE" w:rsidRPr="00491623">
        <w:rPr>
          <w:rFonts w:ascii="Times New Roman" w:hAnsi="Times New Roman" w:cs="Times New Roman"/>
          <w:color w:val="auto"/>
          <w:sz w:val="24"/>
          <w:szCs w:val="24"/>
        </w:rPr>
        <w:t xml:space="preserve"> ARP </w:t>
      </w:r>
      <w:r w:rsidR="00157B50" w:rsidRPr="00491623">
        <w:rPr>
          <w:rFonts w:ascii="Times New Roman" w:hAnsi="Times New Roman" w:cs="Times New Roman"/>
          <w:color w:val="auto"/>
          <w:sz w:val="24"/>
          <w:szCs w:val="24"/>
        </w:rPr>
        <w:t xml:space="preserve">e </w:t>
      </w:r>
      <w:r w:rsidR="00ED1CBE" w:rsidRPr="00491623">
        <w:rPr>
          <w:rFonts w:ascii="Times New Roman" w:hAnsi="Times New Roman" w:cs="Times New Roman"/>
          <w:color w:val="auto"/>
          <w:sz w:val="24"/>
          <w:szCs w:val="24"/>
        </w:rPr>
        <w:t xml:space="preserve">as </w:t>
      </w:r>
      <w:r w:rsidR="00157B50" w:rsidRPr="00491623">
        <w:rPr>
          <w:rFonts w:ascii="Times New Roman" w:hAnsi="Times New Roman" w:cs="Times New Roman"/>
          <w:color w:val="auto"/>
          <w:sz w:val="24"/>
          <w:szCs w:val="24"/>
        </w:rPr>
        <w:t xml:space="preserve">demais condições ofertadas na(s) proposta(s) são as que seguem: </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1623" w:rsidRPr="00491623" w14:paraId="53356E91" w14:textId="77777777" w:rsidTr="005A5057">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649B5AF4"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Item</w:t>
            </w:r>
          </w:p>
          <w:p w14:paraId="36FD2E3D"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roofErr w:type="gramStart"/>
            <w:r w:rsidRPr="00491623">
              <w:rPr>
                <w:rFonts w:ascii="Times New Roman" w:hAnsi="Times New Roman" w:cs="Times New Roman"/>
                <w:sz w:val="18"/>
                <w:szCs w:val="18"/>
              </w:rPr>
              <w:t>do</w:t>
            </w:r>
            <w:proofErr w:type="gramEnd"/>
          </w:p>
          <w:p w14:paraId="29E3ADB5"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r w:rsidRPr="00491623">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1E8BC08A"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rPr>
            </w:pPr>
            <w:r w:rsidRPr="00491623">
              <w:rPr>
                <w:rFonts w:ascii="Times New Roman" w:hAnsi="Times New Roman" w:cs="Times New Roman"/>
              </w:rPr>
              <w:t xml:space="preserve">Fornecedor </w:t>
            </w:r>
            <w:r w:rsidRPr="00491623">
              <w:rPr>
                <w:rFonts w:ascii="Times New Roman" w:hAnsi="Times New Roman" w:cs="Times New Roman"/>
                <w:i/>
              </w:rPr>
              <w:t>(razão social, CNPJ/MF, endereço, contatos, representante</w:t>
            </w:r>
            <w:proofErr w:type="gramStart"/>
            <w:r w:rsidRPr="00491623">
              <w:rPr>
                <w:rFonts w:ascii="Times New Roman" w:hAnsi="Times New Roman" w:cs="Times New Roman"/>
                <w:i/>
              </w:rPr>
              <w:t>)</w:t>
            </w:r>
            <w:proofErr w:type="gramEnd"/>
          </w:p>
          <w:p w14:paraId="7266220E"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r w:rsidR="00491623" w:rsidRPr="00491623" w14:paraId="7C8EDEDC" w14:textId="77777777" w:rsidTr="00296AEF">
        <w:trPr>
          <w:trHeight w:val="1354"/>
        </w:trPr>
        <w:tc>
          <w:tcPr>
            <w:tcW w:w="497" w:type="dxa"/>
            <w:tcBorders>
              <w:top w:val="nil"/>
              <w:left w:val="single" w:sz="2" w:space="0" w:color="000000"/>
              <w:bottom w:val="single" w:sz="2" w:space="0" w:color="000000"/>
              <w:right w:val="nil"/>
            </w:tcBorders>
            <w:vAlign w:val="center"/>
          </w:tcPr>
          <w:p w14:paraId="43DF97B4"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X</w:t>
            </w:r>
          </w:p>
        </w:tc>
        <w:tc>
          <w:tcPr>
            <w:tcW w:w="1333" w:type="dxa"/>
            <w:tcBorders>
              <w:top w:val="nil"/>
              <w:left w:val="single" w:sz="2" w:space="0" w:color="000000"/>
              <w:bottom w:val="single" w:sz="2" w:space="0" w:color="000000"/>
              <w:right w:val="nil"/>
            </w:tcBorders>
          </w:tcPr>
          <w:p w14:paraId="73CBA4DC"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Especificação</w:t>
            </w:r>
          </w:p>
        </w:tc>
        <w:tc>
          <w:tcPr>
            <w:tcW w:w="1253" w:type="dxa"/>
            <w:tcBorders>
              <w:top w:val="nil"/>
              <w:left w:val="single" w:sz="2" w:space="0" w:color="000000"/>
              <w:bottom w:val="single" w:sz="2" w:space="0" w:color="000000"/>
              <w:right w:val="nil"/>
            </w:tcBorders>
          </w:tcPr>
          <w:p w14:paraId="66808F45"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91623">
              <w:rPr>
                <w:rFonts w:ascii="Times New Roman" w:hAnsi="Times New Roman" w:cs="Times New Roman"/>
                <w:i/>
                <w:iCs/>
                <w:sz w:val="20"/>
                <w:szCs w:val="20"/>
              </w:rPr>
              <w:t xml:space="preserve">Marca </w:t>
            </w:r>
          </w:p>
          <w:p w14:paraId="6D0533F0"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91623">
              <w:rPr>
                <w:rFonts w:ascii="Times New Roman" w:hAnsi="Times New Roman" w:cs="Times New Roman"/>
                <w:i/>
                <w:iCs/>
                <w:sz w:val="20"/>
                <w:szCs w:val="20"/>
              </w:rPr>
              <w:t>(se exigida no edital)</w:t>
            </w:r>
          </w:p>
        </w:tc>
        <w:tc>
          <w:tcPr>
            <w:tcW w:w="1541" w:type="dxa"/>
            <w:tcBorders>
              <w:top w:val="nil"/>
              <w:left w:val="single" w:sz="2" w:space="0" w:color="000000"/>
              <w:bottom w:val="single" w:sz="2" w:space="0" w:color="000000"/>
              <w:right w:val="nil"/>
            </w:tcBorders>
          </w:tcPr>
          <w:p w14:paraId="7BA67146"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91623">
              <w:rPr>
                <w:rFonts w:ascii="Times New Roman" w:hAnsi="Times New Roman" w:cs="Times New Roman"/>
                <w:i/>
                <w:iCs/>
                <w:sz w:val="20"/>
                <w:szCs w:val="20"/>
              </w:rPr>
              <w:t>Modelo</w:t>
            </w:r>
          </w:p>
          <w:p w14:paraId="3B548AA2"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i/>
                <w:iCs/>
                <w:sz w:val="20"/>
                <w:szCs w:val="20"/>
              </w:rPr>
            </w:pPr>
            <w:r w:rsidRPr="00491623">
              <w:rPr>
                <w:rFonts w:ascii="Times New Roman" w:hAnsi="Times New Roman" w:cs="Times New Roman"/>
                <w:i/>
                <w:iCs/>
                <w:sz w:val="20"/>
                <w:szCs w:val="20"/>
              </w:rPr>
              <w:t>(se exigido no edital)</w:t>
            </w:r>
          </w:p>
        </w:tc>
        <w:tc>
          <w:tcPr>
            <w:tcW w:w="1121" w:type="dxa"/>
            <w:tcBorders>
              <w:top w:val="nil"/>
              <w:left w:val="single" w:sz="2" w:space="0" w:color="000000"/>
              <w:bottom w:val="single" w:sz="2" w:space="0" w:color="000000"/>
              <w:right w:val="nil"/>
            </w:tcBorders>
          </w:tcPr>
          <w:p w14:paraId="35573A99"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Unidade</w:t>
            </w:r>
          </w:p>
        </w:tc>
        <w:tc>
          <w:tcPr>
            <w:tcW w:w="1121" w:type="dxa"/>
            <w:tcBorders>
              <w:top w:val="nil"/>
              <w:left w:val="single" w:sz="2" w:space="0" w:color="000000"/>
              <w:bottom w:val="single" w:sz="2" w:space="0" w:color="000000"/>
              <w:right w:val="nil"/>
            </w:tcBorders>
          </w:tcPr>
          <w:p w14:paraId="6E6FDFF0" w14:textId="22BB8CF1"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Quantidade</w:t>
            </w:r>
            <w:r w:rsidR="00CE3F7F" w:rsidRPr="00491623">
              <w:rPr>
                <w:rFonts w:ascii="Times New Roman" w:hAnsi="Times New Roman" w:cs="Times New Roman"/>
                <w:sz w:val="20"/>
                <w:szCs w:val="20"/>
              </w:rPr>
              <w:t xml:space="preserve"> </w:t>
            </w:r>
            <w:r w:rsidRPr="00491623">
              <w:rPr>
                <w:rFonts w:ascii="Times New Roman" w:hAnsi="Times New Roman" w:cs="Times New Roman"/>
                <w:sz w:val="20"/>
                <w:szCs w:val="20"/>
              </w:rPr>
              <w:t>Máxima</w:t>
            </w:r>
          </w:p>
        </w:tc>
        <w:tc>
          <w:tcPr>
            <w:tcW w:w="841" w:type="dxa"/>
            <w:tcBorders>
              <w:top w:val="nil"/>
              <w:left w:val="single" w:sz="2" w:space="0" w:color="000000"/>
              <w:bottom w:val="single" w:sz="2" w:space="0" w:color="000000"/>
              <w:right w:val="single" w:sz="2" w:space="0" w:color="000000"/>
            </w:tcBorders>
          </w:tcPr>
          <w:p w14:paraId="54EEEAA7"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Quantidade Mínima</w:t>
            </w:r>
          </w:p>
        </w:tc>
        <w:tc>
          <w:tcPr>
            <w:tcW w:w="841" w:type="dxa"/>
            <w:tcBorders>
              <w:top w:val="nil"/>
              <w:left w:val="single" w:sz="2" w:space="0" w:color="000000"/>
              <w:bottom w:val="single" w:sz="2" w:space="0" w:color="000000"/>
              <w:right w:val="nil"/>
            </w:tcBorders>
          </w:tcPr>
          <w:p w14:paraId="6CACFB3B"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sz w:val="20"/>
                <w:szCs w:val="20"/>
              </w:rPr>
              <w:t xml:space="preserve">Valor </w:t>
            </w:r>
            <w:proofErr w:type="spellStart"/>
            <w:r w:rsidRPr="00491623">
              <w:rPr>
                <w:rFonts w:ascii="Times New Roman" w:hAnsi="Times New Roman" w:cs="Times New Roman"/>
                <w:sz w:val="20"/>
                <w:szCs w:val="20"/>
              </w:rPr>
              <w:t>Un</w:t>
            </w:r>
            <w:proofErr w:type="spellEnd"/>
          </w:p>
        </w:tc>
        <w:tc>
          <w:tcPr>
            <w:tcW w:w="844" w:type="dxa"/>
            <w:tcBorders>
              <w:top w:val="nil"/>
              <w:left w:val="single" w:sz="2" w:space="0" w:color="000000"/>
              <w:bottom w:val="single" w:sz="2" w:space="0" w:color="000000"/>
              <w:right w:val="single" w:sz="2" w:space="0" w:color="000000"/>
            </w:tcBorders>
          </w:tcPr>
          <w:p w14:paraId="432EFC39"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sz w:val="20"/>
                <w:szCs w:val="20"/>
              </w:rPr>
            </w:pPr>
            <w:r w:rsidRPr="00491623">
              <w:rPr>
                <w:rFonts w:ascii="Times New Roman" w:hAnsi="Times New Roman" w:cs="Times New Roman"/>
                <w:i/>
                <w:iCs/>
                <w:sz w:val="20"/>
                <w:szCs w:val="20"/>
              </w:rPr>
              <w:t>Prazo garantia ou validade</w:t>
            </w:r>
          </w:p>
        </w:tc>
      </w:tr>
      <w:tr w:rsidR="00491623" w:rsidRPr="00491623" w14:paraId="1968E6AF" w14:textId="77777777" w:rsidTr="005A5057">
        <w:trPr>
          <w:trHeight w:val="284"/>
        </w:trPr>
        <w:tc>
          <w:tcPr>
            <w:tcW w:w="497" w:type="dxa"/>
            <w:tcBorders>
              <w:top w:val="nil"/>
              <w:left w:val="single" w:sz="2" w:space="0" w:color="000000"/>
              <w:bottom w:val="single" w:sz="2" w:space="0" w:color="000000"/>
              <w:right w:val="nil"/>
            </w:tcBorders>
          </w:tcPr>
          <w:p w14:paraId="10089B0E"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333" w:type="dxa"/>
            <w:tcBorders>
              <w:top w:val="nil"/>
              <w:left w:val="single" w:sz="2" w:space="0" w:color="000000"/>
              <w:bottom w:val="single" w:sz="2" w:space="0" w:color="000000"/>
              <w:right w:val="nil"/>
            </w:tcBorders>
          </w:tcPr>
          <w:p w14:paraId="353128C0"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253" w:type="dxa"/>
            <w:tcBorders>
              <w:top w:val="nil"/>
              <w:left w:val="single" w:sz="2" w:space="0" w:color="000000"/>
              <w:bottom w:val="single" w:sz="2" w:space="0" w:color="000000"/>
              <w:right w:val="nil"/>
            </w:tcBorders>
          </w:tcPr>
          <w:p w14:paraId="39F51E39"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541" w:type="dxa"/>
            <w:tcBorders>
              <w:top w:val="nil"/>
              <w:left w:val="single" w:sz="2" w:space="0" w:color="000000"/>
              <w:bottom w:val="single" w:sz="2" w:space="0" w:color="000000"/>
              <w:right w:val="nil"/>
            </w:tcBorders>
          </w:tcPr>
          <w:p w14:paraId="0B954DB2"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79D26919"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1121" w:type="dxa"/>
            <w:tcBorders>
              <w:top w:val="nil"/>
              <w:left w:val="single" w:sz="2" w:space="0" w:color="000000"/>
              <w:bottom w:val="single" w:sz="2" w:space="0" w:color="000000"/>
              <w:right w:val="nil"/>
            </w:tcBorders>
          </w:tcPr>
          <w:p w14:paraId="1816D035"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1" w:type="dxa"/>
            <w:tcBorders>
              <w:top w:val="nil"/>
              <w:left w:val="single" w:sz="2" w:space="0" w:color="000000"/>
              <w:bottom w:val="single" w:sz="2" w:space="0" w:color="000000"/>
              <w:right w:val="single" w:sz="2" w:space="0" w:color="000000"/>
            </w:tcBorders>
          </w:tcPr>
          <w:p w14:paraId="3E3E38ED" w14:textId="32564E9F"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b/>
              </w:rPr>
            </w:pPr>
          </w:p>
        </w:tc>
        <w:tc>
          <w:tcPr>
            <w:tcW w:w="841" w:type="dxa"/>
            <w:tcBorders>
              <w:top w:val="nil"/>
              <w:left w:val="single" w:sz="2" w:space="0" w:color="000000"/>
              <w:bottom w:val="single" w:sz="2" w:space="0" w:color="000000"/>
              <w:right w:val="nil"/>
            </w:tcBorders>
          </w:tcPr>
          <w:p w14:paraId="741AB45C"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c>
          <w:tcPr>
            <w:tcW w:w="844" w:type="dxa"/>
            <w:tcBorders>
              <w:top w:val="nil"/>
              <w:left w:val="single" w:sz="2" w:space="0" w:color="000000"/>
              <w:bottom w:val="single" w:sz="2" w:space="0" w:color="000000"/>
              <w:right w:val="single" w:sz="2" w:space="0" w:color="000000"/>
            </w:tcBorders>
          </w:tcPr>
          <w:p w14:paraId="3F862C93" w14:textId="77777777" w:rsidR="007643F3" w:rsidRPr="00491623" w:rsidRDefault="007643F3" w:rsidP="005A5057">
            <w:pPr>
              <w:widowControl w:val="0"/>
              <w:tabs>
                <w:tab w:val="left" w:pos="-142"/>
                <w:tab w:val="left" w:pos="142"/>
              </w:tabs>
              <w:autoSpaceDE w:val="0"/>
              <w:autoSpaceDN w:val="0"/>
              <w:adjustRightInd w:val="0"/>
              <w:spacing w:line="360" w:lineRule="auto"/>
              <w:jc w:val="both"/>
              <w:rPr>
                <w:rFonts w:ascii="Times New Roman" w:hAnsi="Times New Roman" w:cs="Times New Roman"/>
              </w:rPr>
            </w:pPr>
          </w:p>
        </w:tc>
      </w:tr>
    </w:tbl>
    <w:p w14:paraId="3588F52A" w14:textId="21C10BCC" w:rsidR="00157B50" w:rsidRPr="00491623" w:rsidRDefault="00157B50" w:rsidP="0096688D">
      <w:pPr>
        <w:pStyle w:val="Nivel2"/>
        <w:widowControl w:val="0"/>
        <w:numPr>
          <w:ilvl w:val="1"/>
          <w:numId w:val="22"/>
        </w:numPr>
        <w:autoSpaceDE w:val="0"/>
        <w:autoSpaceDN w:val="0"/>
        <w:adjustRightInd w:val="0"/>
        <w:ind w:left="0" w:firstLine="0"/>
        <w:rPr>
          <w:rFonts w:ascii="Times New Roman" w:hAnsi="Times New Roman" w:cs="Times New Roman"/>
          <w:color w:val="auto"/>
          <w:sz w:val="24"/>
          <w:szCs w:val="24"/>
          <w:lang w:eastAsia="en-US"/>
        </w:rPr>
      </w:pPr>
      <w:r w:rsidRPr="00491623">
        <w:rPr>
          <w:rFonts w:ascii="Times New Roman" w:hAnsi="Times New Roman" w:cs="Times New Roman"/>
          <w:color w:val="auto"/>
          <w:sz w:val="24"/>
          <w:szCs w:val="24"/>
          <w:lang w:eastAsia="en-US"/>
        </w:rPr>
        <w:t>A listagem do cadastro de reserva referente ao presente registro de preços consta como anexo a esta Ata.</w:t>
      </w:r>
    </w:p>
    <w:p w14:paraId="14C7CF4B" w14:textId="77777777" w:rsidR="004A180A" w:rsidRPr="00491623" w:rsidRDefault="004A180A" w:rsidP="004A180A">
      <w:pPr>
        <w:pStyle w:val="Nivel2"/>
        <w:widowControl w:val="0"/>
        <w:numPr>
          <w:ilvl w:val="0"/>
          <w:numId w:val="0"/>
        </w:numPr>
        <w:autoSpaceDE w:val="0"/>
        <w:autoSpaceDN w:val="0"/>
        <w:adjustRightInd w:val="0"/>
        <w:rPr>
          <w:rFonts w:ascii="Times New Roman" w:hAnsi="Times New Roman" w:cs="Times New Roman"/>
          <w:color w:val="auto"/>
          <w:sz w:val="24"/>
          <w:szCs w:val="24"/>
          <w:lang w:eastAsia="en-US"/>
        </w:rPr>
      </w:pPr>
    </w:p>
    <w:p w14:paraId="62322831" w14:textId="45ED613D" w:rsidR="00157B50" w:rsidRPr="00491623" w:rsidRDefault="00233ADA" w:rsidP="00AD0539">
      <w:pPr>
        <w:pStyle w:val="Nivel01"/>
      </w:pPr>
      <w:r w:rsidRPr="00491623">
        <w:lastRenderedPageBreak/>
        <w:t xml:space="preserve">3. </w:t>
      </w:r>
      <w:r w:rsidR="006648AE" w:rsidRPr="00491623">
        <w:t>ÓRGÃO (</w:t>
      </w:r>
      <w:r w:rsidR="00157B50" w:rsidRPr="00491623">
        <w:t xml:space="preserve">S) GERENCIADOR </w:t>
      </w:r>
      <w:r w:rsidR="006648AE" w:rsidRPr="00491623">
        <w:t>E PARTICIPANTE (</w:t>
      </w:r>
      <w:r w:rsidR="00157B50" w:rsidRPr="00491623">
        <w:t>S)</w:t>
      </w:r>
    </w:p>
    <w:p w14:paraId="0F7B0888" w14:textId="383AD575" w:rsidR="00DB0E58" w:rsidRPr="00491623" w:rsidRDefault="00233ADA" w:rsidP="00640B8A">
      <w:pPr>
        <w:widowControl w:val="0"/>
        <w:tabs>
          <w:tab w:val="left" w:pos="142"/>
        </w:tabs>
        <w:jc w:val="both"/>
        <w:rPr>
          <w:rFonts w:ascii="Times New Roman" w:hAnsi="Times New Roman" w:cs="Times New Roman"/>
        </w:rPr>
      </w:pPr>
      <w:r w:rsidRPr="00491623">
        <w:rPr>
          <w:rFonts w:ascii="Times New Roman" w:hAnsi="Times New Roman" w:cs="Times New Roman"/>
        </w:rPr>
        <w:t xml:space="preserve">3.1. </w:t>
      </w:r>
      <w:r w:rsidR="00953B92" w:rsidRPr="00491623">
        <w:rPr>
          <w:rFonts w:ascii="Times New Roman" w:hAnsi="Times New Roman" w:cs="Times New Roman"/>
        </w:rPr>
        <w:t>O órgão gerenciador será o Tribunal de Justiça de Mato Grosso.</w:t>
      </w:r>
    </w:p>
    <w:p w14:paraId="506832DB" w14:textId="77777777" w:rsidR="004A180A" w:rsidRPr="00491623" w:rsidRDefault="004A180A" w:rsidP="00640B8A">
      <w:pPr>
        <w:widowControl w:val="0"/>
        <w:tabs>
          <w:tab w:val="left" w:pos="142"/>
        </w:tabs>
        <w:jc w:val="both"/>
        <w:rPr>
          <w:rFonts w:ascii="Times New Roman" w:hAnsi="Times New Roman" w:cs="Times New Roman"/>
        </w:rPr>
      </w:pPr>
    </w:p>
    <w:p w14:paraId="2250FC74" w14:textId="7E7EEA32" w:rsidR="00DB0E58" w:rsidRPr="00491623" w:rsidRDefault="00233ADA" w:rsidP="00296AEF">
      <w:pPr>
        <w:pStyle w:val="PargrafodaLista"/>
        <w:widowControl w:val="0"/>
        <w:tabs>
          <w:tab w:val="left" w:pos="0"/>
        </w:tabs>
        <w:spacing w:line="360" w:lineRule="auto"/>
        <w:ind w:left="0"/>
        <w:jc w:val="both"/>
        <w:rPr>
          <w:rFonts w:ascii="Times New Roman" w:hAnsi="Times New Roman" w:cs="Times New Roman"/>
          <w:b/>
        </w:rPr>
      </w:pPr>
      <w:r w:rsidRPr="00491623">
        <w:rPr>
          <w:rFonts w:ascii="Times New Roman" w:hAnsi="Times New Roman" w:cs="Times New Roman"/>
          <w:b/>
        </w:rPr>
        <w:t>4</w:t>
      </w:r>
      <w:r w:rsidR="00F734C4" w:rsidRPr="00491623">
        <w:rPr>
          <w:rFonts w:ascii="Times New Roman" w:hAnsi="Times New Roman" w:cs="Times New Roman"/>
          <w:b/>
        </w:rPr>
        <w:t>.</w:t>
      </w:r>
      <w:r w:rsidRPr="00491623">
        <w:rPr>
          <w:rFonts w:ascii="Times New Roman" w:hAnsi="Times New Roman" w:cs="Times New Roman"/>
          <w:b/>
        </w:rPr>
        <w:t xml:space="preserve"> </w:t>
      </w:r>
      <w:r w:rsidR="00157B50" w:rsidRPr="00491623">
        <w:rPr>
          <w:rFonts w:ascii="Times New Roman" w:hAnsi="Times New Roman" w:cs="Times New Roman"/>
          <w:b/>
        </w:rPr>
        <w:t xml:space="preserve">DA ADESÃO À ATA DE REGISTRO DE PREÇOS </w:t>
      </w:r>
    </w:p>
    <w:p w14:paraId="7B5DAB42" w14:textId="77777777" w:rsidR="00637EF9" w:rsidRDefault="00637EF9" w:rsidP="0096688D">
      <w:pPr>
        <w:pStyle w:val="PargrafodaLista"/>
        <w:widowControl w:val="0"/>
        <w:numPr>
          <w:ilvl w:val="1"/>
          <w:numId w:val="39"/>
        </w:numPr>
        <w:tabs>
          <w:tab w:val="left" w:pos="0"/>
          <w:tab w:val="left" w:pos="284"/>
        </w:tabs>
        <w:spacing w:line="360" w:lineRule="auto"/>
        <w:ind w:left="567" w:hanging="567"/>
        <w:jc w:val="both"/>
        <w:rPr>
          <w:rFonts w:ascii="Times New Roman" w:hAnsi="Times New Roman" w:cs="Times New Roman"/>
          <w:color w:val="000000" w:themeColor="text1"/>
        </w:rPr>
      </w:pPr>
      <w:r w:rsidRPr="00436D39">
        <w:rPr>
          <w:rFonts w:ascii="Times New Roman" w:hAnsi="Times New Roman" w:cs="Times New Roman"/>
          <w:color w:val="000000" w:themeColor="text1"/>
        </w:rPr>
        <w:t>Não será permitida adesão à Ata de Registro de preços</w:t>
      </w:r>
      <w:r w:rsidRPr="00F74309">
        <w:rPr>
          <w:rFonts w:ascii="Times New Roman" w:hAnsi="Times New Roman" w:cs="Times New Roman"/>
          <w:color w:val="000000" w:themeColor="text1"/>
        </w:rPr>
        <w:t>.</w:t>
      </w:r>
    </w:p>
    <w:p w14:paraId="5D48D6B9" w14:textId="77777777" w:rsidR="00296AEF" w:rsidRPr="00491623" w:rsidRDefault="00296AEF" w:rsidP="00296AEF">
      <w:pPr>
        <w:pStyle w:val="PargrafodaLista"/>
        <w:widowControl w:val="0"/>
        <w:tabs>
          <w:tab w:val="left" w:pos="0"/>
          <w:tab w:val="left" w:pos="284"/>
        </w:tabs>
        <w:spacing w:line="360" w:lineRule="auto"/>
        <w:ind w:left="0"/>
        <w:jc w:val="both"/>
        <w:rPr>
          <w:rFonts w:ascii="Times New Roman" w:hAnsi="Times New Roman" w:cs="Times New Roman"/>
        </w:rPr>
      </w:pPr>
    </w:p>
    <w:p w14:paraId="0BF0FB84" w14:textId="2802B854" w:rsidR="00157B50" w:rsidRPr="00491623" w:rsidRDefault="00233ADA" w:rsidP="00AD0539">
      <w:pPr>
        <w:pStyle w:val="Nivel01"/>
      </w:pPr>
      <w:r w:rsidRPr="00491623">
        <w:t xml:space="preserve">5. </w:t>
      </w:r>
      <w:r w:rsidR="00157B50" w:rsidRPr="00491623">
        <w:t xml:space="preserve">VALIDADE, FORMALIZAÇÃO DA ATA DE REGISTRO DE PREÇOS E CADASTRO </w:t>
      </w:r>
      <w:proofErr w:type="gramStart"/>
      <w:r w:rsidR="00157B50" w:rsidRPr="00491623">
        <w:t>RESERVA</w:t>
      </w:r>
      <w:proofErr w:type="gramEnd"/>
    </w:p>
    <w:p w14:paraId="36EDAAA8" w14:textId="5A79DFC7" w:rsidR="00157B50" w:rsidRPr="00491623"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iCs/>
          <w:color w:val="auto"/>
          <w:sz w:val="24"/>
          <w:szCs w:val="24"/>
        </w:rPr>
      </w:pPr>
      <w:r w:rsidRPr="00491623">
        <w:rPr>
          <w:rFonts w:ascii="Times New Roman" w:hAnsi="Times New Roman" w:cs="Times New Roman"/>
          <w:color w:val="auto"/>
          <w:sz w:val="24"/>
          <w:szCs w:val="24"/>
        </w:rPr>
        <w:t>5.1.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A validade da Ata de Registro de Preços será de </w:t>
      </w:r>
      <w:proofErr w:type="gramStart"/>
      <w:r w:rsidR="00157B50" w:rsidRPr="00491623">
        <w:rPr>
          <w:rFonts w:ascii="Times New Roman" w:hAnsi="Times New Roman" w:cs="Times New Roman"/>
          <w:color w:val="auto"/>
          <w:sz w:val="24"/>
          <w:szCs w:val="24"/>
        </w:rPr>
        <w:t>1</w:t>
      </w:r>
      <w:proofErr w:type="gramEnd"/>
      <w:r w:rsidR="00157B50" w:rsidRPr="00491623">
        <w:rPr>
          <w:rFonts w:ascii="Times New Roman" w:hAnsi="Times New Roman" w:cs="Times New Roman"/>
          <w:color w:val="auto"/>
          <w:sz w:val="24"/>
          <w:szCs w:val="24"/>
        </w:rPr>
        <w:t xml:space="preserve"> (um) ano, contado a partir do primeiro dia útil subsequente à data de divulgação no PNCP, podendo ser prorrogada por igual período, mediante a anuência do fornecedor, desde que comprovado o preço vantajoso.</w:t>
      </w:r>
    </w:p>
    <w:p w14:paraId="56B8AF3E" w14:textId="108ACDA2" w:rsidR="00157B50" w:rsidRPr="00491623" w:rsidRDefault="004A180A" w:rsidP="004A180A">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5.1.1.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w:t>
      </w:r>
      <w:proofErr w:type="gramStart"/>
      <w:r w:rsidR="00157B50" w:rsidRPr="00491623">
        <w:rPr>
          <w:rFonts w:ascii="Times New Roman" w:hAnsi="Times New Roman" w:cs="Times New Roman"/>
          <w:color w:val="auto"/>
          <w:sz w:val="24"/>
          <w:szCs w:val="24"/>
        </w:rPr>
        <w:t>1</w:t>
      </w:r>
      <w:proofErr w:type="gramEnd"/>
      <w:r w:rsidR="00157B50" w:rsidRPr="00491623">
        <w:rPr>
          <w:rFonts w:ascii="Times New Roman" w:hAnsi="Times New Roman" w:cs="Times New Roman"/>
          <w:color w:val="auto"/>
          <w:sz w:val="24"/>
          <w:szCs w:val="24"/>
        </w:rPr>
        <w:t xml:space="preserve"> (um) exercício financeiro.</w:t>
      </w:r>
    </w:p>
    <w:p w14:paraId="4086705B" w14:textId="37FF6863" w:rsidR="00157B50" w:rsidRPr="00491623"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5.2.</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 contratação com os fornecedores registrados na ata será formalizada pelo órgão ou pela en</w:t>
      </w:r>
      <w:r w:rsidR="00157B50" w:rsidRPr="00491623">
        <w:rPr>
          <w:rFonts w:ascii="Times New Roman" w:eastAsia="Arial" w:hAnsi="Times New Roman" w:cs="Times New Roman"/>
          <w:color w:val="auto"/>
          <w:sz w:val="24"/>
          <w:szCs w:val="24"/>
        </w:rPr>
        <w:t>ti</w:t>
      </w:r>
      <w:r w:rsidR="00157B50" w:rsidRPr="00491623">
        <w:rPr>
          <w:rFonts w:ascii="Times New Roman" w:hAnsi="Times New Roman" w:cs="Times New Roman"/>
          <w:color w:val="auto"/>
          <w:sz w:val="24"/>
          <w:szCs w:val="24"/>
        </w:rPr>
        <w:t>dade interessada por intermédio de instrumento contratual, emissão de nota de empenho de despesa, autorização de compra ou outro instrumento hábil, conforme o art. 95 da Lei nº 14.133, de 2021.</w:t>
      </w:r>
    </w:p>
    <w:p w14:paraId="5E824D8F" w14:textId="5C548211" w:rsidR="00157B50" w:rsidRPr="00491623"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5.3.</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Os contratos decorrentes do sistema de registro de preços poderão ser alterados, observado o art. 124 da Lei nº 14.133, de 2021.</w:t>
      </w:r>
    </w:p>
    <w:p w14:paraId="47E64D74" w14:textId="310EB9CB" w:rsidR="00157B50" w:rsidRPr="00491623" w:rsidRDefault="004A180A" w:rsidP="004A180A">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5.4.</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Após a homologação da licitação, deverão ser observadas as seguintes condições para formalização da ata de registro de preços:</w:t>
      </w:r>
    </w:p>
    <w:p w14:paraId="69362CA9" w14:textId="1CFA5EA4" w:rsidR="00157B50" w:rsidRPr="00491623" w:rsidRDefault="004A180A" w:rsidP="004A180A">
      <w:pPr>
        <w:pStyle w:val="Nivel3"/>
        <w:numPr>
          <w:ilvl w:val="0"/>
          <w:numId w:val="0"/>
        </w:numPr>
        <w:tabs>
          <w:tab w:val="left" w:pos="993"/>
        </w:tabs>
        <w:rPr>
          <w:rFonts w:ascii="Times New Roman" w:hAnsi="Times New Roman" w:cs="Times New Roman"/>
          <w:color w:val="auto"/>
          <w:sz w:val="24"/>
          <w:szCs w:val="24"/>
        </w:rPr>
      </w:pPr>
      <w:r w:rsidRPr="00491623">
        <w:rPr>
          <w:rFonts w:ascii="Times New Roman" w:hAnsi="Times New Roman" w:cs="Times New Roman"/>
          <w:color w:val="auto"/>
          <w:sz w:val="24"/>
          <w:szCs w:val="24"/>
        </w:rPr>
        <w:t>5.4.1.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Serão registrados na ata os preços e os quantita</w:t>
      </w:r>
      <w:r w:rsidR="00157B50" w:rsidRPr="00491623">
        <w:rPr>
          <w:rFonts w:ascii="Times New Roman" w:eastAsia="Arial" w:hAnsi="Times New Roman" w:cs="Times New Roman"/>
          <w:color w:val="auto"/>
          <w:sz w:val="24"/>
          <w:szCs w:val="24"/>
        </w:rPr>
        <w:t>ti</w:t>
      </w:r>
      <w:r w:rsidR="00157B50" w:rsidRPr="00491623">
        <w:rPr>
          <w:rFonts w:ascii="Times New Roman" w:hAnsi="Times New Roman" w:cs="Times New Roman"/>
          <w:color w:val="auto"/>
          <w:sz w:val="24"/>
          <w:szCs w:val="24"/>
        </w:rPr>
        <w:t xml:space="preserve">vos do adjudicatário, devendo ser observada a possibilidade de o licitante oferecer ou não proposta em quantitativo inferior ao máximo previsto </w:t>
      </w:r>
      <w:r w:rsidR="00157B50" w:rsidRPr="00491623">
        <w:rPr>
          <w:rFonts w:ascii="Times New Roman" w:hAnsi="Times New Roman" w:cs="Times New Roman"/>
          <w:i/>
          <w:iCs/>
          <w:color w:val="auto"/>
          <w:sz w:val="24"/>
          <w:szCs w:val="24"/>
        </w:rPr>
        <w:t xml:space="preserve">no edital </w:t>
      </w:r>
      <w:r w:rsidR="00157B50" w:rsidRPr="00491623">
        <w:rPr>
          <w:rFonts w:ascii="Times New Roman" w:hAnsi="Times New Roman" w:cs="Times New Roman"/>
          <w:color w:val="auto"/>
          <w:sz w:val="24"/>
          <w:szCs w:val="24"/>
        </w:rPr>
        <w:t>e se obrigar nos limites dela;</w:t>
      </w:r>
    </w:p>
    <w:p w14:paraId="5E5C4136" w14:textId="648EFC3E" w:rsidR="00157B50" w:rsidRPr="00491623" w:rsidRDefault="004A180A" w:rsidP="004A180A">
      <w:pPr>
        <w:pStyle w:val="Nivel3"/>
        <w:numPr>
          <w:ilvl w:val="0"/>
          <w:numId w:val="0"/>
        </w:numPr>
        <w:tabs>
          <w:tab w:val="left" w:pos="993"/>
        </w:tabs>
        <w:rPr>
          <w:rFonts w:ascii="Times New Roman" w:hAnsi="Times New Roman" w:cs="Times New Roman"/>
          <w:color w:val="auto"/>
          <w:sz w:val="24"/>
          <w:szCs w:val="24"/>
        </w:rPr>
      </w:pPr>
      <w:r w:rsidRPr="00491623">
        <w:rPr>
          <w:rFonts w:ascii="Times New Roman" w:hAnsi="Times New Roman" w:cs="Times New Roman"/>
          <w:color w:val="auto"/>
          <w:sz w:val="24"/>
          <w:szCs w:val="24"/>
        </w:rPr>
        <w:t>5.4.2.</w:t>
      </w:r>
      <w:r w:rsidR="00DE3C0B"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Será incluído na ata, na forma de anexo, o registro dos licitantes ou dos fornecedores que:</w:t>
      </w:r>
    </w:p>
    <w:p w14:paraId="143E8B16" w14:textId="00F57B7C" w:rsidR="00157B50" w:rsidRPr="00491623" w:rsidRDefault="004A180A" w:rsidP="004A180A">
      <w:pPr>
        <w:pStyle w:val="Nivel4"/>
        <w:numPr>
          <w:ilvl w:val="0"/>
          <w:numId w:val="0"/>
        </w:numPr>
        <w:tabs>
          <w:tab w:val="left" w:pos="993"/>
        </w:tabs>
        <w:rPr>
          <w:rFonts w:ascii="Times New Roman" w:hAnsi="Times New Roman" w:cs="Times New Roman"/>
          <w:sz w:val="24"/>
          <w:szCs w:val="24"/>
        </w:rPr>
      </w:pPr>
      <w:r w:rsidRPr="00491623">
        <w:rPr>
          <w:rFonts w:ascii="Times New Roman" w:hAnsi="Times New Roman" w:cs="Times New Roman"/>
          <w:sz w:val="24"/>
          <w:szCs w:val="24"/>
        </w:rPr>
        <w:t>5.4.2.1.</w:t>
      </w:r>
      <w:r w:rsidR="00DE3C0B" w:rsidRPr="00491623">
        <w:rPr>
          <w:rFonts w:ascii="Times New Roman" w:hAnsi="Times New Roman" w:cs="Times New Roman"/>
          <w:sz w:val="24"/>
          <w:szCs w:val="24"/>
        </w:rPr>
        <w:t xml:space="preserve"> </w:t>
      </w:r>
      <w:r w:rsidR="00157B50" w:rsidRPr="00491623">
        <w:rPr>
          <w:rFonts w:ascii="Times New Roman" w:hAnsi="Times New Roman" w:cs="Times New Roman"/>
          <w:sz w:val="24"/>
          <w:szCs w:val="24"/>
        </w:rPr>
        <w:t xml:space="preserve">Aceitarem cotar os bens, as obras ou os serviços com preços iguais aos do </w:t>
      </w:r>
      <w:proofErr w:type="gramStart"/>
      <w:r w:rsidR="00157B50" w:rsidRPr="00491623">
        <w:rPr>
          <w:rFonts w:ascii="Times New Roman" w:hAnsi="Times New Roman" w:cs="Times New Roman"/>
          <w:sz w:val="24"/>
          <w:szCs w:val="24"/>
        </w:rPr>
        <w:t>adjudicatário, observada</w:t>
      </w:r>
      <w:proofErr w:type="gramEnd"/>
      <w:r w:rsidR="00157B50" w:rsidRPr="00491623">
        <w:rPr>
          <w:rFonts w:ascii="Times New Roman" w:hAnsi="Times New Roman" w:cs="Times New Roman"/>
          <w:sz w:val="24"/>
          <w:szCs w:val="24"/>
        </w:rPr>
        <w:t xml:space="preserve"> a classificação da licitação; e </w:t>
      </w:r>
    </w:p>
    <w:p w14:paraId="3E6A95FF" w14:textId="387F2685" w:rsidR="00157B50" w:rsidRPr="00491623" w:rsidRDefault="004A180A" w:rsidP="004A180A">
      <w:pPr>
        <w:pStyle w:val="Nivel4"/>
        <w:numPr>
          <w:ilvl w:val="0"/>
          <w:numId w:val="0"/>
        </w:numPr>
        <w:tabs>
          <w:tab w:val="left" w:pos="993"/>
        </w:tabs>
        <w:rPr>
          <w:rFonts w:ascii="Times New Roman" w:hAnsi="Times New Roman" w:cs="Times New Roman"/>
          <w:sz w:val="24"/>
          <w:szCs w:val="24"/>
        </w:rPr>
      </w:pPr>
      <w:r w:rsidRPr="00491623">
        <w:rPr>
          <w:rFonts w:ascii="Times New Roman" w:hAnsi="Times New Roman" w:cs="Times New Roman"/>
          <w:sz w:val="24"/>
          <w:szCs w:val="24"/>
        </w:rPr>
        <w:t>5.4.2.2.</w:t>
      </w:r>
      <w:r w:rsidR="00DE3C0B" w:rsidRPr="00491623">
        <w:rPr>
          <w:rFonts w:ascii="Times New Roman" w:hAnsi="Times New Roman" w:cs="Times New Roman"/>
          <w:sz w:val="24"/>
          <w:szCs w:val="24"/>
        </w:rPr>
        <w:t xml:space="preserve"> </w:t>
      </w:r>
      <w:r w:rsidR="00157B50" w:rsidRPr="00491623">
        <w:rPr>
          <w:rFonts w:ascii="Times New Roman" w:hAnsi="Times New Roman" w:cs="Times New Roman"/>
          <w:sz w:val="24"/>
          <w:szCs w:val="24"/>
        </w:rPr>
        <w:t xml:space="preserve">Mantiverem sua proposta original. </w:t>
      </w:r>
      <w:bookmarkStart w:id="49" w:name="cadastro_reserva"/>
      <w:bookmarkEnd w:id="49"/>
    </w:p>
    <w:p w14:paraId="1A092AA9" w14:textId="4C0D6E67" w:rsidR="00157B50" w:rsidRPr="00491623" w:rsidRDefault="004A180A" w:rsidP="004A180A">
      <w:pPr>
        <w:pStyle w:val="Nivel3"/>
        <w:numPr>
          <w:ilvl w:val="0"/>
          <w:numId w:val="0"/>
        </w:numPr>
        <w:tabs>
          <w:tab w:val="left" w:pos="993"/>
        </w:tabs>
        <w:rPr>
          <w:rFonts w:ascii="Times New Roman" w:hAnsi="Times New Roman" w:cs="Times New Roman"/>
          <w:color w:val="auto"/>
          <w:sz w:val="24"/>
          <w:szCs w:val="24"/>
        </w:rPr>
      </w:pPr>
      <w:r w:rsidRPr="00491623">
        <w:rPr>
          <w:rFonts w:ascii="Times New Roman" w:hAnsi="Times New Roman" w:cs="Times New Roman"/>
          <w:color w:val="auto"/>
          <w:sz w:val="24"/>
          <w:szCs w:val="24"/>
        </w:rPr>
        <w:t>5.4.3.</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Será respeitada, nas contratações, a ordem de classificação dos licitantes ou dos fornecedores registrados na ata.</w:t>
      </w:r>
    </w:p>
    <w:p w14:paraId="6CB652C2" w14:textId="3A51416E" w:rsidR="00157B50" w:rsidRPr="00491623"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5.5.</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O registro a que se refere o item 5.4.2</w:t>
      </w:r>
      <w:r w:rsidR="00157B50" w:rsidRPr="00491623">
        <w:rPr>
          <w:rFonts w:ascii="Times New Roman" w:hAnsi="Times New Roman" w:cs="Times New Roman"/>
          <w:b/>
          <w:bCs/>
          <w:color w:val="auto"/>
          <w:sz w:val="24"/>
          <w:szCs w:val="24"/>
        </w:rPr>
        <w:t xml:space="preserve"> </w:t>
      </w:r>
      <w:r w:rsidR="00157B50" w:rsidRPr="00491623">
        <w:rPr>
          <w:rFonts w:ascii="Times New Roman" w:hAnsi="Times New Roman" w:cs="Times New Roman"/>
          <w:color w:val="auto"/>
          <w:sz w:val="24"/>
          <w:szCs w:val="24"/>
        </w:rPr>
        <w:t>tem por obje</w:t>
      </w:r>
      <w:r w:rsidR="00157B50" w:rsidRPr="00491623">
        <w:rPr>
          <w:rFonts w:ascii="Times New Roman" w:eastAsia="Arial" w:hAnsi="Times New Roman" w:cs="Times New Roman"/>
          <w:color w:val="auto"/>
          <w:sz w:val="24"/>
          <w:szCs w:val="24"/>
        </w:rPr>
        <w:t>ti</w:t>
      </w:r>
      <w:r w:rsidR="00157B50" w:rsidRPr="00491623">
        <w:rPr>
          <w:rFonts w:ascii="Times New Roman" w:hAnsi="Times New Roman" w:cs="Times New Roman"/>
          <w:color w:val="auto"/>
          <w:sz w:val="24"/>
          <w:szCs w:val="24"/>
        </w:rPr>
        <w:t>vo a formação de cadastro de reserva para o caso de impossibilidade de atendimento pelo signatário da ata.</w:t>
      </w:r>
    </w:p>
    <w:p w14:paraId="2991D39D" w14:textId="5A47F4E6" w:rsidR="00157B50" w:rsidRPr="00491623"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5.6.</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Para fins da ordem de classificação, os licitantes ou fornecedores que aceitarem reduzir suas propostas para o preço do adjudicatário antecederão aqueles que mantiverem sua proposta original.</w:t>
      </w:r>
    </w:p>
    <w:p w14:paraId="5A7000AE" w14:textId="158AF087" w:rsidR="00157B50" w:rsidRPr="00491623" w:rsidRDefault="009E2B02" w:rsidP="009E2B02">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5.7.</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 habilitação dos licitantes que comporão o cadastro de reserva somente será efetuada quando houver necessidade de contratação dos licitantes remanescentes, nas seguintes hipóteses:</w:t>
      </w:r>
      <w:bookmarkStart w:id="50" w:name="habilitacao_reserva"/>
      <w:bookmarkEnd w:id="50"/>
    </w:p>
    <w:p w14:paraId="15D6FA77" w14:textId="0E3A1DC6" w:rsidR="00157B50" w:rsidRPr="00491623" w:rsidRDefault="005113CE" w:rsidP="005113CE">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5.7.1.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Quando o licitante vencedor não assinar a ata de registro de preços, no prazo e nas condições estabelecidos </w:t>
      </w:r>
      <w:r w:rsidR="00157B50" w:rsidRPr="00491623">
        <w:rPr>
          <w:rFonts w:ascii="Times New Roman" w:hAnsi="Times New Roman" w:cs="Times New Roman"/>
          <w:iCs/>
          <w:color w:val="auto"/>
          <w:sz w:val="24"/>
          <w:szCs w:val="24"/>
        </w:rPr>
        <w:t>no edital</w:t>
      </w:r>
      <w:r w:rsidR="00157B50" w:rsidRPr="00491623">
        <w:rPr>
          <w:rFonts w:ascii="Times New Roman" w:hAnsi="Times New Roman" w:cs="Times New Roman"/>
          <w:i/>
          <w:iCs/>
          <w:color w:val="auto"/>
          <w:sz w:val="24"/>
          <w:szCs w:val="24"/>
        </w:rPr>
        <w:t>;</w:t>
      </w:r>
      <w:r w:rsidR="00157B50" w:rsidRPr="00491623">
        <w:rPr>
          <w:rFonts w:ascii="Times New Roman" w:hAnsi="Times New Roman" w:cs="Times New Roman"/>
          <w:color w:val="auto"/>
          <w:sz w:val="24"/>
          <w:szCs w:val="24"/>
        </w:rPr>
        <w:t xml:space="preserve"> </w:t>
      </w:r>
      <w:proofErr w:type="gramStart"/>
      <w:r w:rsidR="00157B50" w:rsidRPr="00491623">
        <w:rPr>
          <w:rFonts w:ascii="Times New Roman" w:hAnsi="Times New Roman" w:cs="Times New Roman"/>
          <w:color w:val="auto"/>
          <w:sz w:val="24"/>
          <w:szCs w:val="24"/>
        </w:rPr>
        <w:t>e</w:t>
      </w:r>
      <w:proofErr w:type="gramEnd"/>
    </w:p>
    <w:p w14:paraId="7353663E" w14:textId="6694E748" w:rsidR="00157B50" w:rsidRPr="00491623" w:rsidRDefault="005113CE" w:rsidP="005113CE">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5.7.2.</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Quando houver o cancelamento do registro do licitante ou do registro de preços nas hipóteses previstas no item </w:t>
      </w:r>
      <w:proofErr w:type="gramStart"/>
      <w:r w:rsidR="00493BA3" w:rsidRPr="00491623">
        <w:rPr>
          <w:rFonts w:ascii="Times New Roman" w:hAnsi="Times New Roman" w:cs="Times New Roman"/>
          <w:color w:val="auto"/>
          <w:sz w:val="24"/>
          <w:szCs w:val="24"/>
        </w:rPr>
        <w:t>8</w:t>
      </w:r>
      <w:proofErr w:type="gramEnd"/>
      <w:r w:rsidR="00157B50" w:rsidRPr="00491623">
        <w:rPr>
          <w:rFonts w:ascii="Times New Roman" w:hAnsi="Times New Roman" w:cs="Times New Roman"/>
          <w:color w:val="auto"/>
          <w:sz w:val="24"/>
          <w:szCs w:val="24"/>
        </w:rPr>
        <w:t>.</w:t>
      </w:r>
    </w:p>
    <w:p w14:paraId="61864F82" w14:textId="79799164" w:rsidR="00157B50" w:rsidRPr="00491623" w:rsidRDefault="005113CE" w:rsidP="005113CE">
      <w:pPr>
        <w:pStyle w:val="Nivel2"/>
        <w:widowControl w:val="0"/>
        <w:numPr>
          <w:ilvl w:val="0"/>
          <w:numId w:val="0"/>
        </w:numPr>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5.8.</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O preço registrado com indicação dos licitantes e fornecedores será divulgado no PNCP e ficará disponibilizado durante a vigência da ata de registro de preços.</w:t>
      </w:r>
    </w:p>
    <w:p w14:paraId="78A51925" w14:textId="47CB9A2C" w:rsidR="00157B50" w:rsidRPr="00491623" w:rsidRDefault="005113CE" w:rsidP="005113CE">
      <w:pPr>
        <w:pStyle w:val="Nivel2"/>
        <w:widowControl w:val="0"/>
        <w:numPr>
          <w:ilvl w:val="0"/>
          <w:numId w:val="0"/>
        </w:numPr>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5.9.</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Após a homologação da licitação, o licitante mais bem classificado, será convocado para assinar a ata de registro de preços, no prazo e nas condições estabelecidos no edital de licitação ou no aviso de contratação direta, </w:t>
      </w:r>
      <w:proofErr w:type="gramStart"/>
      <w:r w:rsidR="00157B50" w:rsidRPr="00491623">
        <w:rPr>
          <w:rFonts w:ascii="Times New Roman" w:hAnsi="Times New Roman" w:cs="Times New Roman"/>
          <w:color w:val="auto"/>
          <w:sz w:val="24"/>
          <w:szCs w:val="24"/>
        </w:rPr>
        <w:t>sob pena</w:t>
      </w:r>
      <w:proofErr w:type="gramEnd"/>
      <w:r w:rsidR="00157B50" w:rsidRPr="00491623">
        <w:rPr>
          <w:rFonts w:ascii="Times New Roman" w:hAnsi="Times New Roman" w:cs="Times New Roman"/>
          <w:color w:val="auto"/>
          <w:sz w:val="24"/>
          <w:szCs w:val="24"/>
        </w:rPr>
        <w:t xml:space="preserve"> de decair o direito, sem prejuízo das sanções previstas na Lei nº 14.133, de 2021.</w:t>
      </w:r>
    </w:p>
    <w:p w14:paraId="76C1BE71" w14:textId="68E652BD" w:rsidR="00157B50" w:rsidRPr="00491623" w:rsidRDefault="005113CE" w:rsidP="005113CE">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5.10.</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 ata de registro de preços será assinada por meio de assinatura digital e disponibilizada no Sistema de Registro de Preços.</w:t>
      </w:r>
    </w:p>
    <w:p w14:paraId="01B3D9FC" w14:textId="670104CF" w:rsidR="00157B50" w:rsidRPr="00491623" w:rsidRDefault="005113CE" w:rsidP="005113CE">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5.11.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Quando o convocado não assinar a ata de registro de preços no prazo e nas condições estabelecidos no edital, e </w:t>
      </w:r>
      <w:proofErr w:type="gramStart"/>
      <w:r w:rsidR="00157B50" w:rsidRPr="00491623">
        <w:rPr>
          <w:rFonts w:ascii="Times New Roman" w:hAnsi="Times New Roman" w:cs="Times New Roman"/>
          <w:color w:val="auto"/>
          <w:sz w:val="24"/>
          <w:szCs w:val="24"/>
        </w:rPr>
        <w:t>subitens, fica</w:t>
      </w:r>
      <w:proofErr w:type="gramEnd"/>
      <w:r w:rsidR="00157B50" w:rsidRPr="00491623">
        <w:rPr>
          <w:rFonts w:ascii="Times New Roman" w:hAnsi="Times New Roman" w:cs="Times New Roman"/>
          <w:color w:val="auto"/>
          <w:sz w:val="24"/>
          <w:szCs w:val="24"/>
        </w:rPr>
        <w:t xml:space="preserve"> facultado à Administração convocar os licitantes remanescentes do cadastro de reserva, na ordem de classificação, para fazê-lo em igual prazo e nas condições propostas pelo primeiro classificado.</w:t>
      </w:r>
      <w:bookmarkStart w:id="51" w:name="recusa_dos_que_baixaram_preco"/>
      <w:bookmarkEnd w:id="51"/>
    </w:p>
    <w:p w14:paraId="6BBE3F6F" w14:textId="2D226579" w:rsidR="00157B50" w:rsidRPr="00491623" w:rsidRDefault="005113CE" w:rsidP="005113CE">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5.12.</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Na hipótese de nenhum dos licitantes que trata o item 5.4.2.1, aceitar a contratação nos termos do item anterior, </w:t>
      </w:r>
      <w:proofErr w:type="gramStart"/>
      <w:r w:rsidR="00157B50" w:rsidRPr="00491623">
        <w:rPr>
          <w:rFonts w:ascii="Times New Roman" w:hAnsi="Times New Roman" w:cs="Times New Roman"/>
          <w:color w:val="auto"/>
          <w:sz w:val="24"/>
          <w:szCs w:val="24"/>
        </w:rPr>
        <w:t>a Administração, observados o valor es</w:t>
      </w:r>
      <w:r w:rsidR="00157B50" w:rsidRPr="00491623">
        <w:rPr>
          <w:rFonts w:ascii="Times New Roman" w:eastAsia="Arial" w:hAnsi="Times New Roman" w:cs="Times New Roman"/>
          <w:color w:val="auto"/>
          <w:sz w:val="24"/>
          <w:szCs w:val="24"/>
        </w:rPr>
        <w:t>ti</w:t>
      </w:r>
      <w:r w:rsidR="00157B50" w:rsidRPr="00491623">
        <w:rPr>
          <w:rFonts w:ascii="Times New Roman" w:hAnsi="Times New Roman" w:cs="Times New Roman"/>
          <w:color w:val="auto"/>
          <w:sz w:val="24"/>
          <w:szCs w:val="24"/>
        </w:rPr>
        <w:t xml:space="preserve">mado e sua eventual atualização nos termos </w:t>
      </w:r>
      <w:r w:rsidR="00157B50" w:rsidRPr="00491623">
        <w:rPr>
          <w:rFonts w:ascii="Times New Roman" w:hAnsi="Times New Roman" w:cs="Times New Roman"/>
          <w:iCs/>
          <w:color w:val="auto"/>
          <w:sz w:val="24"/>
          <w:szCs w:val="24"/>
        </w:rPr>
        <w:t>do edital ou do aviso de contratação direta</w:t>
      </w:r>
      <w:r w:rsidR="00157B50" w:rsidRPr="00491623">
        <w:rPr>
          <w:rFonts w:ascii="Times New Roman" w:hAnsi="Times New Roman" w:cs="Times New Roman"/>
          <w:color w:val="auto"/>
          <w:sz w:val="24"/>
          <w:szCs w:val="24"/>
        </w:rPr>
        <w:t>, poderá</w:t>
      </w:r>
      <w:proofErr w:type="gramEnd"/>
      <w:r w:rsidR="00157B50" w:rsidRPr="00491623">
        <w:rPr>
          <w:rFonts w:ascii="Times New Roman" w:hAnsi="Times New Roman" w:cs="Times New Roman"/>
          <w:color w:val="auto"/>
          <w:sz w:val="24"/>
          <w:szCs w:val="24"/>
        </w:rPr>
        <w:t>:</w:t>
      </w:r>
    </w:p>
    <w:p w14:paraId="7C946994" w14:textId="1B9B987E" w:rsidR="00157B50" w:rsidRPr="00491623" w:rsidRDefault="005113CE" w:rsidP="005113CE">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5.12.1.</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Convocar para negociação os demais licitantes ou fornecedores remanescentes cujos preços foram registrados sem redução, observada a ordem de classificação, com vistas à obtenção de preço melhor, mesmo que acima do preço do adjudicatário; </w:t>
      </w:r>
      <w:proofErr w:type="gramStart"/>
      <w:r w:rsidR="00157B50" w:rsidRPr="00491623">
        <w:rPr>
          <w:rFonts w:ascii="Times New Roman" w:hAnsi="Times New Roman" w:cs="Times New Roman"/>
          <w:color w:val="auto"/>
          <w:sz w:val="24"/>
          <w:szCs w:val="24"/>
        </w:rPr>
        <w:t>ou</w:t>
      </w:r>
      <w:proofErr w:type="gramEnd"/>
    </w:p>
    <w:p w14:paraId="64A34508" w14:textId="3B35E2D4" w:rsidR="00157B50" w:rsidRPr="00491623" w:rsidRDefault="005113CE" w:rsidP="005113CE">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5.12.2.</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Adjudicar e firmar o contrato nas condições ofertadas pelos licitantes ou fornecedores remanescentes, atendida a ordem classificatória, quando frustrada a negociação de melhor condição.</w:t>
      </w:r>
    </w:p>
    <w:p w14:paraId="669C1DE5" w14:textId="1D4BBCAE" w:rsidR="00157B50" w:rsidRPr="00491623" w:rsidRDefault="005113CE" w:rsidP="005113CE">
      <w:pPr>
        <w:pStyle w:val="Nivel2"/>
        <w:widowControl w:val="0"/>
        <w:numPr>
          <w:ilvl w:val="0"/>
          <w:numId w:val="0"/>
        </w:numPr>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t>5.13.</w:t>
      </w:r>
      <w:r w:rsidR="009339F0"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1D108049" w14:textId="77777777" w:rsidR="00F31C84" w:rsidRPr="00491623" w:rsidRDefault="00F31C84" w:rsidP="00F31C84">
      <w:pPr>
        <w:pStyle w:val="Nivel2"/>
        <w:widowControl w:val="0"/>
        <w:numPr>
          <w:ilvl w:val="0"/>
          <w:numId w:val="0"/>
        </w:numPr>
        <w:tabs>
          <w:tab w:val="left" w:pos="-142"/>
          <w:tab w:val="left" w:pos="142"/>
        </w:tabs>
        <w:autoSpaceDE w:val="0"/>
        <w:autoSpaceDN w:val="0"/>
        <w:adjustRightInd w:val="0"/>
        <w:rPr>
          <w:rFonts w:ascii="Times New Roman" w:hAnsi="Times New Roman" w:cs="Times New Roman"/>
          <w:color w:val="auto"/>
          <w:sz w:val="24"/>
          <w:szCs w:val="24"/>
        </w:rPr>
      </w:pPr>
    </w:p>
    <w:p w14:paraId="0E33B9CE" w14:textId="7160C885" w:rsidR="00157B50" w:rsidRPr="00491623" w:rsidRDefault="00157B50" w:rsidP="0096688D">
      <w:pPr>
        <w:pStyle w:val="Nivel01"/>
        <w:numPr>
          <w:ilvl w:val="0"/>
          <w:numId w:val="23"/>
        </w:numPr>
        <w:ind w:left="426" w:hanging="426"/>
      </w:pPr>
      <w:r w:rsidRPr="00491623">
        <w:t>ALTERAÇÃO OU ATUALIZAÇÃO DOS PREÇOS REGISTRADOS</w:t>
      </w:r>
    </w:p>
    <w:p w14:paraId="02439689" w14:textId="77777777" w:rsidR="001806BF" w:rsidRPr="001806BF" w:rsidRDefault="005113CE" w:rsidP="001D5A5E">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6.1.</w:t>
      </w:r>
      <w:r w:rsidR="008F61E4" w:rsidRPr="00491623">
        <w:rPr>
          <w:rFonts w:ascii="Times New Roman" w:hAnsi="Times New Roman" w:cs="Times New Roman"/>
          <w:color w:val="auto"/>
          <w:sz w:val="24"/>
          <w:szCs w:val="24"/>
        </w:rPr>
        <w:t xml:space="preserve"> </w:t>
      </w:r>
      <w:r w:rsidR="001806BF" w:rsidRPr="001806BF">
        <w:rPr>
          <w:rFonts w:ascii="Times New Roman" w:hAnsi="Times New Roman" w:cs="Times New Roman"/>
          <w:color w:val="auto"/>
          <w:sz w:val="24"/>
          <w:szCs w:val="24"/>
        </w:rPr>
        <w:t>Os preços registrados poderão ser alterados ou atualizados em decorrência de eventual redução dos preços praticados no mercado ou de fato que eleve o custo dos bens, das obras ou dos serviços registrados, nas seguintes situações:</w:t>
      </w:r>
    </w:p>
    <w:p w14:paraId="7BE7757D" w14:textId="77777777" w:rsidR="001806BF" w:rsidRPr="001806BF" w:rsidRDefault="001806BF" w:rsidP="001D5A5E">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1806BF">
        <w:rPr>
          <w:rFonts w:ascii="Times New Roman" w:hAnsi="Times New Roman" w:cs="Times New Roman"/>
          <w:color w:val="auto"/>
          <w:sz w:val="24"/>
          <w:szCs w:val="24"/>
        </w:rPr>
        <w:t>I - em caso de força maior, caso fortuito ou fato do príncipe ou em decorrência de fatos imprevisíveis ou previsíveis de consequências incalculáveis, que inviabilizem a execução da ata tal como pactuada, nos termos do disposto na alínea “d” do inciso II do caput do art. 124 da Lei nº 14.133, de 2021;</w:t>
      </w:r>
    </w:p>
    <w:p w14:paraId="1FCB6D52" w14:textId="0070536D" w:rsidR="001806BF" w:rsidRPr="001806BF" w:rsidRDefault="001806BF" w:rsidP="001D5A5E">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r w:rsidRPr="001806BF">
        <w:rPr>
          <w:rFonts w:ascii="Times New Roman" w:hAnsi="Times New Roman" w:cs="Times New Roman"/>
          <w:color w:val="auto"/>
          <w:sz w:val="24"/>
          <w:szCs w:val="24"/>
        </w:rPr>
        <w:t xml:space="preserve">II - em caso de criação, alteração ou extinção de quaisquer tributos ou encargos legais ou superveniência de disposições legais, com comprovada repercussão sobre os preços registrados; </w:t>
      </w:r>
    </w:p>
    <w:p w14:paraId="067D3E71" w14:textId="5C03915F" w:rsidR="00504F83" w:rsidRPr="00504F83" w:rsidRDefault="005113CE" w:rsidP="00504F83">
      <w:pPr>
        <w:pStyle w:val="Nivel3"/>
        <w:numPr>
          <w:ilvl w:val="0"/>
          <w:numId w:val="0"/>
        </w:numPr>
        <w:rPr>
          <w:rFonts w:ascii="Times New Roman" w:hAnsi="Times New Roman" w:cs="Times New Roman"/>
          <w:color w:val="auto"/>
          <w:sz w:val="24"/>
          <w:szCs w:val="24"/>
        </w:rPr>
      </w:pPr>
      <w:r w:rsidRPr="00491623">
        <w:rPr>
          <w:rFonts w:ascii="Times New Roman" w:hAnsi="Times New Roman" w:cs="Times New Roman"/>
          <w:color w:val="auto"/>
          <w:sz w:val="24"/>
          <w:szCs w:val="24"/>
        </w:rPr>
        <w:t>6.</w:t>
      </w:r>
      <w:r w:rsidR="00423087">
        <w:rPr>
          <w:rFonts w:ascii="Times New Roman" w:hAnsi="Times New Roman" w:cs="Times New Roman"/>
          <w:color w:val="auto"/>
          <w:sz w:val="24"/>
          <w:szCs w:val="24"/>
        </w:rPr>
        <w:t>2</w:t>
      </w:r>
      <w:r w:rsidRPr="00491623">
        <w:rPr>
          <w:rFonts w:ascii="Times New Roman" w:hAnsi="Times New Roman" w:cs="Times New Roman"/>
          <w:color w:val="auto"/>
          <w:sz w:val="24"/>
          <w:szCs w:val="24"/>
        </w:rPr>
        <w:t>.</w:t>
      </w:r>
      <w:r w:rsidR="00EE20A8" w:rsidRPr="00491623">
        <w:rPr>
          <w:color w:val="auto"/>
        </w:rPr>
        <w:t xml:space="preserve"> </w:t>
      </w:r>
      <w:r w:rsidR="00504F83" w:rsidRPr="00504F83">
        <w:rPr>
          <w:rFonts w:ascii="Times New Roman" w:hAnsi="Times New Roman" w:cs="Times New Roman"/>
          <w:color w:val="auto"/>
          <w:sz w:val="24"/>
          <w:szCs w:val="24"/>
        </w:rPr>
        <w:t>Os preços são fixos e irreajustáveis no prazo de 01 (um) ano, contado da data do orçamento estimado da contratação.</w:t>
      </w:r>
    </w:p>
    <w:p w14:paraId="0DD131BF" w14:textId="7DB595EC" w:rsidR="00504F83" w:rsidRPr="00504F83" w:rsidRDefault="00504F83" w:rsidP="00504F83">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3</w:t>
      </w:r>
      <w:r w:rsidRPr="00504F83">
        <w:rPr>
          <w:rFonts w:ascii="Times New Roman" w:hAnsi="Times New Roman" w:cs="Times New Roman"/>
          <w:color w:val="auto"/>
          <w:sz w:val="24"/>
          <w:szCs w:val="24"/>
        </w:rPr>
        <w:t>.</w:t>
      </w:r>
      <w:r w:rsidRPr="00504F83">
        <w:rPr>
          <w:rFonts w:ascii="Times New Roman" w:hAnsi="Times New Roman" w:cs="Times New Roman"/>
          <w:color w:val="auto"/>
          <w:sz w:val="24"/>
          <w:szCs w:val="24"/>
        </w:rPr>
        <w:tab/>
        <w:t xml:space="preserve"> Após o interregno mínimo de um ano, os preços iniciais poderão ser reajustados, mediante solicitação formal da contratada, com aplicação, pelo contratante, do índice IPCA/IBGE, exclusivamente para as obrigações iniciadas e concluídas após a ocorrência da anualidade, em observância ao inciso V do art. 92 da Lei nº 14.133/2021 e ao inciso III do art. 25 do Decreto nº 11.462/2023.</w:t>
      </w:r>
    </w:p>
    <w:p w14:paraId="2D6E24CF" w14:textId="5CC52D1E" w:rsidR="00504F83" w:rsidRPr="00504F83" w:rsidRDefault="00504F83" w:rsidP="00504F83">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4</w:t>
      </w:r>
      <w:r w:rsidRPr="00504F83">
        <w:rPr>
          <w:rFonts w:ascii="Times New Roman" w:hAnsi="Times New Roman" w:cs="Times New Roman"/>
          <w:color w:val="auto"/>
          <w:sz w:val="24"/>
          <w:szCs w:val="24"/>
        </w:rPr>
        <w:t>.</w:t>
      </w:r>
      <w:r w:rsidRPr="00504F83">
        <w:rPr>
          <w:rFonts w:ascii="Times New Roman" w:hAnsi="Times New Roman" w:cs="Times New Roman"/>
          <w:color w:val="auto"/>
          <w:sz w:val="24"/>
          <w:szCs w:val="24"/>
        </w:rPr>
        <w:tab/>
        <w:t>Nos reajustes subsequentes ao primeiro, o interregno mínimo de um ano será contado a partir dos efeitos financeiros do último reajuste.</w:t>
      </w:r>
    </w:p>
    <w:p w14:paraId="7586EA6B" w14:textId="6722E87A" w:rsidR="00504F83" w:rsidRPr="00504F83" w:rsidRDefault="00603C61" w:rsidP="00603C61">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5</w:t>
      </w:r>
      <w:r w:rsidR="00504F83" w:rsidRPr="00504F83">
        <w:rPr>
          <w:rFonts w:ascii="Times New Roman" w:hAnsi="Times New Roman" w:cs="Times New Roman"/>
          <w:color w:val="auto"/>
          <w:sz w:val="24"/>
          <w:szCs w:val="24"/>
        </w:rPr>
        <w:t>.</w:t>
      </w:r>
      <w:r w:rsidR="00504F83" w:rsidRPr="00504F83">
        <w:rPr>
          <w:rFonts w:ascii="Times New Roman" w:hAnsi="Times New Roman" w:cs="Times New Roman"/>
          <w:color w:val="auto"/>
          <w:sz w:val="24"/>
          <w:szCs w:val="24"/>
        </w:rPr>
        <w:tab/>
        <w:t>No caso de atraso ou não divulgação do índice de reajustamento, o Contratante pagará à Contratada a importância calculada pela última variação conhecida, liquidando-se a diferença correspondente tão logo seja divulgado o índice definitivo, ficando a Contratada obrigada a apresentar memória de cálculo referente ao reajustamento do valor remanescente.</w:t>
      </w:r>
    </w:p>
    <w:p w14:paraId="53DC072D" w14:textId="2FD9DB7A" w:rsidR="00504F83" w:rsidRPr="00504F83" w:rsidRDefault="00603C61" w:rsidP="00603C61">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6</w:t>
      </w:r>
      <w:r w:rsidR="00504F83" w:rsidRPr="00504F83">
        <w:rPr>
          <w:rFonts w:ascii="Times New Roman" w:hAnsi="Times New Roman" w:cs="Times New Roman"/>
          <w:color w:val="auto"/>
          <w:sz w:val="24"/>
          <w:szCs w:val="24"/>
        </w:rPr>
        <w:t>.</w:t>
      </w:r>
      <w:r w:rsidR="00504F83" w:rsidRPr="00504F83">
        <w:rPr>
          <w:rFonts w:ascii="Times New Roman" w:hAnsi="Times New Roman" w:cs="Times New Roman"/>
          <w:color w:val="auto"/>
          <w:sz w:val="24"/>
          <w:szCs w:val="24"/>
        </w:rPr>
        <w:tab/>
        <w:t>Nas aferições finais, o índice utilizado para reajuste será, obrigatoriamente, o definitivo.</w:t>
      </w:r>
    </w:p>
    <w:p w14:paraId="3B0C3060" w14:textId="493E48C1" w:rsidR="00504F83" w:rsidRPr="00504F83" w:rsidRDefault="00603C61" w:rsidP="00603C61">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7</w:t>
      </w:r>
      <w:r w:rsidR="00504F83" w:rsidRPr="00504F83">
        <w:rPr>
          <w:rFonts w:ascii="Times New Roman" w:hAnsi="Times New Roman" w:cs="Times New Roman"/>
          <w:color w:val="auto"/>
          <w:sz w:val="24"/>
          <w:szCs w:val="24"/>
        </w:rPr>
        <w:t>.</w:t>
      </w:r>
      <w:r w:rsidR="00504F83" w:rsidRPr="00504F83">
        <w:rPr>
          <w:rFonts w:ascii="Times New Roman" w:hAnsi="Times New Roman" w:cs="Times New Roman"/>
          <w:color w:val="auto"/>
          <w:sz w:val="24"/>
          <w:szCs w:val="24"/>
        </w:rPr>
        <w:tab/>
        <w:t>Caso o índice estabelecido para reajustamento venha a ser extinto ou, de qualquer forma, não possa mais ser utilizado, será adotado, em substituição, aquele que vier a ser determinado pela legislação então vigente.</w:t>
      </w:r>
    </w:p>
    <w:p w14:paraId="5DA8A359" w14:textId="2B7A7C06" w:rsidR="00504F83" w:rsidRPr="00504F83" w:rsidRDefault="00603C61" w:rsidP="00603C61">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423087">
        <w:rPr>
          <w:rFonts w:ascii="Times New Roman" w:hAnsi="Times New Roman" w:cs="Times New Roman"/>
          <w:color w:val="auto"/>
          <w:sz w:val="24"/>
          <w:szCs w:val="24"/>
        </w:rPr>
        <w:t>8</w:t>
      </w:r>
      <w:r w:rsidR="00504F83" w:rsidRPr="00504F83">
        <w:rPr>
          <w:rFonts w:ascii="Times New Roman" w:hAnsi="Times New Roman" w:cs="Times New Roman"/>
          <w:color w:val="auto"/>
          <w:sz w:val="24"/>
          <w:szCs w:val="24"/>
        </w:rPr>
        <w:t>.</w:t>
      </w:r>
      <w:r w:rsidR="00504F83" w:rsidRPr="00504F83">
        <w:rPr>
          <w:rFonts w:ascii="Times New Roman" w:hAnsi="Times New Roman" w:cs="Times New Roman"/>
          <w:color w:val="auto"/>
          <w:sz w:val="24"/>
          <w:szCs w:val="24"/>
        </w:rPr>
        <w:tab/>
        <w:t xml:space="preserve"> Na ausência de previsão legal quanto ao índice substituto, as partes elegerão novo índice oficial, por meio de termo aditivo, para reajustamento do valor remanescente.</w:t>
      </w:r>
    </w:p>
    <w:p w14:paraId="3F5407F0" w14:textId="51B0C81A" w:rsidR="00FA1824" w:rsidRPr="00491623" w:rsidRDefault="00423087" w:rsidP="00504F83">
      <w:pPr>
        <w:pStyle w:val="Nivel3"/>
        <w:numPr>
          <w:ilvl w:val="0"/>
          <w:numId w:val="0"/>
        </w:numPr>
        <w:rPr>
          <w:rFonts w:ascii="Times New Roman" w:hAnsi="Times New Roman" w:cs="Times New Roman"/>
          <w:color w:val="auto"/>
          <w:sz w:val="24"/>
          <w:szCs w:val="24"/>
        </w:rPr>
      </w:pPr>
      <w:r>
        <w:rPr>
          <w:rFonts w:ascii="Times New Roman" w:hAnsi="Times New Roman" w:cs="Times New Roman"/>
          <w:color w:val="auto"/>
          <w:sz w:val="24"/>
          <w:szCs w:val="24"/>
        </w:rPr>
        <w:t>6</w:t>
      </w:r>
      <w:r w:rsidR="00504F83" w:rsidRPr="00504F83">
        <w:rPr>
          <w:rFonts w:ascii="Times New Roman" w:hAnsi="Times New Roman" w:cs="Times New Roman"/>
          <w:color w:val="auto"/>
          <w:sz w:val="24"/>
          <w:szCs w:val="24"/>
        </w:rPr>
        <w:t>.</w:t>
      </w:r>
      <w:r>
        <w:rPr>
          <w:rFonts w:ascii="Times New Roman" w:hAnsi="Times New Roman" w:cs="Times New Roman"/>
          <w:color w:val="auto"/>
          <w:sz w:val="24"/>
          <w:szCs w:val="24"/>
        </w:rPr>
        <w:t>9</w:t>
      </w:r>
      <w:r w:rsidR="00504F83" w:rsidRPr="00504F83">
        <w:rPr>
          <w:rFonts w:ascii="Times New Roman" w:hAnsi="Times New Roman" w:cs="Times New Roman"/>
          <w:color w:val="auto"/>
          <w:sz w:val="24"/>
          <w:szCs w:val="24"/>
        </w:rPr>
        <w:t>.</w:t>
      </w:r>
      <w:r w:rsidR="00504F83" w:rsidRPr="00504F83">
        <w:rPr>
          <w:rFonts w:ascii="Times New Roman" w:hAnsi="Times New Roman" w:cs="Times New Roman"/>
          <w:color w:val="auto"/>
          <w:sz w:val="24"/>
          <w:szCs w:val="24"/>
        </w:rPr>
        <w:tab/>
      </w:r>
      <w:proofErr w:type="gramStart"/>
      <w:r w:rsidR="00504F83" w:rsidRPr="00504F83">
        <w:rPr>
          <w:rFonts w:ascii="Times New Roman" w:hAnsi="Times New Roman" w:cs="Times New Roman"/>
          <w:color w:val="auto"/>
          <w:sz w:val="24"/>
          <w:szCs w:val="24"/>
        </w:rPr>
        <w:t xml:space="preserve">  </w:t>
      </w:r>
      <w:proofErr w:type="gramEnd"/>
      <w:r w:rsidR="00504F83" w:rsidRPr="00504F83">
        <w:rPr>
          <w:rFonts w:ascii="Times New Roman" w:hAnsi="Times New Roman" w:cs="Times New Roman"/>
          <w:color w:val="auto"/>
          <w:sz w:val="24"/>
          <w:szCs w:val="24"/>
        </w:rPr>
        <w:t xml:space="preserve">O reajuste será formalizado por </w:t>
      </w:r>
      <w:proofErr w:type="spellStart"/>
      <w:r w:rsidR="00504F83" w:rsidRPr="00504F83">
        <w:rPr>
          <w:rFonts w:ascii="Times New Roman" w:hAnsi="Times New Roman" w:cs="Times New Roman"/>
          <w:color w:val="auto"/>
          <w:sz w:val="24"/>
          <w:szCs w:val="24"/>
        </w:rPr>
        <w:t>apostilamento</w:t>
      </w:r>
      <w:proofErr w:type="spellEnd"/>
      <w:r w:rsidR="00FA1824" w:rsidRPr="00FA1824">
        <w:rPr>
          <w:rFonts w:ascii="Times New Roman" w:hAnsi="Times New Roman" w:cs="Times New Roman"/>
          <w:color w:val="auto"/>
          <w:sz w:val="24"/>
          <w:szCs w:val="24"/>
        </w:rPr>
        <w:t>.</w:t>
      </w:r>
    </w:p>
    <w:p w14:paraId="071F2704" w14:textId="77777777" w:rsidR="002A3404" w:rsidRPr="00491623" w:rsidRDefault="002A3404" w:rsidP="00F31C84">
      <w:pPr>
        <w:pStyle w:val="Nivel3"/>
        <w:numPr>
          <w:ilvl w:val="0"/>
          <w:numId w:val="0"/>
        </w:numPr>
        <w:rPr>
          <w:rFonts w:ascii="Times New Roman" w:hAnsi="Times New Roman" w:cs="Times New Roman"/>
          <w:color w:val="auto"/>
          <w:sz w:val="24"/>
          <w:szCs w:val="24"/>
        </w:rPr>
      </w:pPr>
    </w:p>
    <w:p w14:paraId="65B51BE1" w14:textId="060357E1" w:rsidR="00157B50" w:rsidRPr="00491623" w:rsidRDefault="00AD0539" w:rsidP="00AD0539">
      <w:pPr>
        <w:pStyle w:val="Nivel01"/>
      </w:pPr>
      <w:r w:rsidRPr="00491623">
        <w:t xml:space="preserve">7. </w:t>
      </w:r>
      <w:r w:rsidR="00157B50" w:rsidRPr="00491623">
        <w:t>NEGOCIAÇÃO DE PREÇOS REGISTRADOS</w:t>
      </w:r>
    </w:p>
    <w:p w14:paraId="6FFB61B3" w14:textId="1C5C3786" w:rsidR="00157B50" w:rsidRPr="00491623" w:rsidRDefault="00AD0539" w:rsidP="00A5775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sidRPr="00491623">
        <w:rPr>
          <w:rFonts w:ascii="Times New Roman" w:hAnsi="Times New Roman" w:cs="Times New Roman"/>
          <w:color w:val="auto"/>
          <w:sz w:val="24"/>
          <w:szCs w:val="24"/>
        </w:rPr>
        <w:t>7.</w:t>
      </w:r>
      <w:r w:rsidR="00626E63" w:rsidRPr="00491623">
        <w:rPr>
          <w:rFonts w:ascii="Times New Roman" w:hAnsi="Times New Roman" w:cs="Times New Roman"/>
          <w:color w:val="auto"/>
          <w:sz w:val="24"/>
          <w:szCs w:val="24"/>
        </w:rPr>
        <w:t>1. Na</w:t>
      </w:r>
      <w:r w:rsidR="00157B50" w:rsidRPr="00491623">
        <w:rPr>
          <w:rFonts w:ascii="Times New Roman" w:hAnsi="Times New Roman" w:cs="Times New Roman"/>
          <w:color w:val="auto"/>
          <w:sz w:val="24"/>
          <w:szCs w:val="24"/>
        </w:rPr>
        <w:t xml:space="preserve"> hipótese de o preço registrado tornar-se superior ao preço pra</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cado no mercado por mo</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vo superveniente, o órgão ou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dade gerenciadora convocará o fornecedor para negociar a redução do preço registrado.</w:t>
      </w:r>
    </w:p>
    <w:p w14:paraId="19DFFD80" w14:textId="2617B4DB"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lastRenderedPageBreak/>
        <w:t>7.1.1.</w:t>
      </w:r>
      <w:proofErr w:type="gramEnd"/>
      <w:r w:rsidR="00157B50" w:rsidRPr="00491623">
        <w:rPr>
          <w:rFonts w:ascii="Times New Roman" w:hAnsi="Times New Roman" w:cs="Times New Roman"/>
          <w:color w:val="auto"/>
          <w:sz w:val="24"/>
          <w:szCs w:val="24"/>
        </w:rPr>
        <w:t>Caso não aceite reduzir seu preço aos valores pra</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cados pelo mercado, o fornecedor será liberado do compromisso assumido quanto ao item registrado, sem aplicação de penalidades administrativas.</w:t>
      </w:r>
    </w:p>
    <w:p w14:paraId="410CD983" w14:textId="652E681E"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7.1.2.</w:t>
      </w:r>
      <w:proofErr w:type="gramEnd"/>
      <w:r w:rsidR="00157B50" w:rsidRPr="00491623">
        <w:rPr>
          <w:rFonts w:ascii="Times New Roman" w:hAnsi="Times New Roman" w:cs="Times New Roman"/>
          <w:color w:val="auto"/>
          <w:sz w:val="24"/>
          <w:szCs w:val="24"/>
        </w:rPr>
        <w:t xml:space="preserve">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5015168" w14:textId="3A0FB927"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7.1.3.</w:t>
      </w:r>
      <w:proofErr w:type="gramEnd"/>
      <w:r w:rsidR="00157B50" w:rsidRPr="00491623">
        <w:rPr>
          <w:rFonts w:ascii="Times New Roman" w:hAnsi="Times New Roman" w:cs="Times New Roman"/>
          <w:color w:val="auto"/>
          <w:sz w:val="24"/>
          <w:szCs w:val="24"/>
        </w:rPr>
        <w:t>Se não obtiver êxito nas negociações, o órgão ou en</w:t>
      </w:r>
      <w:r w:rsidR="00157B50" w:rsidRPr="00491623">
        <w:rPr>
          <w:rFonts w:ascii="Times New Roman" w:eastAsia="Calibri" w:hAnsi="Times New Roman" w:cs="Times New Roman"/>
          <w:color w:val="auto"/>
          <w:sz w:val="24"/>
          <w:szCs w:val="24"/>
        </w:rPr>
        <w:t>tid</w:t>
      </w:r>
      <w:r w:rsidR="00157B50" w:rsidRPr="00491623">
        <w:rPr>
          <w:rFonts w:ascii="Times New Roman" w:hAnsi="Times New Roman" w:cs="Times New Roman"/>
          <w:color w:val="auto"/>
          <w:sz w:val="24"/>
          <w:szCs w:val="24"/>
        </w:rPr>
        <w:t>ade gerenciadora procederá ao cancelamento da ata de registro de preços, adotando as medidas cabíveis para obtenção de contratação mais vantajosa.</w:t>
      </w:r>
      <w:bookmarkStart w:id="52" w:name="reducao_preco_mercado_negociacao_frustra"/>
      <w:bookmarkEnd w:id="52"/>
    </w:p>
    <w:p w14:paraId="3E9CBBF4" w14:textId="19A9C450"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7.1.4.</w:t>
      </w:r>
      <w:proofErr w:type="gramEnd"/>
      <w:r w:rsidR="00157B50" w:rsidRPr="00491623">
        <w:rPr>
          <w:rFonts w:ascii="Times New Roman" w:hAnsi="Times New Roman" w:cs="Times New Roman"/>
          <w:color w:val="auto"/>
          <w:sz w:val="24"/>
          <w:szCs w:val="24"/>
        </w:rPr>
        <w:t>Na hipótese de redução do preço registrado, o gerenciador comunicará aos órgãos e às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 xml:space="preserve">dades que </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verem firmado contratos decorrentes da ata de registro de preços para que avaliem a conveniência e a oportunidade de diligenciarem negociação com vistas à alteração contratual, observado o disposto no art. 124 da Lei nº 14.133, de 2021.</w:t>
      </w:r>
    </w:p>
    <w:p w14:paraId="1DE349D2" w14:textId="6ACF6A30" w:rsidR="00157B50" w:rsidRPr="00491623" w:rsidRDefault="00AD0539" w:rsidP="00A5775E">
      <w:pPr>
        <w:pStyle w:val="Nivel2"/>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7.2.</w:t>
      </w:r>
      <w:proofErr w:type="gramEnd"/>
      <w:r w:rsidR="00157B50" w:rsidRPr="00491623">
        <w:rPr>
          <w:rFonts w:ascii="Times New Roman" w:hAnsi="Times New Roman" w:cs="Times New Roman"/>
          <w:color w:val="auto"/>
          <w:sz w:val="24"/>
          <w:szCs w:val="24"/>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53" w:name="hipotese_preco_mercado_maior"/>
      <w:bookmarkEnd w:id="53"/>
    </w:p>
    <w:p w14:paraId="3393D063" w14:textId="4CAA2E05"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7.2.1.</w:t>
      </w:r>
      <w:proofErr w:type="gramEnd"/>
      <w:r w:rsidR="00157B50" w:rsidRPr="00491623">
        <w:rPr>
          <w:rFonts w:ascii="Times New Roman" w:hAnsi="Times New Roman" w:cs="Times New Roman"/>
          <w:color w:val="auto"/>
          <w:sz w:val="24"/>
          <w:szCs w:val="24"/>
        </w:rPr>
        <w:t>Neste caso, o fornecedor encaminhará, juntamente com o pedido de alteração, a documentação comprobatória ou a planilha de custos que demonstre a inviabilidade do preço registrado em relação às condições inicialmente pactuadas.</w:t>
      </w:r>
      <w:bookmarkStart w:id="54" w:name="prova_preco_mercado_maior"/>
      <w:bookmarkEnd w:id="54"/>
    </w:p>
    <w:p w14:paraId="48AE2A4D" w14:textId="1D59B902"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7.2.2.</w:t>
      </w:r>
      <w:proofErr w:type="gramEnd"/>
      <w:r w:rsidR="00BC3D67" w:rsidRPr="00491623">
        <w:rPr>
          <w:rFonts w:ascii="Times New Roman" w:hAnsi="Times New Roman" w:cs="Times New Roman"/>
          <w:color w:val="auto"/>
          <w:sz w:val="24"/>
          <w:szCs w:val="24"/>
        </w:rPr>
        <w:t>Na</w:t>
      </w:r>
      <w:r w:rsidR="00157B50" w:rsidRPr="00491623">
        <w:rPr>
          <w:rFonts w:ascii="Times New Roman" w:hAnsi="Times New Roman" w:cs="Times New Roman"/>
          <w:color w:val="auto"/>
          <w:sz w:val="24"/>
          <w:szCs w:val="24"/>
        </w:rPr>
        <w:t xml:space="preserve"> hipótese de não comprovação da existência de fato superveniente que inviabilize o preço registrado, o pedido será indeferido pelo órgão ou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 xml:space="preserve">dade gerenciadora e o fornecedor deverá cumprir as obrigações estabelecidas na ata, sob pena de cancelamento do seu registro, nos termos do item </w:t>
      </w:r>
      <w:r w:rsidR="00157B50" w:rsidRPr="00491623">
        <w:rPr>
          <w:rFonts w:ascii="Times New Roman" w:hAnsi="Times New Roman" w:cs="Times New Roman"/>
          <w:color w:val="auto"/>
          <w:sz w:val="24"/>
          <w:szCs w:val="24"/>
        </w:rPr>
        <w:fldChar w:fldCharType="begin"/>
      </w:r>
      <w:r w:rsidR="00157B50" w:rsidRPr="00491623">
        <w:rPr>
          <w:rFonts w:ascii="Times New Roman" w:hAnsi="Times New Roman" w:cs="Times New Roman"/>
          <w:color w:val="auto"/>
          <w:sz w:val="24"/>
          <w:szCs w:val="24"/>
        </w:rPr>
        <w:instrText xml:space="preserve"> REF cancelamento_do_fornecedor \r \h  \* MERGEFORMAT </w:instrText>
      </w:r>
      <w:r w:rsidR="00157B50" w:rsidRPr="00491623">
        <w:rPr>
          <w:rFonts w:ascii="Times New Roman" w:hAnsi="Times New Roman" w:cs="Times New Roman"/>
          <w:color w:val="auto"/>
          <w:sz w:val="24"/>
          <w:szCs w:val="24"/>
        </w:rPr>
      </w:r>
      <w:r w:rsidR="00157B50" w:rsidRPr="00491623">
        <w:rPr>
          <w:rFonts w:ascii="Times New Roman" w:hAnsi="Times New Roman" w:cs="Times New Roman"/>
          <w:color w:val="auto"/>
          <w:sz w:val="24"/>
          <w:szCs w:val="24"/>
        </w:rPr>
        <w:fldChar w:fldCharType="separate"/>
      </w:r>
      <w:r w:rsidR="00CB4277">
        <w:rPr>
          <w:rFonts w:ascii="Times New Roman" w:hAnsi="Times New Roman" w:cs="Times New Roman"/>
          <w:color w:val="auto"/>
          <w:sz w:val="24"/>
          <w:szCs w:val="24"/>
        </w:rPr>
        <w:t>0</w:t>
      </w:r>
      <w:r w:rsidR="00157B50" w:rsidRPr="00491623">
        <w:rPr>
          <w:rFonts w:ascii="Times New Roman" w:hAnsi="Times New Roman" w:cs="Times New Roman"/>
          <w:color w:val="auto"/>
          <w:sz w:val="24"/>
          <w:szCs w:val="24"/>
        </w:rPr>
        <w:fldChar w:fldCharType="end"/>
      </w:r>
      <w:r w:rsidR="00157B50" w:rsidRPr="00491623">
        <w:rPr>
          <w:rFonts w:ascii="Times New Roman" w:hAnsi="Times New Roman" w:cs="Times New Roman"/>
          <w:color w:val="auto"/>
          <w:sz w:val="24"/>
          <w:szCs w:val="24"/>
        </w:rPr>
        <w:t>, sem prejuízo das sanções previstas na Lei nº 14.133, de 2021, e na legislação aplicável.</w:t>
      </w:r>
      <w:bookmarkStart w:id="55" w:name="nao_comprovacao_majoracao_mercado"/>
      <w:bookmarkEnd w:id="55"/>
    </w:p>
    <w:p w14:paraId="5C99989F" w14:textId="1A1F077E"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7.2.3.</w:t>
      </w:r>
      <w:proofErr w:type="gramEnd"/>
      <w:r w:rsidR="00157B50" w:rsidRPr="00491623">
        <w:rPr>
          <w:rFonts w:ascii="Times New Roman" w:hAnsi="Times New Roman" w:cs="Times New Roman"/>
          <w:color w:val="auto"/>
          <w:sz w:val="24"/>
          <w:szCs w:val="24"/>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14:paraId="0B810500" w14:textId="74A81558"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proofErr w:type="gramStart"/>
      <w:r w:rsidRPr="00491623">
        <w:rPr>
          <w:rFonts w:ascii="Times New Roman" w:hAnsi="Times New Roman" w:cs="Times New Roman"/>
          <w:color w:val="auto"/>
          <w:sz w:val="24"/>
          <w:szCs w:val="24"/>
        </w:rPr>
        <w:t>7.2.4.</w:t>
      </w:r>
      <w:proofErr w:type="gramEnd"/>
      <w:r w:rsidR="00157B50" w:rsidRPr="00491623">
        <w:rPr>
          <w:rFonts w:ascii="Times New Roman" w:hAnsi="Times New Roman" w:cs="Times New Roman"/>
          <w:color w:val="auto"/>
          <w:sz w:val="24"/>
          <w:szCs w:val="24"/>
        </w:rPr>
        <w:t xml:space="preserve">Se não obtiver êxito nas negociações, o órgão ou entidade gerenciadora procederá ao cancelamento da ata de registro de preços, nos termos do item </w:t>
      </w:r>
      <w:r w:rsidR="00FE3130">
        <w:rPr>
          <w:rFonts w:ascii="Times New Roman" w:hAnsi="Times New Roman" w:cs="Times New Roman"/>
          <w:color w:val="auto"/>
          <w:sz w:val="24"/>
          <w:szCs w:val="24"/>
        </w:rPr>
        <w:t>8</w:t>
      </w:r>
      <w:r w:rsidR="00157B50" w:rsidRPr="00491623">
        <w:rPr>
          <w:rFonts w:ascii="Times New Roman" w:hAnsi="Times New Roman" w:cs="Times New Roman"/>
          <w:color w:val="auto"/>
          <w:sz w:val="24"/>
          <w:szCs w:val="24"/>
        </w:rPr>
        <w:t>, e adotará as medidas cabíveis para a obtenção da contratação mais vantajosa.</w:t>
      </w:r>
      <w:bookmarkStart w:id="56" w:name="majora_preco_mercado_negociacao_frustra"/>
      <w:bookmarkEnd w:id="56"/>
    </w:p>
    <w:p w14:paraId="6FA9806D" w14:textId="2C775CC1"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r w:rsidRPr="00491623">
        <w:rPr>
          <w:rFonts w:ascii="Times New Roman" w:hAnsi="Times New Roman" w:cs="Times New Roman"/>
          <w:color w:val="auto"/>
          <w:sz w:val="24"/>
          <w:szCs w:val="24"/>
        </w:rPr>
        <w:lastRenderedPageBreak/>
        <w:t>7.2.</w:t>
      </w:r>
      <w:r w:rsidR="00406462" w:rsidRPr="00491623">
        <w:rPr>
          <w:rFonts w:ascii="Times New Roman" w:hAnsi="Times New Roman" w:cs="Times New Roman"/>
          <w:color w:val="auto"/>
          <w:sz w:val="24"/>
          <w:szCs w:val="24"/>
        </w:rPr>
        <w:t>5. Na</w:t>
      </w:r>
      <w:r w:rsidR="00157B50" w:rsidRPr="00491623">
        <w:rPr>
          <w:rFonts w:ascii="Times New Roman" w:hAnsi="Times New Roman" w:cs="Times New Roman"/>
          <w:color w:val="auto"/>
          <w:sz w:val="24"/>
          <w:szCs w:val="24"/>
        </w:rPr>
        <w:t xml:space="preserve"> hipótese de comprovação da majoração do preço de mercado que inviabilize o preço registrado, conforme previsto no item </w:t>
      </w:r>
      <w:r w:rsidR="00835144" w:rsidRPr="00491623">
        <w:rPr>
          <w:rFonts w:ascii="Times New Roman" w:hAnsi="Times New Roman" w:cs="Times New Roman"/>
          <w:color w:val="auto"/>
          <w:sz w:val="24"/>
          <w:szCs w:val="24"/>
        </w:rPr>
        <w:t>7.1</w:t>
      </w:r>
      <w:r w:rsidR="00157B50" w:rsidRPr="00491623">
        <w:rPr>
          <w:rFonts w:ascii="Times New Roman" w:hAnsi="Times New Roman" w:cs="Times New Roman"/>
          <w:color w:val="auto"/>
          <w:sz w:val="24"/>
          <w:szCs w:val="24"/>
        </w:rPr>
        <w:t xml:space="preserve"> e no item </w:t>
      </w:r>
      <w:r w:rsidR="00835144" w:rsidRPr="00491623">
        <w:rPr>
          <w:rFonts w:ascii="Times New Roman" w:hAnsi="Times New Roman" w:cs="Times New Roman"/>
          <w:color w:val="auto"/>
          <w:sz w:val="24"/>
          <w:szCs w:val="24"/>
        </w:rPr>
        <w:t>7.1.1</w:t>
      </w:r>
      <w:r w:rsidR="00157B50" w:rsidRPr="00491623">
        <w:rPr>
          <w:rFonts w:ascii="Times New Roman" w:hAnsi="Times New Roman" w:cs="Times New Roman"/>
          <w:color w:val="auto"/>
          <w:sz w:val="24"/>
          <w:szCs w:val="24"/>
        </w:rPr>
        <w:t>, o órgão ou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dade gerenciadora atualizará o preço registrado, de acordo com a realidade dos valores praticados pelo mercado.</w:t>
      </w:r>
    </w:p>
    <w:p w14:paraId="54B0D4FA" w14:textId="00845218" w:rsidR="00157B50" w:rsidRPr="00491623" w:rsidRDefault="00AD0539" w:rsidP="00A5775E">
      <w:pPr>
        <w:pStyle w:val="Nivel3"/>
        <w:numPr>
          <w:ilvl w:val="0"/>
          <w:numId w:val="0"/>
        </w:numPr>
        <w:spacing w:before="0" w:after="0" w:line="360" w:lineRule="auto"/>
        <w:rPr>
          <w:rFonts w:ascii="Times New Roman" w:hAnsi="Times New Roman" w:cs="Times New Roman"/>
          <w:color w:val="auto"/>
          <w:sz w:val="24"/>
          <w:szCs w:val="24"/>
        </w:rPr>
      </w:pPr>
      <w:r w:rsidRPr="00491623">
        <w:rPr>
          <w:rFonts w:ascii="Times New Roman" w:hAnsi="Times New Roman" w:cs="Times New Roman"/>
          <w:color w:val="auto"/>
          <w:sz w:val="24"/>
          <w:szCs w:val="24"/>
        </w:rPr>
        <w:t>7.2.6.</w:t>
      </w:r>
      <w:r w:rsidR="00157B50" w:rsidRPr="00491623">
        <w:rPr>
          <w:rFonts w:ascii="Times New Roman" w:hAnsi="Times New Roman" w:cs="Times New Roman"/>
          <w:color w:val="auto"/>
          <w:sz w:val="24"/>
          <w:szCs w:val="24"/>
        </w:rPr>
        <w:t xml:space="preserve"> O órgão ou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dade gerenciadora comunicará aos órgãos e às en</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 xml:space="preserve">dades que </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verem firmado contratos decorrentes da ata de registro de preços sobre a efe</w:t>
      </w:r>
      <w:r w:rsidR="00157B50" w:rsidRPr="00491623">
        <w:rPr>
          <w:rFonts w:ascii="Times New Roman" w:eastAsia="Calibri" w:hAnsi="Times New Roman" w:cs="Times New Roman"/>
          <w:color w:val="auto"/>
          <w:sz w:val="24"/>
          <w:szCs w:val="24"/>
        </w:rPr>
        <w:t>ti</w:t>
      </w:r>
      <w:r w:rsidR="00157B50" w:rsidRPr="00491623">
        <w:rPr>
          <w:rFonts w:ascii="Times New Roman" w:hAnsi="Times New Roman" w:cs="Times New Roman"/>
          <w:color w:val="auto"/>
          <w:sz w:val="24"/>
          <w:szCs w:val="24"/>
        </w:rPr>
        <w:t xml:space="preserve">va alteração do preço registrado, para que </w:t>
      </w:r>
      <w:proofErr w:type="gramStart"/>
      <w:r w:rsidR="00157B50" w:rsidRPr="00491623">
        <w:rPr>
          <w:rFonts w:ascii="Times New Roman" w:hAnsi="Times New Roman" w:cs="Times New Roman"/>
          <w:color w:val="auto"/>
          <w:sz w:val="24"/>
          <w:szCs w:val="24"/>
        </w:rPr>
        <w:t>avaliem</w:t>
      </w:r>
      <w:proofErr w:type="gramEnd"/>
      <w:r w:rsidR="00157B50" w:rsidRPr="00491623">
        <w:rPr>
          <w:rFonts w:ascii="Times New Roman" w:hAnsi="Times New Roman" w:cs="Times New Roman"/>
          <w:color w:val="auto"/>
          <w:sz w:val="24"/>
          <w:szCs w:val="24"/>
        </w:rPr>
        <w:t xml:space="preserve"> a necessidade de alteração contratual, observado o disposto no art. 124 da Lei nº 14.133, de 2021.</w:t>
      </w:r>
    </w:p>
    <w:p w14:paraId="0361EB26" w14:textId="77777777" w:rsidR="006B0F6E" w:rsidRPr="00491623" w:rsidRDefault="006B0F6E" w:rsidP="006B0F6E">
      <w:pPr>
        <w:pStyle w:val="Nivel3"/>
        <w:numPr>
          <w:ilvl w:val="0"/>
          <w:numId w:val="0"/>
        </w:numPr>
        <w:rPr>
          <w:rFonts w:ascii="Times New Roman" w:hAnsi="Times New Roman" w:cs="Times New Roman"/>
          <w:color w:val="auto"/>
          <w:sz w:val="24"/>
          <w:szCs w:val="24"/>
        </w:rPr>
      </w:pPr>
    </w:p>
    <w:p w14:paraId="70F62565" w14:textId="0E4F8260" w:rsidR="00157B50" w:rsidRPr="00491623" w:rsidRDefault="009C7DB0" w:rsidP="00047F23">
      <w:pPr>
        <w:pStyle w:val="Nivel01"/>
        <w:keepNext/>
        <w:keepLines/>
        <w:widowControl/>
        <w:tabs>
          <w:tab w:val="left" w:pos="567"/>
        </w:tabs>
        <w:spacing w:before="120" w:after="120" w:line="276" w:lineRule="auto"/>
        <w:rPr>
          <w:iCs/>
        </w:rPr>
      </w:pPr>
      <w:r>
        <w:t xml:space="preserve">8. </w:t>
      </w:r>
      <w:r w:rsidR="00157B50" w:rsidRPr="00491623">
        <w:t>CANCELAMENTO DO REGISTRO DO LICITANTE VENCEDOR E DOS PREÇOS REGISTRADOS</w:t>
      </w:r>
      <w:bookmarkStart w:id="57" w:name="cancelamento"/>
      <w:bookmarkEnd w:id="57"/>
    </w:p>
    <w:p w14:paraId="2E057CAB" w14:textId="718D8BA2" w:rsidR="00157B50" w:rsidRPr="00491623" w:rsidRDefault="000E697C" w:rsidP="00AD0539">
      <w:pPr>
        <w:pStyle w:val="Nivel2"/>
        <w:widowControl w:val="0"/>
        <w:numPr>
          <w:ilvl w:val="0"/>
          <w:numId w:val="0"/>
        </w:numPr>
        <w:tabs>
          <w:tab w:val="left" w:pos="-142"/>
        </w:tabs>
        <w:autoSpaceDE w:val="0"/>
        <w:autoSpaceDN w:val="0"/>
        <w:adjustRightInd w:val="0"/>
        <w:rPr>
          <w:rFonts w:ascii="Times New Roman" w:hAnsi="Times New Roman" w:cs="Times New Roman"/>
          <w:color w:val="auto"/>
          <w:sz w:val="24"/>
          <w:szCs w:val="24"/>
        </w:rPr>
      </w:pPr>
      <w:proofErr w:type="gramStart"/>
      <w:r>
        <w:rPr>
          <w:rFonts w:ascii="Times New Roman" w:hAnsi="Times New Roman" w:cs="Times New Roman"/>
          <w:color w:val="auto"/>
          <w:sz w:val="24"/>
          <w:szCs w:val="24"/>
        </w:rPr>
        <w:t>8</w:t>
      </w:r>
      <w:r w:rsidR="00AD0539" w:rsidRPr="00491623">
        <w:rPr>
          <w:rFonts w:ascii="Times New Roman" w:hAnsi="Times New Roman" w:cs="Times New Roman"/>
          <w:color w:val="auto"/>
          <w:sz w:val="24"/>
          <w:szCs w:val="24"/>
        </w:rPr>
        <w:t>.1.</w:t>
      </w:r>
      <w:proofErr w:type="gramEnd"/>
      <w:r w:rsidR="00157B50" w:rsidRPr="00491623">
        <w:rPr>
          <w:rFonts w:ascii="Times New Roman" w:hAnsi="Times New Roman" w:cs="Times New Roman"/>
          <w:color w:val="auto"/>
          <w:sz w:val="24"/>
          <w:szCs w:val="24"/>
        </w:rPr>
        <w:t>O registro do fornecedor será cancelado pelo gerenciador, quando o fornecedor:</w:t>
      </w:r>
      <w:bookmarkStart w:id="58" w:name="cancelamento_do_fornecedor"/>
      <w:bookmarkEnd w:id="58"/>
    </w:p>
    <w:p w14:paraId="238C7208" w14:textId="29CB2556" w:rsidR="00157B50" w:rsidRPr="00491623" w:rsidRDefault="000E697C"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sidRPr="00491623">
        <w:rPr>
          <w:rFonts w:ascii="Times New Roman" w:hAnsi="Times New Roman" w:cs="Times New Roman"/>
          <w:color w:val="auto"/>
          <w:sz w:val="24"/>
          <w:szCs w:val="24"/>
        </w:rPr>
        <w:t>.1.</w:t>
      </w:r>
      <w:r w:rsidR="00697BA7" w:rsidRPr="00491623">
        <w:rPr>
          <w:rFonts w:ascii="Times New Roman" w:hAnsi="Times New Roman" w:cs="Times New Roman"/>
          <w:color w:val="auto"/>
          <w:sz w:val="24"/>
          <w:szCs w:val="24"/>
        </w:rPr>
        <w:t>1. Descumprir</w:t>
      </w:r>
      <w:r w:rsidR="00157B50" w:rsidRPr="00491623">
        <w:rPr>
          <w:rFonts w:ascii="Times New Roman" w:hAnsi="Times New Roman" w:cs="Times New Roman"/>
          <w:color w:val="auto"/>
          <w:sz w:val="24"/>
          <w:szCs w:val="24"/>
        </w:rPr>
        <w:t xml:space="preserve"> as condições da ata de registro de preços, sem motivo justificado;</w:t>
      </w:r>
    </w:p>
    <w:p w14:paraId="5DFF6270" w14:textId="2DC821AE" w:rsidR="00157B50" w:rsidRPr="00491623" w:rsidRDefault="000E697C"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sidRPr="00491623">
        <w:rPr>
          <w:rFonts w:ascii="Times New Roman" w:hAnsi="Times New Roman" w:cs="Times New Roman"/>
          <w:color w:val="auto"/>
          <w:sz w:val="24"/>
          <w:szCs w:val="24"/>
        </w:rPr>
        <w:t>.1.</w:t>
      </w:r>
      <w:r w:rsidR="00697BA7" w:rsidRPr="00491623">
        <w:rPr>
          <w:rFonts w:ascii="Times New Roman" w:hAnsi="Times New Roman" w:cs="Times New Roman"/>
          <w:color w:val="auto"/>
          <w:sz w:val="24"/>
          <w:szCs w:val="24"/>
        </w:rPr>
        <w:t>2. Não</w:t>
      </w:r>
      <w:r w:rsidR="00157B50" w:rsidRPr="00491623">
        <w:rPr>
          <w:rFonts w:ascii="Times New Roman" w:hAnsi="Times New Roman" w:cs="Times New Roman"/>
          <w:color w:val="auto"/>
          <w:sz w:val="24"/>
          <w:szCs w:val="24"/>
        </w:rPr>
        <w:t xml:space="preserve"> re</w:t>
      </w:r>
      <w:r w:rsidR="00157B50" w:rsidRPr="00491623">
        <w:rPr>
          <w:rFonts w:ascii="Times New Roman" w:eastAsia="Arial" w:hAnsi="Times New Roman" w:cs="Times New Roman"/>
          <w:color w:val="auto"/>
          <w:sz w:val="24"/>
          <w:szCs w:val="24"/>
        </w:rPr>
        <w:t>ti</w:t>
      </w:r>
      <w:r w:rsidR="00157B50" w:rsidRPr="00491623">
        <w:rPr>
          <w:rFonts w:ascii="Times New Roman" w:hAnsi="Times New Roman" w:cs="Times New Roman"/>
          <w:color w:val="auto"/>
          <w:sz w:val="24"/>
          <w:szCs w:val="24"/>
        </w:rPr>
        <w:t>rar a nota de empenho, ou instrumento equivalente, no prazo estabelecido pela Administração sem justificativa razoável;</w:t>
      </w:r>
    </w:p>
    <w:p w14:paraId="2970521C" w14:textId="35A3DD7C" w:rsidR="00157B50" w:rsidRPr="00491623" w:rsidRDefault="000E697C"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sidRPr="00491623">
        <w:rPr>
          <w:rFonts w:ascii="Times New Roman" w:hAnsi="Times New Roman" w:cs="Times New Roman"/>
          <w:color w:val="auto"/>
          <w:sz w:val="24"/>
          <w:szCs w:val="24"/>
        </w:rPr>
        <w:t>.1.</w:t>
      </w:r>
      <w:r w:rsidR="00697BA7" w:rsidRPr="00491623">
        <w:rPr>
          <w:rFonts w:ascii="Times New Roman" w:hAnsi="Times New Roman" w:cs="Times New Roman"/>
          <w:color w:val="auto"/>
          <w:sz w:val="24"/>
          <w:szCs w:val="24"/>
        </w:rPr>
        <w:t>3. Não</w:t>
      </w:r>
      <w:r w:rsidR="00157B50" w:rsidRPr="00491623">
        <w:rPr>
          <w:rFonts w:ascii="Times New Roman" w:hAnsi="Times New Roman" w:cs="Times New Roman"/>
          <w:color w:val="auto"/>
          <w:sz w:val="24"/>
          <w:szCs w:val="24"/>
        </w:rPr>
        <w:t xml:space="preserve"> aceitar manter seu preço registrado, na hipótese prevista no artigo 27, § 2º, do Decreto nº 11.462, de 2023; </w:t>
      </w:r>
      <w:proofErr w:type="gramStart"/>
      <w:r w:rsidR="00157B50" w:rsidRPr="00491623">
        <w:rPr>
          <w:rFonts w:ascii="Times New Roman" w:hAnsi="Times New Roman" w:cs="Times New Roman"/>
          <w:color w:val="auto"/>
          <w:sz w:val="24"/>
          <w:szCs w:val="24"/>
        </w:rPr>
        <w:t>ou</w:t>
      </w:r>
      <w:proofErr w:type="gramEnd"/>
    </w:p>
    <w:p w14:paraId="550AB378" w14:textId="1EF9A12B" w:rsidR="00157B50" w:rsidRPr="00491623" w:rsidRDefault="000E697C"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AD0539" w:rsidRPr="00491623">
        <w:rPr>
          <w:rFonts w:ascii="Times New Roman" w:hAnsi="Times New Roman" w:cs="Times New Roman"/>
          <w:color w:val="auto"/>
          <w:sz w:val="24"/>
          <w:szCs w:val="24"/>
        </w:rPr>
        <w:t>.1.4.</w:t>
      </w:r>
      <w:r w:rsidR="00157B50" w:rsidRPr="00491623">
        <w:rPr>
          <w:rFonts w:ascii="Times New Roman" w:hAnsi="Times New Roman" w:cs="Times New Roman"/>
          <w:color w:val="auto"/>
          <w:sz w:val="24"/>
          <w:szCs w:val="24"/>
        </w:rPr>
        <w:t xml:space="preserve"> Sofrer sanção prevista nos incisos III ou IV do caput do art. </w:t>
      </w:r>
      <w:r w:rsidR="00CB7B7D" w:rsidRPr="00491623">
        <w:rPr>
          <w:rFonts w:ascii="Times New Roman" w:hAnsi="Times New Roman" w:cs="Times New Roman"/>
          <w:color w:val="auto"/>
          <w:sz w:val="24"/>
          <w:szCs w:val="24"/>
        </w:rPr>
        <w:t>156</w:t>
      </w:r>
      <w:r w:rsidR="00157B50" w:rsidRPr="00491623">
        <w:rPr>
          <w:rFonts w:ascii="Times New Roman" w:hAnsi="Times New Roman" w:cs="Times New Roman"/>
          <w:color w:val="auto"/>
          <w:sz w:val="24"/>
          <w:szCs w:val="24"/>
        </w:rPr>
        <w:t xml:space="preserve"> da Lei nº 14.133, de 2021.</w:t>
      </w:r>
    </w:p>
    <w:p w14:paraId="1693DE62" w14:textId="4F779AD9" w:rsidR="00157B50" w:rsidRPr="00491623" w:rsidRDefault="000E697C" w:rsidP="002565AE">
      <w:pPr>
        <w:pStyle w:val="Nivel4"/>
        <w:numPr>
          <w:ilvl w:val="0"/>
          <w:numId w:val="0"/>
        </w:numPr>
        <w:tabs>
          <w:tab w:val="left" w:pos="993"/>
        </w:tabs>
        <w:spacing w:before="0" w:after="0" w:line="360" w:lineRule="auto"/>
        <w:rPr>
          <w:rFonts w:ascii="Times New Roman" w:hAnsi="Times New Roman" w:cs="Times New Roman"/>
          <w:sz w:val="24"/>
          <w:szCs w:val="24"/>
        </w:rPr>
      </w:pPr>
      <w:r>
        <w:rPr>
          <w:rFonts w:ascii="Times New Roman" w:hAnsi="Times New Roman" w:cs="Times New Roman"/>
          <w:sz w:val="24"/>
          <w:szCs w:val="24"/>
        </w:rPr>
        <w:t>8</w:t>
      </w:r>
      <w:r w:rsidR="004F4694" w:rsidRPr="00491623">
        <w:rPr>
          <w:rFonts w:ascii="Times New Roman" w:hAnsi="Times New Roman" w:cs="Times New Roman"/>
          <w:sz w:val="24"/>
          <w:szCs w:val="24"/>
        </w:rPr>
        <w:t>.1.4.</w:t>
      </w:r>
      <w:r w:rsidR="00697BA7" w:rsidRPr="00491623">
        <w:rPr>
          <w:rFonts w:ascii="Times New Roman" w:hAnsi="Times New Roman" w:cs="Times New Roman"/>
          <w:sz w:val="24"/>
          <w:szCs w:val="24"/>
        </w:rPr>
        <w:t>1. Na</w:t>
      </w:r>
      <w:r w:rsidR="00157B50" w:rsidRPr="00491623">
        <w:rPr>
          <w:rFonts w:ascii="Times New Roman" w:hAnsi="Times New Roman" w:cs="Times New Roman"/>
          <w:sz w:val="24"/>
          <w:szCs w:val="24"/>
        </w:rPr>
        <w:t xml:space="preserve"> hipótese de aplicação de sanção prevista nos incisos III ou IV do caput do art. </w:t>
      </w:r>
      <w:r w:rsidR="00BD0820" w:rsidRPr="00491623">
        <w:rPr>
          <w:rFonts w:ascii="Times New Roman" w:hAnsi="Times New Roman" w:cs="Times New Roman"/>
          <w:sz w:val="24"/>
          <w:szCs w:val="24"/>
        </w:rPr>
        <w:t>156</w:t>
      </w:r>
      <w:r w:rsidR="00157B50" w:rsidRPr="00491623">
        <w:rPr>
          <w:rFonts w:ascii="Times New Roman" w:hAnsi="Times New Roman" w:cs="Times New Roman"/>
          <w:sz w:val="24"/>
          <w:szCs w:val="24"/>
        </w:rPr>
        <w:t xml:space="preserve">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41C71CA2" w14:textId="77E9189E" w:rsidR="00157B50" w:rsidRPr="00491623" w:rsidRDefault="000E697C" w:rsidP="002565AE">
      <w:pPr>
        <w:pStyle w:val="Nivel2"/>
        <w:widowControl w:val="0"/>
        <w:numPr>
          <w:ilvl w:val="0"/>
          <w:numId w:val="0"/>
        </w:numPr>
        <w:tabs>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.2.</w:t>
      </w:r>
      <w:r w:rsidR="00157B50" w:rsidRPr="00491623">
        <w:rPr>
          <w:rFonts w:ascii="Times New Roman" w:hAnsi="Times New Roman" w:cs="Times New Roman"/>
          <w:color w:val="auto"/>
          <w:sz w:val="24"/>
          <w:szCs w:val="24"/>
        </w:rPr>
        <w:t xml:space="preserve"> O cancelamento de registros nas hipóteses previstas no item </w:t>
      </w:r>
      <w:r w:rsidR="00697BA7">
        <w:rPr>
          <w:rFonts w:ascii="Times New Roman" w:hAnsi="Times New Roman" w:cs="Times New Roman"/>
          <w:color w:val="auto"/>
          <w:sz w:val="24"/>
          <w:szCs w:val="24"/>
        </w:rPr>
        <w:t>8</w:t>
      </w:r>
      <w:r w:rsidR="00E04A6A" w:rsidRPr="00491623">
        <w:rPr>
          <w:rFonts w:ascii="Times New Roman" w:hAnsi="Times New Roman" w:cs="Times New Roman"/>
          <w:color w:val="auto"/>
          <w:sz w:val="24"/>
          <w:szCs w:val="24"/>
        </w:rPr>
        <w:t>.1,</w:t>
      </w:r>
      <w:r w:rsidR="00157B50" w:rsidRPr="00491623">
        <w:rPr>
          <w:rFonts w:ascii="Times New Roman" w:hAnsi="Times New Roman" w:cs="Times New Roman"/>
          <w:color w:val="auto"/>
          <w:sz w:val="24"/>
          <w:szCs w:val="24"/>
        </w:rPr>
        <w:t xml:space="preserve"> será formalizado por despacho do órgão ou da entidade gerenciadora, garantidos os princípios do contraditório e da ampla defesa.</w:t>
      </w:r>
    </w:p>
    <w:p w14:paraId="0EA25430" w14:textId="131A853C" w:rsidR="00157B50" w:rsidRPr="00491623" w:rsidRDefault="00697BA7"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.3.</w:t>
      </w:r>
      <w:r>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Na hipótese de cancelamento do registro do fornecedor, o órgão ou a entidade gerenciadora poderá convocar os licitantes que compõem o cadastro de reserva, observada a ordem de classificação.</w:t>
      </w:r>
    </w:p>
    <w:p w14:paraId="0484670B" w14:textId="56957A55" w:rsidR="00157B50" w:rsidRPr="00491623" w:rsidRDefault="000E5669"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proofErr w:type="gramStart"/>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.4.</w:t>
      </w:r>
      <w:proofErr w:type="gramEnd"/>
      <w:r w:rsidR="00157B50" w:rsidRPr="00491623">
        <w:rPr>
          <w:rFonts w:ascii="Times New Roman" w:hAnsi="Times New Roman" w:cs="Times New Roman"/>
          <w:color w:val="auto"/>
          <w:sz w:val="24"/>
          <w:szCs w:val="24"/>
        </w:rPr>
        <w:t xml:space="preserve">O cancelamento dos preços registrados poderá ser realizado pelo gerenciador, em determinada ata de registro de preços, total ou parcialmente, nas seguintes hipóteses, desde que </w:t>
      </w:r>
      <w:r w:rsidR="00157B50" w:rsidRPr="00491623">
        <w:rPr>
          <w:rFonts w:ascii="Times New Roman" w:hAnsi="Times New Roman" w:cs="Times New Roman"/>
          <w:color w:val="auto"/>
          <w:sz w:val="24"/>
          <w:szCs w:val="24"/>
        </w:rPr>
        <w:lastRenderedPageBreak/>
        <w:t>devidamente comprovadas e justificadas:</w:t>
      </w:r>
      <w:bookmarkStart w:id="59" w:name="cancelamento_da_ata"/>
      <w:bookmarkEnd w:id="59"/>
      <w:r w:rsidR="00157B50" w:rsidRPr="00491623">
        <w:rPr>
          <w:rFonts w:ascii="Times New Roman" w:hAnsi="Times New Roman" w:cs="Times New Roman"/>
          <w:color w:val="auto"/>
          <w:sz w:val="24"/>
          <w:szCs w:val="24"/>
        </w:rPr>
        <w:t xml:space="preserve"> </w:t>
      </w:r>
    </w:p>
    <w:p w14:paraId="6671CDE9" w14:textId="116D5BD7" w:rsidR="00157B50" w:rsidRPr="00491623" w:rsidRDefault="000E5669"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.4.</w:t>
      </w:r>
      <w:r w:rsidRPr="00491623">
        <w:rPr>
          <w:rFonts w:ascii="Times New Roman" w:hAnsi="Times New Roman" w:cs="Times New Roman"/>
          <w:color w:val="auto"/>
          <w:sz w:val="24"/>
          <w:szCs w:val="24"/>
        </w:rPr>
        <w:t>1. Por</w:t>
      </w:r>
      <w:r w:rsidR="00157B50" w:rsidRPr="00491623">
        <w:rPr>
          <w:rFonts w:ascii="Times New Roman" w:hAnsi="Times New Roman" w:cs="Times New Roman"/>
          <w:color w:val="auto"/>
          <w:sz w:val="24"/>
          <w:szCs w:val="24"/>
        </w:rPr>
        <w:t xml:space="preserve"> razão de interesse público;</w:t>
      </w:r>
    </w:p>
    <w:p w14:paraId="36F55756" w14:textId="2B68F1BE" w:rsidR="00157B50" w:rsidRPr="00491623" w:rsidRDefault="000E5669"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.4.2.</w:t>
      </w:r>
      <w:r>
        <w:rPr>
          <w:rFonts w:ascii="Times New Roman" w:hAnsi="Times New Roman" w:cs="Times New Roman"/>
          <w:color w:val="auto"/>
          <w:sz w:val="24"/>
          <w:szCs w:val="24"/>
        </w:rPr>
        <w:t xml:space="preserve"> </w:t>
      </w:r>
      <w:proofErr w:type="gramStart"/>
      <w:r w:rsidR="00157B50" w:rsidRPr="00491623">
        <w:rPr>
          <w:rFonts w:ascii="Times New Roman" w:hAnsi="Times New Roman" w:cs="Times New Roman"/>
          <w:color w:val="auto"/>
          <w:sz w:val="24"/>
          <w:szCs w:val="24"/>
        </w:rPr>
        <w:t>A pedido</w:t>
      </w:r>
      <w:proofErr w:type="gramEnd"/>
      <w:r w:rsidR="00157B50" w:rsidRPr="00491623">
        <w:rPr>
          <w:rFonts w:ascii="Times New Roman" w:hAnsi="Times New Roman" w:cs="Times New Roman"/>
          <w:color w:val="auto"/>
          <w:sz w:val="24"/>
          <w:szCs w:val="24"/>
        </w:rPr>
        <w:t xml:space="preserve"> do fornecedor, decorrente de caso fortuito ou força maior; ou</w:t>
      </w:r>
    </w:p>
    <w:p w14:paraId="7D244319" w14:textId="32A090A9" w:rsidR="00157B50" w:rsidRPr="00491623" w:rsidRDefault="000E5669"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8</w:t>
      </w:r>
      <w:r w:rsidR="004F4694" w:rsidRPr="00491623">
        <w:rPr>
          <w:rFonts w:ascii="Times New Roman" w:hAnsi="Times New Roman" w:cs="Times New Roman"/>
          <w:color w:val="auto"/>
          <w:sz w:val="24"/>
          <w:szCs w:val="24"/>
        </w:rPr>
        <w:t>.4.3.</w:t>
      </w:r>
      <w:r>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Se não houver êxito nas negociações, nas hipóteses em que o preço de mercado tornar-se </w:t>
      </w:r>
      <w:proofErr w:type="gramStart"/>
      <w:r w:rsidR="00157B50" w:rsidRPr="00491623">
        <w:rPr>
          <w:rFonts w:ascii="Times New Roman" w:hAnsi="Times New Roman" w:cs="Times New Roman"/>
          <w:color w:val="auto"/>
          <w:sz w:val="24"/>
          <w:szCs w:val="24"/>
        </w:rPr>
        <w:t xml:space="preserve">superior ou inferior ao preço registrado, nos termos </w:t>
      </w:r>
      <w:r w:rsidR="004F4694" w:rsidRPr="00491623">
        <w:rPr>
          <w:rFonts w:ascii="Times New Roman" w:hAnsi="Times New Roman" w:cs="Times New Roman"/>
          <w:color w:val="auto"/>
          <w:sz w:val="24"/>
          <w:szCs w:val="24"/>
        </w:rPr>
        <w:t>dos artigos</w:t>
      </w:r>
      <w:r w:rsidR="00157B50" w:rsidRPr="00491623">
        <w:rPr>
          <w:rFonts w:ascii="Times New Roman" w:hAnsi="Times New Roman" w:cs="Times New Roman"/>
          <w:color w:val="auto"/>
          <w:sz w:val="24"/>
          <w:szCs w:val="24"/>
        </w:rPr>
        <w:t xml:space="preserve"> 26, § 3º </w:t>
      </w:r>
      <w:r w:rsidR="004F4694" w:rsidRPr="00491623">
        <w:rPr>
          <w:rFonts w:ascii="Times New Roman" w:hAnsi="Times New Roman" w:cs="Times New Roman"/>
          <w:color w:val="auto"/>
          <w:sz w:val="24"/>
          <w:szCs w:val="24"/>
        </w:rPr>
        <w:t>e 27</w:t>
      </w:r>
      <w:r w:rsidR="00157B50" w:rsidRPr="00491623">
        <w:rPr>
          <w:rFonts w:ascii="Times New Roman" w:hAnsi="Times New Roman" w:cs="Times New Roman"/>
          <w:color w:val="auto"/>
          <w:sz w:val="24"/>
          <w:szCs w:val="24"/>
        </w:rPr>
        <w:t>, § 4º, ambos</w:t>
      </w:r>
      <w:proofErr w:type="gramEnd"/>
      <w:r w:rsidR="00157B50" w:rsidRPr="00491623">
        <w:rPr>
          <w:rFonts w:ascii="Times New Roman" w:hAnsi="Times New Roman" w:cs="Times New Roman"/>
          <w:color w:val="auto"/>
          <w:sz w:val="24"/>
          <w:szCs w:val="24"/>
        </w:rPr>
        <w:t xml:space="preserve"> do Decreto nº 11.462, de 2023. </w:t>
      </w:r>
    </w:p>
    <w:p w14:paraId="40AE2DFC" w14:textId="77777777" w:rsidR="00F31C84" w:rsidRPr="00491623" w:rsidRDefault="00F31C84" w:rsidP="002565AE">
      <w:pPr>
        <w:pStyle w:val="Nivel3"/>
        <w:numPr>
          <w:ilvl w:val="0"/>
          <w:numId w:val="0"/>
        </w:numPr>
        <w:spacing w:before="0" w:after="0" w:line="360" w:lineRule="auto"/>
        <w:rPr>
          <w:rFonts w:ascii="Times New Roman" w:hAnsi="Times New Roman" w:cs="Times New Roman"/>
          <w:color w:val="auto"/>
          <w:sz w:val="24"/>
          <w:szCs w:val="24"/>
        </w:rPr>
      </w:pPr>
    </w:p>
    <w:p w14:paraId="732F1382" w14:textId="353D7FB1" w:rsidR="00157B50" w:rsidRPr="00491623" w:rsidRDefault="00406462" w:rsidP="002565AE">
      <w:pPr>
        <w:pStyle w:val="Nivel01"/>
      </w:pPr>
      <w:r>
        <w:t>9</w:t>
      </w:r>
      <w:r w:rsidR="004F4694" w:rsidRPr="00491623">
        <w:t>.</w:t>
      </w:r>
      <w:r w:rsidR="009C7DB0">
        <w:t xml:space="preserve"> </w:t>
      </w:r>
      <w:r w:rsidR="00157B50" w:rsidRPr="00491623">
        <w:t>DAS PENALIDADES</w:t>
      </w:r>
    </w:p>
    <w:p w14:paraId="700C6520" w14:textId="4410C03E" w:rsidR="00157B50" w:rsidRPr="00491623" w:rsidRDefault="00406462"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proofErr w:type="gramStart"/>
      <w:r>
        <w:rPr>
          <w:rFonts w:ascii="Times New Roman" w:hAnsi="Times New Roman" w:cs="Times New Roman"/>
          <w:color w:val="auto"/>
          <w:sz w:val="24"/>
          <w:szCs w:val="24"/>
        </w:rPr>
        <w:t>9</w:t>
      </w:r>
      <w:r w:rsidR="004F4694" w:rsidRPr="00491623">
        <w:rPr>
          <w:rFonts w:ascii="Times New Roman" w:hAnsi="Times New Roman" w:cs="Times New Roman"/>
          <w:color w:val="auto"/>
          <w:sz w:val="24"/>
          <w:szCs w:val="24"/>
        </w:rPr>
        <w:t>.1.</w:t>
      </w:r>
      <w:proofErr w:type="gramEnd"/>
      <w:r w:rsidR="00157B50" w:rsidRPr="00491623">
        <w:rPr>
          <w:rFonts w:ascii="Times New Roman" w:hAnsi="Times New Roman" w:cs="Times New Roman"/>
          <w:color w:val="auto"/>
          <w:sz w:val="24"/>
          <w:szCs w:val="24"/>
        </w:rPr>
        <w:t>O descumprimento da Ata de Registro de Preços ensejará aplicação das penalidades estabelecidas no edital.</w:t>
      </w:r>
    </w:p>
    <w:p w14:paraId="2690630E" w14:textId="4C671E4F" w:rsidR="00157B50" w:rsidRPr="00491623" w:rsidRDefault="00406462" w:rsidP="002565AE">
      <w:pPr>
        <w:pStyle w:val="Nivel3"/>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sidRPr="00491623">
        <w:rPr>
          <w:rFonts w:ascii="Times New Roman" w:hAnsi="Times New Roman" w:cs="Times New Roman"/>
          <w:color w:val="auto"/>
          <w:sz w:val="24"/>
          <w:szCs w:val="24"/>
        </w:rPr>
        <w:t>.1.1.</w:t>
      </w:r>
      <w:r w:rsidR="00DF2A94">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As sanções também se aplicam aos integrantes do cadastro de reserva no registro de preços que, convocados, não honrarem o compromisso assumido injustificadamente após terem assinado a ata. </w:t>
      </w:r>
    </w:p>
    <w:p w14:paraId="0C34CF41" w14:textId="1BF46DB7" w:rsidR="00157B50" w:rsidRPr="00491623" w:rsidRDefault="00406462"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sidRPr="00491623">
        <w:rPr>
          <w:rFonts w:ascii="Times New Roman" w:hAnsi="Times New Roman" w:cs="Times New Roman"/>
          <w:color w:val="auto"/>
          <w:sz w:val="24"/>
          <w:szCs w:val="24"/>
        </w:rPr>
        <w:t>.2.</w:t>
      </w:r>
      <w:r w:rsidR="002565AE"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w:t>
      </w:r>
      <w:proofErr w:type="gramStart"/>
      <w:r w:rsidR="00157B50" w:rsidRPr="00491623">
        <w:rPr>
          <w:rFonts w:ascii="Times New Roman" w:hAnsi="Times New Roman" w:cs="Times New Roman"/>
          <w:color w:val="auto"/>
          <w:sz w:val="24"/>
          <w:szCs w:val="24"/>
        </w:rPr>
        <w:t>a</w:t>
      </w:r>
      <w:proofErr w:type="gramEnd"/>
      <w:r w:rsidR="00157B50" w:rsidRPr="00491623">
        <w:rPr>
          <w:rFonts w:ascii="Times New Roman" w:hAnsi="Times New Roman" w:cs="Times New Roman"/>
          <w:color w:val="auto"/>
          <w:sz w:val="24"/>
          <w:szCs w:val="24"/>
        </w:rPr>
        <w:t xml:space="preserve"> aplicação da penalidade (art. 8º, inc. IX, do Decreto nº 11.462, de 2023).</w:t>
      </w:r>
    </w:p>
    <w:p w14:paraId="60FFA8CF" w14:textId="28E9735B" w:rsidR="00157B50" w:rsidRPr="00491623" w:rsidRDefault="00406462"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9</w:t>
      </w:r>
      <w:r w:rsidR="004F4694" w:rsidRPr="00491623">
        <w:rPr>
          <w:rFonts w:ascii="Times New Roman" w:hAnsi="Times New Roman" w:cs="Times New Roman"/>
          <w:color w:val="auto"/>
          <w:sz w:val="24"/>
          <w:szCs w:val="24"/>
        </w:rPr>
        <w:t>.3.</w:t>
      </w:r>
      <w:r w:rsidR="002565AE" w:rsidRPr="00491623">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 xml:space="preserve">O órgão ou entidade participante deverá comunicar ao órgão gerenciador qualquer das ocorrências previstas no item </w:t>
      </w:r>
      <w:r w:rsidR="009C7DB0">
        <w:rPr>
          <w:rFonts w:ascii="Times New Roman" w:hAnsi="Times New Roman" w:cs="Times New Roman"/>
          <w:color w:val="auto"/>
          <w:sz w:val="24"/>
          <w:szCs w:val="24"/>
        </w:rPr>
        <w:t>9</w:t>
      </w:r>
      <w:r w:rsidR="00157B50" w:rsidRPr="00491623">
        <w:rPr>
          <w:rFonts w:ascii="Times New Roman" w:hAnsi="Times New Roman" w:cs="Times New Roman"/>
          <w:color w:val="auto"/>
          <w:sz w:val="24"/>
          <w:szCs w:val="24"/>
        </w:rPr>
        <w:t>.1, dada a necessidade de instauração de procedimento para cancelamento do registro do fornecedor.</w:t>
      </w:r>
    </w:p>
    <w:p w14:paraId="2A37AA01" w14:textId="77777777" w:rsidR="002565AE" w:rsidRPr="00491623" w:rsidRDefault="002565AE"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p>
    <w:p w14:paraId="4AFBEFE1" w14:textId="041D88BA" w:rsidR="00157B50" w:rsidRPr="00491623" w:rsidRDefault="00406462" w:rsidP="002565AE">
      <w:pPr>
        <w:pStyle w:val="Nivel01"/>
      </w:pPr>
      <w:proofErr w:type="gramStart"/>
      <w:r>
        <w:t>10</w:t>
      </w:r>
      <w:r w:rsidR="004F4694" w:rsidRPr="00491623">
        <w:t>.</w:t>
      </w:r>
      <w:proofErr w:type="gramEnd"/>
      <w:r w:rsidR="00157B50" w:rsidRPr="00491623">
        <w:t>CONDIÇÕES GERAIS</w:t>
      </w:r>
    </w:p>
    <w:p w14:paraId="3E2E6D0B" w14:textId="01077816" w:rsidR="00157B50" w:rsidRPr="00491623" w:rsidRDefault="002565AE" w:rsidP="002565AE">
      <w:pPr>
        <w:pStyle w:val="Nivel2"/>
        <w:widowControl w:val="0"/>
        <w:numPr>
          <w:ilvl w:val="0"/>
          <w:numId w:val="0"/>
        </w:numPr>
        <w:tabs>
          <w:tab w:val="left" w:pos="-142"/>
          <w:tab w:val="left" w:pos="142"/>
        </w:tabs>
        <w:autoSpaceDE w:val="0"/>
        <w:autoSpaceDN w:val="0"/>
        <w:adjustRightInd w:val="0"/>
        <w:spacing w:before="0" w:after="0" w:line="360" w:lineRule="auto"/>
        <w:rPr>
          <w:rFonts w:ascii="Times New Roman" w:hAnsi="Times New Roman" w:cs="Times New Roman"/>
          <w:color w:val="auto"/>
          <w:sz w:val="24"/>
          <w:szCs w:val="24"/>
        </w:rPr>
      </w:pPr>
      <w:r w:rsidRPr="00491623">
        <w:rPr>
          <w:rFonts w:ascii="Times New Roman" w:hAnsi="Times New Roman" w:cs="Times New Roman"/>
          <w:color w:val="auto"/>
          <w:sz w:val="24"/>
          <w:szCs w:val="24"/>
        </w:rPr>
        <w:t>10</w:t>
      </w:r>
      <w:r w:rsidR="004F4694" w:rsidRPr="00491623">
        <w:rPr>
          <w:rFonts w:ascii="Times New Roman" w:hAnsi="Times New Roman" w:cs="Times New Roman"/>
          <w:color w:val="auto"/>
          <w:sz w:val="24"/>
          <w:szCs w:val="24"/>
        </w:rPr>
        <w:t>.1.</w:t>
      </w:r>
      <w:r w:rsidR="009C7DB0">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As condições gerais de execução do objeto, tais como os prazos para entrega e recebimento, as obrigações da Administração e do fornecedor registrado, penalidades e demais condições do ajuste, encontram-se definidos no Termo de Referência, ANEXO AO EDITAL.</w:t>
      </w:r>
    </w:p>
    <w:p w14:paraId="161A24D4" w14:textId="481D6CC6" w:rsidR="00157B50" w:rsidRPr="00491623" w:rsidRDefault="00406462" w:rsidP="002565AE">
      <w:pPr>
        <w:pStyle w:val="Nivel2"/>
        <w:numPr>
          <w:ilvl w:val="0"/>
          <w:numId w:val="0"/>
        </w:numPr>
        <w:spacing w:before="0" w:after="0" w:line="360" w:lineRule="auto"/>
        <w:rPr>
          <w:rFonts w:ascii="Times New Roman" w:hAnsi="Times New Roman" w:cs="Times New Roman"/>
          <w:color w:val="auto"/>
          <w:sz w:val="24"/>
          <w:szCs w:val="24"/>
        </w:rPr>
      </w:pPr>
      <w:r>
        <w:rPr>
          <w:rFonts w:ascii="Times New Roman" w:hAnsi="Times New Roman" w:cs="Times New Roman"/>
          <w:color w:val="auto"/>
          <w:sz w:val="24"/>
          <w:szCs w:val="24"/>
        </w:rPr>
        <w:t>10</w:t>
      </w:r>
      <w:r w:rsidR="006618EA" w:rsidRPr="00491623">
        <w:rPr>
          <w:rFonts w:ascii="Times New Roman" w:hAnsi="Times New Roman" w:cs="Times New Roman"/>
          <w:color w:val="auto"/>
          <w:sz w:val="24"/>
          <w:szCs w:val="24"/>
        </w:rPr>
        <w:t>.2.</w:t>
      </w:r>
      <w:r w:rsidR="009C7DB0">
        <w:rPr>
          <w:rFonts w:ascii="Times New Roman" w:hAnsi="Times New Roman" w:cs="Times New Roman"/>
          <w:color w:val="auto"/>
          <w:sz w:val="24"/>
          <w:szCs w:val="24"/>
        </w:rPr>
        <w:t xml:space="preserve"> </w:t>
      </w:r>
      <w:r w:rsidR="00157B50" w:rsidRPr="00491623">
        <w:rPr>
          <w:rFonts w:ascii="Times New Roman" w:hAnsi="Times New Roman" w:cs="Times New Roman"/>
          <w:color w:val="auto"/>
          <w:sz w:val="24"/>
          <w:szCs w:val="24"/>
        </w:rPr>
        <w:t>No caso de adjudicação por preço global de grupo de itens, só será admitida a contratação de parte de itens do grupo se houver prévia pesquisa de mercado e demonstração de sua vantagem para o órgão ou a entidade.</w:t>
      </w:r>
    </w:p>
    <w:p w14:paraId="7131ACCF" w14:textId="0F238E20" w:rsidR="006618EA" w:rsidRPr="00491623" w:rsidRDefault="00406462" w:rsidP="00821A81">
      <w:pPr>
        <w:pStyle w:val="Nvel2-Red"/>
        <w:widowControl w:val="0"/>
        <w:numPr>
          <w:ilvl w:val="0"/>
          <w:numId w:val="0"/>
        </w:numPr>
        <w:tabs>
          <w:tab w:val="left" w:pos="-142"/>
          <w:tab w:val="left" w:pos="142"/>
        </w:tabs>
        <w:autoSpaceDE w:val="0"/>
        <w:autoSpaceDN w:val="0"/>
        <w:adjustRightInd w:val="0"/>
        <w:rPr>
          <w:rFonts w:ascii="Times New Roman" w:hAnsi="Times New Roman" w:cs="Times New Roman"/>
          <w:b/>
          <w:i w:val="0"/>
          <w:color w:val="auto"/>
          <w:sz w:val="24"/>
          <w:szCs w:val="24"/>
        </w:rPr>
      </w:pPr>
      <w:r>
        <w:rPr>
          <w:rFonts w:ascii="Times New Roman" w:hAnsi="Times New Roman" w:cs="Times New Roman"/>
          <w:b/>
          <w:i w:val="0"/>
          <w:color w:val="auto"/>
          <w:sz w:val="24"/>
          <w:szCs w:val="24"/>
        </w:rPr>
        <w:t>11</w:t>
      </w:r>
      <w:r w:rsidR="00821A81" w:rsidRPr="00491623">
        <w:rPr>
          <w:rFonts w:ascii="Times New Roman" w:hAnsi="Times New Roman" w:cs="Times New Roman"/>
          <w:b/>
          <w:i w:val="0"/>
          <w:color w:val="auto"/>
          <w:sz w:val="24"/>
          <w:szCs w:val="24"/>
        </w:rPr>
        <w:t xml:space="preserve">. </w:t>
      </w:r>
      <w:r w:rsidR="006618EA" w:rsidRPr="00491623">
        <w:rPr>
          <w:rFonts w:ascii="Times New Roman" w:hAnsi="Times New Roman" w:cs="Times New Roman"/>
          <w:b/>
          <w:i w:val="0"/>
          <w:color w:val="auto"/>
          <w:sz w:val="24"/>
          <w:szCs w:val="24"/>
        </w:rPr>
        <w:t>FISCALIZAÇÃO</w:t>
      </w:r>
    </w:p>
    <w:p w14:paraId="794B632A" w14:textId="102D5879" w:rsidR="009C1424" w:rsidRPr="00491623" w:rsidRDefault="00406462" w:rsidP="009C1424">
      <w:pPr>
        <w:spacing w:line="360" w:lineRule="auto"/>
        <w:jc w:val="both"/>
        <w:textAlignment w:val="baseline"/>
        <w:rPr>
          <w:rFonts w:ascii="Times New Roman" w:eastAsia="Times New Roman" w:hAnsi="Times New Roman" w:cs="Times New Roman"/>
        </w:rPr>
      </w:pPr>
      <w:r>
        <w:rPr>
          <w:rFonts w:ascii="Times New Roman" w:eastAsia="Times New Roman" w:hAnsi="Times New Roman" w:cs="Times New Roman"/>
        </w:rPr>
        <w:lastRenderedPageBreak/>
        <w:t>11</w:t>
      </w:r>
      <w:r w:rsidR="00821A81" w:rsidRPr="00491623">
        <w:rPr>
          <w:rFonts w:ascii="Times New Roman" w:eastAsia="Times New Roman" w:hAnsi="Times New Roman" w:cs="Times New Roman"/>
        </w:rPr>
        <w:t xml:space="preserve">.1. </w:t>
      </w:r>
      <w:r w:rsidR="0068157D" w:rsidRPr="0068157D">
        <w:rPr>
          <w:rFonts w:ascii="Times New Roman" w:eastAsia="Times New Roman" w:hAnsi="Times New Roman" w:cs="Times New Roman"/>
        </w:rPr>
        <w:t xml:space="preserve">Fica designada como Fiscal Titular a </w:t>
      </w:r>
      <w:proofErr w:type="gramStart"/>
      <w:r w:rsidR="0068157D" w:rsidRPr="0068157D">
        <w:rPr>
          <w:rFonts w:ascii="Times New Roman" w:eastAsia="Times New Roman" w:hAnsi="Times New Roman" w:cs="Times New Roman"/>
        </w:rPr>
        <w:t>Sra.</w:t>
      </w:r>
      <w:proofErr w:type="gramEnd"/>
      <w:r w:rsidR="0068157D" w:rsidRPr="0068157D">
        <w:rPr>
          <w:rFonts w:ascii="Times New Roman" w:eastAsia="Times New Roman" w:hAnsi="Times New Roman" w:cs="Times New Roman"/>
        </w:rPr>
        <w:t xml:space="preserve">  1° Tenente PM Sandra Fernandes de Almeida – Matrícula n° 43.358 e como Fiscal Substituto o Sr. </w:t>
      </w:r>
      <w:r w:rsidR="008A0C24">
        <w:rPr>
          <w:rFonts w:ascii="Times New Roman" w:eastAsia="Times New Roman" w:hAnsi="Times New Roman" w:cs="Times New Roman"/>
        </w:rPr>
        <w:t>C</w:t>
      </w:r>
      <w:r w:rsidR="009D1C33">
        <w:rPr>
          <w:rFonts w:ascii="Times New Roman" w:eastAsia="Times New Roman" w:hAnsi="Times New Roman" w:cs="Times New Roman"/>
        </w:rPr>
        <w:t>B</w:t>
      </w:r>
      <w:r w:rsidR="0068157D" w:rsidRPr="0068157D">
        <w:rPr>
          <w:rFonts w:ascii="Times New Roman" w:eastAsia="Times New Roman" w:hAnsi="Times New Roman" w:cs="Times New Roman"/>
        </w:rPr>
        <w:t xml:space="preserve"> PM João Kleber Padilha da Silva – Matrícula n° 39.013.</w:t>
      </w:r>
    </w:p>
    <w:p w14:paraId="0EAB318A" w14:textId="544E05C4" w:rsidR="00600F10" w:rsidRPr="00491623" w:rsidRDefault="00D86953" w:rsidP="00D86953">
      <w:pPr>
        <w:spacing w:line="360" w:lineRule="auto"/>
        <w:jc w:val="both"/>
        <w:textAlignment w:val="baseline"/>
        <w:rPr>
          <w:rFonts w:ascii="Times New Roman" w:eastAsia="Times New Roman" w:hAnsi="Times New Roman" w:cs="Times New Roman"/>
        </w:rPr>
      </w:pPr>
      <w:r w:rsidRPr="00491623">
        <w:rPr>
          <w:rFonts w:ascii="Times New Roman" w:eastAsia="Times New Roman" w:hAnsi="Times New Roman" w:cs="Times New Roman"/>
        </w:rPr>
        <w:t>11.</w:t>
      </w:r>
      <w:r w:rsidR="0068157D">
        <w:rPr>
          <w:rFonts w:ascii="Times New Roman" w:eastAsia="Times New Roman" w:hAnsi="Times New Roman" w:cs="Times New Roman"/>
        </w:rPr>
        <w:t>2</w:t>
      </w:r>
      <w:r w:rsidRPr="00491623">
        <w:rPr>
          <w:rFonts w:ascii="Times New Roman" w:eastAsia="Times New Roman" w:hAnsi="Times New Roman" w:cs="Times New Roman"/>
        </w:rPr>
        <w:t>.</w:t>
      </w:r>
      <w:r w:rsidRPr="00491623">
        <w:rPr>
          <w:rFonts w:ascii="Times New Roman" w:eastAsia="Times New Roman" w:hAnsi="Times New Roman" w:cs="Times New Roman"/>
        </w:rPr>
        <w:tab/>
        <w:t>A presença de fiscalização do Tribunal de Justiça não elide nem diminui a responsabilidade da empresa CONTRATADA, inclusive perante terceiros, por qualquer irregularidade, ainda que resultante de imperfeições técnicas ou vícios redibitórios, e, na ocorrência desta, não implica em corresponsabilidade da Administração ou de seus agentes e prepostos, de conformidade com o art. 120 da Lei nº 14.133/2021</w:t>
      </w:r>
      <w:r w:rsidR="00600F10" w:rsidRPr="00491623">
        <w:rPr>
          <w:rFonts w:ascii="Times New Roman" w:eastAsia="Times New Roman" w:hAnsi="Times New Roman" w:cs="Times New Roman"/>
        </w:rPr>
        <w:t>.</w:t>
      </w:r>
    </w:p>
    <w:p w14:paraId="040386BA" w14:textId="33873768" w:rsidR="00157B50" w:rsidRPr="00491623" w:rsidRDefault="00157B50" w:rsidP="00DB34BF">
      <w:pPr>
        <w:jc w:val="center"/>
        <w:rPr>
          <w:rFonts w:ascii="Times New Roman" w:hAnsi="Times New Roman" w:cs="Times New Roman"/>
        </w:rPr>
      </w:pPr>
      <w:r w:rsidRPr="00491623">
        <w:rPr>
          <w:rFonts w:ascii="Times New Roman" w:hAnsi="Times New Roman" w:cs="Times New Roman"/>
        </w:rPr>
        <w:t>Local e data</w:t>
      </w:r>
    </w:p>
    <w:p w14:paraId="186C813C" w14:textId="765423A4" w:rsidR="001A326F" w:rsidRPr="00491623" w:rsidRDefault="00157B50" w:rsidP="00DB34BF">
      <w:pPr>
        <w:widowControl w:val="0"/>
        <w:tabs>
          <w:tab w:val="left" w:pos="-142"/>
          <w:tab w:val="left" w:pos="142"/>
        </w:tabs>
        <w:autoSpaceDE w:val="0"/>
        <w:autoSpaceDN w:val="0"/>
        <w:adjustRightInd w:val="0"/>
        <w:jc w:val="center"/>
        <w:rPr>
          <w:rFonts w:ascii="Times New Roman" w:hAnsi="Times New Roman" w:cs="Times New Roman"/>
        </w:rPr>
      </w:pPr>
      <w:r w:rsidRPr="00491623">
        <w:rPr>
          <w:rFonts w:ascii="Times New Roman" w:hAnsi="Times New Roman" w:cs="Times New Roman"/>
        </w:rPr>
        <w:t>Assinaturas</w:t>
      </w:r>
    </w:p>
    <w:p w14:paraId="65E74A72" w14:textId="30ED7FE5" w:rsidR="00157B50" w:rsidRPr="00491623" w:rsidRDefault="00157B50" w:rsidP="00DB34BF">
      <w:pPr>
        <w:widowControl w:val="0"/>
        <w:tabs>
          <w:tab w:val="left" w:pos="-142"/>
          <w:tab w:val="left" w:pos="142"/>
        </w:tabs>
        <w:autoSpaceDE w:val="0"/>
        <w:autoSpaceDN w:val="0"/>
        <w:adjustRightInd w:val="0"/>
        <w:jc w:val="both"/>
        <w:rPr>
          <w:rFonts w:ascii="Times New Roman" w:hAnsi="Times New Roman" w:cs="Times New Roman"/>
        </w:rPr>
      </w:pPr>
      <w:r w:rsidRPr="00491623">
        <w:rPr>
          <w:rFonts w:ascii="Times New Roman" w:hAnsi="Times New Roman" w:cs="Times New Roman"/>
        </w:rPr>
        <w:t xml:space="preserve">Representante legal do órgão gerenciador e </w:t>
      </w:r>
      <w:r w:rsidR="00A9210A" w:rsidRPr="00491623">
        <w:rPr>
          <w:rFonts w:ascii="Times New Roman" w:hAnsi="Times New Roman" w:cs="Times New Roman"/>
        </w:rPr>
        <w:t>representante (</w:t>
      </w:r>
      <w:r w:rsidRPr="00491623">
        <w:rPr>
          <w:rFonts w:ascii="Times New Roman" w:hAnsi="Times New Roman" w:cs="Times New Roman"/>
        </w:rPr>
        <w:t xml:space="preserve">s) </w:t>
      </w:r>
      <w:r w:rsidR="00A9210A" w:rsidRPr="00491623">
        <w:rPr>
          <w:rFonts w:ascii="Times New Roman" w:hAnsi="Times New Roman" w:cs="Times New Roman"/>
        </w:rPr>
        <w:t>legal (</w:t>
      </w:r>
      <w:proofErr w:type="spellStart"/>
      <w:r w:rsidRPr="00491623">
        <w:rPr>
          <w:rFonts w:ascii="Times New Roman" w:hAnsi="Times New Roman" w:cs="Times New Roman"/>
        </w:rPr>
        <w:t>is</w:t>
      </w:r>
      <w:proofErr w:type="spellEnd"/>
      <w:r w:rsidRPr="00491623">
        <w:rPr>
          <w:rFonts w:ascii="Times New Roman" w:hAnsi="Times New Roman" w:cs="Times New Roman"/>
        </w:rPr>
        <w:t xml:space="preserve">) </w:t>
      </w:r>
      <w:r w:rsidR="00A9210A" w:rsidRPr="00491623">
        <w:rPr>
          <w:rFonts w:ascii="Times New Roman" w:hAnsi="Times New Roman" w:cs="Times New Roman"/>
        </w:rPr>
        <w:t>do (</w:t>
      </w:r>
      <w:r w:rsidRPr="00491623">
        <w:rPr>
          <w:rFonts w:ascii="Times New Roman" w:hAnsi="Times New Roman" w:cs="Times New Roman"/>
        </w:rPr>
        <w:t xml:space="preserve">s) </w:t>
      </w:r>
      <w:r w:rsidR="00A9210A" w:rsidRPr="00491623">
        <w:rPr>
          <w:rFonts w:ascii="Times New Roman" w:hAnsi="Times New Roman" w:cs="Times New Roman"/>
        </w:rPr>
        <w:t>fornecedor (</w:t>
      </w:r>
      <w:r w:rsidRPr="00491623">
        <w:rPr>
          <w:rFonts w:ascii="Times New Roman" w:hAnsi="Times New Roman" w:cs="Times New Roman"/>
        </w:rPr>
        <w:t xml:space="preserve">s) </w:t>
      </w:r>
      <w:r w:rsidR="00A9210A" w:rsidRPr="00491623">
        <w:rPr>
          <w:rFonts w:ascii="Times New Roman" w:hAnsi="Times New Roman" w:cs="Times New Roman"/>
        </w:rPr>
        <w:t>registrado (</w:t>
      </w:r>
      <w:r w:rsidRPr="00491623">
        <w:rPr>
          <w:rFonts w:ascii="Times New Roman" w:hAnsi="Times New Roman" w:cs="Times New Roman"/>
        </w:rPr>
        <w:t>s)</w:t>
      </w:r>
      <w:r w:rsidR="00A9210A" w:rsidRPr="00491623">
        <w:rPr>
          <w:rFonts w:ascii="Times New Roman" w:hAnsi="Times New Roman" w:cs="Times New Roman"/>
        </w:rPr>
        <w:t>.</w:t>
      </w:r>
    </w:p>
    <w:p w14:paraId="6F5E8DCB" w14:textId="77777777" w:rsidR="00157B50" w:rsidRPr="00491623" w:rsidRDefault="00157B50" w:rsidP="00DB34BF">
      <w:pPr>
        <w:widowControl w:val="0"/>
        <w:tabs>
          <w:tab w:val="left" w:pos="-142"/>
          <w:tab w:val="left" w:pos="142"/>
        </w:tabs>
        <w:autoSpaceDE w:val="0"/>
        <w:autoSpaceDN w:val="0"/>
        <w:adjustRightInd w:val="0"/>
        <w:jc w:val="both"/>
        <w:rPr>
          <w:rFonts w:ascii="Times New Roman" w:hAnsi="Times New Roman" w:cs="Times New Roman"/>
          <w:b/>
        </w:rPr>
      </w:pPr>
      <w:r w:rsidRPr="00491623">
        <w:rPr>
          <w:rFonts w:ascii="Times New Roman" w:hAnsi="Times New Roman" w:cs="Times New Roman"/>
          <w:b/>
        </w:rPr>
        <w:t>Cadastro Reserva</w:t>
      </w:r>
    </w:p>
    <w:p w14:paraId="5C01291D" w14:textId="77777777" w:rsidR="00157B50" w:rsidRPr="00491623" w:rsidRDefault="00157B50" w:rsidP="00DB34BF">
      <w:pPr>
        <w:widowControl w:val="0"/>
        <w:tabs>
          <w:tab w:val="left" w:pos="-142"/>
          <w:tab w:val="left" w:pos="142"/>
        </w:tabs>
        <w:autoSpaceDE w:val="0"/>
        <w:autoSpaceDN w:val="0"/>
        <w:adjustRightInd w:val="0"/>
        <w:jc w:val="both"/>
        <w:rPr>
          <w:rFonts w:ascii="Times New Roman" w:hAnsi="Times New Roman" w:cs="Times New Roman"/>
        </w:rPr>
      </w:pPr>
      <w:r w:rsidRPr="00491623">
        <w:rPr>
          <w:rFonts w:ascii="Times New Roman" w:hAnsi="Times New Roman" w:cs="Times New Roman"/>
        </w:rPr>
        <w:t>Seguindo a ordem de classificação, segue relação de fornecedores que aceitaram cotar os itens com preços iguais ao adjudicatário:</w:t>
      </w:r>
    </w:p>
    <w:tbl>
      <w:tblPr>
        <w:tblW w:w="9392" w:type="dxa"/>
        <w:tblInd w:w="10" w:type="dxa"/>
        <w:tblLayout w:type="fixed"/>
        <w:tblCellMar>
          <w:left w:w="10" w:type="dxa"/>
          <w:right w:w="10" w:type="dxa"/>
        </w:tblCellMar>
        <w:tblLook w:val="0000" w:firstRow="0" w:lastRow="0" w:firstColumn="0" w:lastColumn="0" w:noHBand="0" w:noVBand="0"/>
      </w:tblPr>
      <w:tblGrid>
        <w:gridCol w:w="497"/>
        <w:gridCol w:w="1333"/>
        <w:gridCol w:w="1253"/>
        <w:gridCol w:w="1541"/>
        <w:gridCol w:w="1121"/>
        <w:gridCol w:w="1121"/>
        <w:gridCol w:w="841"/>
        <w:gridCol w:w="841"/>
        <w:gridCol w:w="844"/>
      </w:tblGrid>
      <w:tr w:rsidR="00491623" w:rsidRPr="00491623" w14:paraId="44761165" w14:textId="77777777" w:rsidTr="00D665B5">
        <w:trPr>
          <w:trHeight w:val="511"/>
        </w:trPr>
        <w:tc>
          <w:tcPr>
            <w:tcW w:w="497" w:type="dxa"/>
            <w:tcBorders>
              <w:top w:val="single" w:sz="2" w:space="0" w:color="000000"/>
              <w:left w:val="single" w:sz="2" w:space="0" w:color="000000"/>
              <w:bottom w:val="single" w:sz="2" w:space="0" w:color="000000"/>
              <w:right w:val="single" w:sz="2" w:space="0" w:color="000000"/>
            </w:tcBorders>
            <w:vAlign w:val="center"/>
          </w:tcPr>
          <w:p w14:paraId="2D02EEE7"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Item</w:t>
            </w:r>
          </w:p>
          <w:p w14:paraId="6493D8B3"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roofErr w:type="gramStart"/>
            <w:r w:rsidRPr="00491623">
              <w:rPr>
                <w:rFonts w:ascii="Times New Roman" w:hAnsi="Times New Roman" w:cs="Times New Roman"/>
                <w:sz w:val="18"/>
                <w:szCs w:val="18"/>
              </w:rPr>
              <w:t>do</w:t>
            </w:r>
            <w:proofErr w:type="gramEnd"/>
          </w:p>
          <w:p w14:paraId="16ED417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TR</w:t>
            </w:r>
          </w:p>
        </w:tc>
        <w:tc>
          <w:tcPr>
            <w:tcW w:w="8895" w:type="dxa"/>
            <w:gridSpan w:val="8"/>
            <w:tcBorders>
              <w:top w:val="single" w:sz="2" w:space="0" w:color="000000"/>
              <w:left w:val="single" w:sz="2" w:space="0" w:color="000000"/>
              <w:bottom w:val="single" w:sz="2" w:space="0" w:color="000000"/>
              <w:right w:val="single" w:sz="2" w:space="0" w:color="000000"/>
            </w:tcBorders>
          </w:tcPr>
          <w:p w14:paraId="26F638EB"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sz w:val="18"/>
                <w:szCs w:val="18"/>
              </w:rPr>
            </w:pPr>
            <w:r w:rsidRPr="00491623">
              <w:rPr>
                <w:rFonts w:ascii="Times New Roman" w:hAnsi="Times New Roman" w:cs="Times New Roman"/>
                <w:sz w:val="18"/>
                <w:szCs w:val="18"/>
              </w:rPr>
              <w:t xml:space="preserve">Fornecedor </w:t>
            </w:r>
            <w:r w:rsidRPr="00491623">
              <w:rPr>
                <w:rFonts w:ascii="Times New Roman" w:hAnsi="Times New Roman" w:cs="Times New Roman"/>
                <w:i/>
                <w:sz w:val="18"/>
                <w:szCs w:val="18"/>
              </w:rPr>
              <w:t>(razão social, CNPJ/MF, endereço, contatos, representante</w:t>
            </w:r>
            <w:proofErr w:type="gramStart"/>
            <w:r w:rsidRPr="00491623">
              <w:rPr>
                <w:rFonts w:ascii="Times New Roman" w:hAnsi="Times New Roman" w:cs="Times New Roman"/>
                <w:i/>
                <w:sz w:val="18"/>
                <w:szCs w:val="18"/>
              </w:rPr>
              <w:t>)</w:t>
            </w:r>
            <w:proofErr w:type="gramEnd"/>
          </w:p>
          <w:p w14:paraId="4EF26769"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r w:rsidR="00DB15B7" w:rsidRPr="00491623" w14:paraId="248D2F73" w14:textId="77777777" w:rsidTr="006B0F6E">
        <w:trPr>
          <w:trHeight w:val="1348"/>
        </w:trPr>
        <w:tc>
          <w:tcPr>
            <w:tcW w:w="497" w:type="dxa"/>
            <w:tcBorders>
              <w:top w:val="nil"/>
              <w:left w:val="single" w:sz="2" w:space="0" w:color="000000"/>
              <w:bottom w:val="single" w:sz="2" w:space="0" w:color="000000"/>
              <w:right w:val="nil"/>
            </w:tcBorders>
            <w:vAlign w:val="center"/>
          </w:tcPr>
          <w:p w14:paraId="008618E7"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X</w:t>
            </w:r>
          </w:p>
        </w:tc>
        <w:tc>
          <w:tcPr>
            <w:tcW w:w="1333" w:type="dxa"/>
            <w:tcBorders>
              <w:top w:val="nil"/>
              <w:left w:val="single" w:sz="2" w:space="0" w:color="000000"/>
              <w:bottom w:val="single" w:sz="2" w:space="0" w:color="000000"/>
              <w:right w:val="nil"/>
            </w:tcBorders>
          </w:tcPr>
          <w:p w14:paraId="3375F4CA"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Especificação</w:t>
            </w:r>
          </w:p>
        </w:tc>
        <w:tc>
          <w:tcPr>
            <w:tcW w:w="1253" w:type="dxa"/>
            <w:tcBorders>
              <w:top w:val="nil"/>
              <w:left w:val="single" w:sz="2" w:space="0" w:color="000000"/>
              <w:bottom w:val="single" w:sz="2" w:space="0" w:color="000000"/>
              <w:right w:val="nil"/>
            </w:tcBorders>
          </w:tcPr>
          <w:p w14:paraId="4F3CBCE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 xml:space="preserve">Marca </w:t>
            </w:r>
          </w:p>
          <w:p w14:paraId="6828C9B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(se exigida no edital)</w:t>
            </w:r>
          </w:p>
        </w:tc>
        <w:tc>
          <w:tcPr>
            <w:tcW w:w="1541" w:type="dxa"/>
            <w:tcBorders>
              <w:top w:val="nil"/>
              <w:left w:val="single" w:sz="2" w:space="0" w:color="000000"/>
              <w:bottom w:val="single" w:sz="2" w:space="0" w:color="000000"/>
              <w:right w:val="nil"/>
            </w:tcBorders>
          </w:tcPr>
          <w:p w14:paraId="7FD066EB"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Modelo</w:t>
            </w:r>
          </w:p>
          <w:p w14:paraId="790950F6"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(se exigido no edital)</w:t>
            </w:r>
          </w:p>
        </w:tc>
        <w:tc>
          <w:tcPr>
            <w:tcW w:w="1121" w:type="dxa"/>
            <w:tcBorders>
              <w:top w:val="nil"/>
              <w:left w:val="single" w:sz="2" w:space="0" w:color="000000"/>
              <w:bottom w:val="single" w:sz="2" w:space="0" w:color="000000"/>
              <w:right w:val="nil"/>
            </w:tcBorders>
          </w:tcPr>
          <w:p w14:paraId="7573D67D"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Unidade</w:t>
            </w:r>
          </w:p>
        </w:tc>
        <w:tc>
          <w:tcPr>
            <w:tcW w:w="1121" w:type="dxa"/>
            <w:tcBorders>
              <w:top w:val="nil"/>
              <w:left w:val="single" w:sz="2" w:space="0" w:color="000000"/>
              <w:bottom w:val="single" w:sz="2" w:space="0" w:color="000000"/>
              <w:right w:val="nil"/>
            </w:tcBorders>
          </w:tcPr>
          <w:p w14:paraId="77F8739D"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roofErr w:type="spellStart"/>
            <w:proofErr w:type="gramStart"/>
            <w:r w:rsidRPr="00491623">
              <w:rPr>
                <w:rFonts w:ascii="Times New Roman" w:hAnsi="Times New Roman" w:cs="Times New Roman"/>
                <w:sz w:val="18"/>
                <w:szCs w:val="18"/>
              </w:rPr>
              <w:t>QuantidadeMáxima</w:t>
            </w:r>
            <w:proofErr w:type="spellEnd"/>
            <w:proofErr w:type="gramEnd"/>
          </w:p>
        </w:tc>
        <w:tc>
          <w:tcPr>
            <w:tcW w:w="841" w:type="dxa"/>
            <w:tcBorders>
              <w:top w:val="nil"/>
              <w:left w:val="single" w:sz="2" w:space="0" w:color="000000"/>
              <w:bottom w:val="single" w:sz="2" w:space="0" w:color="000000"/>
              <w:right w:val="single" w:sz="2" w:space="0" w:color="000000"/>
            </w:tcBorders>
          </w:tcPr>
          <w:p w14:paraId="11785822"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Quantidade Mínima</w:t>
            </w:r>
          </w:p>
        </w:tc>
        <w:tc>
          <w:tcPr>
            <w:tcW w:w="841" w:type="dxa"/>
            <w:tcBorders>
              <w:top w:val="nil"/>
              <w:left w:val="single" w:sz="2" w:space="0" w:color="000000"/>
              <w:bottom w:val="single" w:sz="2" w:space="0" w:color="000000"/>
              <w:right w:val="nil"/>
            </w:tcBorders>
          </w:tcPr>
          <w:p w14:paraId="50D9BAD6"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 xml:space="preserve">Valor </w:t>
            </w:r>
            <w:proofErr w:type="spellStart"/>
            <w:r w:rsidRPr="00491623">
              <w:rPr>
                <w:rFonts w:ascii="Times New Roman" w:hAnsi="Times New Roman" w:cs="Times New Roman"/>
                <w:sz w:val="18"/>
                <w:szCs w:val="18"/>
              </w:rPr>
              <w:t>Un</w:t>
            </w:r>
            <w:proofErr w:type="spellEnd"/>
          </w:p>
        </w:tc>
        <w:tc>
          <w:tcPr>
            <w:tcW w:w="844" w:type="dxa"/>
            <w:tcBorders>
              <w:top w:val="nil"/>
              <w:left w:val="single" w:sz="2" w:space="0" w:color="000000"/>
              <w:bottom w:val="single" w:sz="2" w:space="0" w:color="000000"/>
              <w:right w:val="single" w:sz="2" w:space="0" w:color="000000"/>
            </w:tcBorders>
          </w:tcPr>
          <w:p w14:paraId="4BE17D35"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i/>
                <w:iCs/>
                <w:sz w:val="18"/>
                <w:szCs w:val="18"/>
              </w:rPr>
              <w:t>Prazo garantia ou validade</w:t>
            </w:r>
          </w:p>
        </w:tc>
      </w:tr>
    </w:tbl>
    <w:p w14:paraId="3A867126"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rPr>
      </w:pPr>
    </w:p>
    <w:p w14:paraId="2EB4122E" w14:textId="77777777" w:rsidR="00157B50" w:rsidRPr="00491623" w:rsidRDefault="00157B50" w:rsidP="00DB34BF">
      <w:pPr>
        <w:widowControl w:val="0"/>
        <w:tabs>
          <w:tab w:val="left" w:pos="-142"/>
          <w:tab w:val="left" w:pos="142"/>
        </w:tabs>
        <w:autoSpaceDE w:val="0"/>
        <w:autoSpaceDN w:val="0"/>
        <w:adjustRightInd w:val="0"/>
        <w:jc w:val="both"/>
        <w:rPr>
          <w:rFonts w:ascii="Times New Roman" w:hAnsi="Times New Roman" w:cs="Times New Roman"/>
        </w:rPr>
      </w:pPr>
      <w:r w:rsidRPr="00491623">
        <w:rPr>
          <w:rFonts w:ascii="Times New Roman" w:hAnsi="Times New Roman" w:cs="Times New Roman"/>
        </w:rPr>
        <w:t>Seguindo a ordem de classificação, segue relação de fornecedores que mantiveram sua proposta original:</w:t>
      </w:r>
    </w:p>
    <w:tbl>
      <w:tblPr>
        <w:tblW w:w="9392" w:type="dxa"/>
        <w:tblInd w:w="10" w:type="dxa"/>
        <w:tblLayout w:type="fixed"/>
        <w:tblCellMar>
          <w:left w:w="10" w:type="dxa"/>
          <w:right w:w="10" w:type="dxa"/>
        </w:tblCellMar>
        <w:tblLook w:val="0000" w:firstRow="0" w:lastRow="0" w:firstColumn="0" w:lastColumn="0" w:noHBand="0" w:noVBand="0"/>
      </w:tblPr>
      <w:tblGrid>
        <w:gridCol w:w="696"/>
        <w:gridCol w:w="1134"/>
        <w:gridCol w:w="1253"/>
        <w:gridCol w:w="1541"/>
        <w:gridCol w:w="1121"/>
        <w:gridCol w:w="1121"/>
        <w:gridCol w:w="841"/>
        <w:gridCol w:w="841"/>
        <w:gridCol w:w="844"/>
      </w:tblGrid>
      <w:tr w:rsidR="00491623" w:rsidRPr="00491623" w14:paraId="518B2C10" w14:textId="77777777" w:rsidTr="00D665B5">
        <w:trPr>
          <w:trHeight w:val="511"/>
        </w:trPr>
        <w:tc>
          <w:tcPr>
            <w:tcW w:w="696" w:type="dxa"/>
            <w:tcBorders>
              <w:top w:val="single" w:sz="2" w:space="0" w:color="000000"/>
              <w:left w:val="single" w:sz="2" w:space="0" w:color="000000"/>
              <w:bottom w:val="single" w:sz="2" w:space="0" w:color="000000"/>
              <w:right w:val="single" w:sz="2" w:space="0" w:color="000000"/>
            </w:tcBorders>
            <w:vAlign w:val="center"/>
          </w:tcPr>
          <w:p w14:paraId="6562B21D"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Item</w:t>
            </w:r>
          </w:p>
          <w:p w14:paraId="1657FD45"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roofErr w:type="gramStart"/>
            <w:r w:rsidRPr="00491623">
              <w:rPr>
                <w:rFonts w:ascii="Times New Roman" w:hAnsi="Times New Roman" w:cs="Times New Roman"/>
                <w:sz w:val="18"/>
                <w:szCs w:val="18"/>
              </w:rPr>
              <w:t>do</w:t>
            </w:r>
            <w:proofErr w:type="gramEnd"/>
          </w:p>
          <w:p w14:paraId="489C07C6"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TR</w:t>
            </w:r>
          </w:p>
        </w:tc>
        <w:tc>
          <w:tcPr>
            <w:tcW w:w="8696" w:type="dxa"/>
            <w:gridSpan w:val="8"/>
            <w:tcBorders>
              <w:top w:val="single" w:sz="2" w:space="0" w:color="000000"/>
              <w:left w:val="single" w:sz="2" w:space="0" w:color="000000"/>
              <w:bottom w:val="single" w:sz="2" w:space="0" w:color="000000"/>
              <w:right w:val="single" w:sz="2" w:space="0" w:color="000000"/>
            </w:tcBorders>
          </w:tcPr>
          <w:p w14:paraId="24E30A40"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sz w:val="18"/>
                <w:szCs w:val="18"/>
              </w:rPr>
            </w:pPr>
            <w:r w:rsidRPr="00491623">
              <w:rPr>
                <w:rFonts w:ascii="Times New Roman" w:hAnsi="Times New Roman" w:cs="Times New Roman"/>
                <w:sz w:val="18"/>
                <w:szCs w:val="18"/>
              </w:rPr>
              <w:t xml:space="preserve">Fornecedor </w:t>
            </w:r>
            <w:r w:rsidRPr="00491623">
              <w:rPr>
                <w:rFonts w:ascii="Times New Roman" w:hAnsi="Times New Roman" w:cs="Times New Roman"/>
                <w:i/>
                <w:sz w:val="18"/>
                <w:szCs w:val="18"/>
              </w:rPr>
              <w:t>(razão social, CNPJ/MF, endereço, contatos, representante</w:t>
            </w:r>
            <w:proofErr w:type="gramStart"/>
            <w:r w:rsidRPr="00491623">
              <w:rPr>
                <w:rFonts w:ascii="Times New Roman" w:hAnsi="Times New Roman" w:cs="Times New Roman"/>
                <w:i/>
                <w:sz w:val="18"/>
                <w:szCs w:val="18"/>
              </w:rPr>
              <w:t>)</w:t>
            </w:r>
            <w:proofErr w:type="gramEnd"/>
          </w:p>
          <w:p w14:paraId="350D127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r w:rsidR="00491623" w:rsidRPr="00491623" w14:paraId="742F2B09" w14:textId="77777777" w:rsidTr="006B0F6E">
        <w:trPr>
          <w:trHeight w:val="1154"/>
        </w:trPr>
        <w:tc>
          <w:tcPr>
            <w:tcW w:w="696" w:type="dxa"/>
            <w:tcBorders>
              <w:top w:val="nil"/>
              <w:left w:val="single" w:sz="2" w:space="0" w:color="000000"/>
              <w:bottom w:val="single" w:sz="2" w:space="0" w:color="000000"/>
              <w:right w:val="nil"/>
            </w:tcBorders>
            <w:vAlign w:val="center"/>
          </w:tcPr>
          <w:p w14:paraId="632635C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X</w:t>
            </w:r>
          </w:p>
        </w:tc>
        <w:tc>
          <w:tcPr>
            <w:tcW w:w="1134" w:type="dxa"/>
            <w:tcBorders>
              <w:top w:val="nil"/>
              <w:left w:val="single" w:sz="2" w:space="0" w:color="000000"/>
              <w:bottom w:val="single" w:sz="2" w:space="0" w:color="000000"/>
              <w:right w:val="nil"/>
            </w:tcBorders>
          </w:tcPr>
          <w:p w14:paraId="4BEB116D"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Especificação</w:t>
            </w:r>
          </w:p>
        </w:tc>
        <w:tc>
          <w:tcPr>
            <w:tcW w:w="1253" w:type="dxa"/>
            <w:tcBorders>
              <w:top w:val="nil"/>
              <w:left w:val="single" w:sz="2" w:space="0" w:color="000000"/>
              <w:bottom w:val="single" w:sz="2" w:space="0" w:color="000000"/>
              <w:right w:val="nil"/>
            </w:tcBorders>
          </w:tcPr>
          <w:p w14:paraId="14086A87"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 xml:space="preserve">Marca </w:t>
            </w:r>
          </w:p>
          <w:p w14:paraId="21EB6E0C"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(se exigida no edital)</w:t>
            </w:r>
          </w:p>
        </w:tc>
        <w:tc>
          <w:tcPr>
            <w:tcW w:w="1541" w:type="dxa"/>
            <w:tcBorders>
              <w:top w:val="nil"/>
              <w:left w:val="single" w:sz="2" w:space="0" w:color="000000"/>
              <w:bottom w:val="single" w:sz="2" w:space="0" w:color="000000"/>
              <w:right w:val="nil"/>
            </w:tcBorders>
          </w:tcPr>
          <w:p w14:paraId="5FE99441"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Modelo</w:t>
            </w:r>
          </w:p>
          <w:p w14:paraId="1EE96FE9"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i/>
                <w:iCs/>
                <w:sz w:val="18"/>
                <w:szCs w:val="18"/>
              </w:rPr>
            </w:pPr>
            <w:r w:rsidRPr="00491623">
              <w:rPr>
                <w:rFonts w:ascii="Times New Roman" w:hAnsi="Times New Roman" w:cs="Times New Roman"/>
                <w:i/>
                <w:iCs/>
                <w:sz w:val="18"/>
                <w:szCs w:val="18"/>
              </w:rPr>
              <w:t>(se exigido no edital)</w:t>
            </w:r>
          </w:p>
        </w:tc>
        <w:tc>
          <w:tcPr>
            <w:tcW w:w="1121" w:type="dxa"/>
            <w:tcBorders>
              <w:top w:val="nil"/>
              <w:left w:val="single" w:sz="2" w:space="0" w:color="000000"/>
              <w:bottom w:val="single" w:sz="2" w:space="0" w:color="000000"/>
              <w:right w:val="nil"/>
            </w:tcBorders>
          </w:tcPr>
          <w:p w14:paraId="7C76FF81"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Unidade</w:t>
            </w:r>
          </w:p>
        </w:tc>
        <w:tc>
          <w:tcPr>
            <w:tcW w:w="1121" w:type="dxa"/>
            <w:tcBorders>
              <w:top w:val="nil"/>
              <w:left w:val="single" w:sz="2" w:space="0" w:color="000000"/>
              <w:bottom w:val="single" w:sz="2" w:space="0" w:color="000000"/>
              <w:right w:val="nil"/>
            </w:tcBorders>
          </w:tcPr>
          <w:p w14:paraId="7C34EB1A"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roofErr w:type="spellStart"/>
            <w:proofErr w:type="gramStart"/>
            <w:r w:rsidRPr="00491623">
              <w:rPr>
                <w:rFonts w:ascii="Times New Roman" w:hAnsi="Times New Roman" w:cs="Times New Roman"/>
                <w:sz w:val="18"/>
                <w:szCs w:val="18"/>
              </w:rPr>
              <w:t>QuantidadeMáxima</w:t>
            </w:r>
            <w:proofErr w:type="spellEnd"/>
            <w:proofErr w:type="gramEnd"/>
          </w:p>
        </w:tc>
        <w:tc>
          <w:tcPr>
            <w:tcW w:w="841" w:type="dxa"/>
            <w:tcBorders>
              <w:top w:val="nil"/>
              <w:left w:val="single" w:sz="2" w:space="0" w:color="000000"/>
              <w:bottom w:val="single" w:sz="2" w:space="0" w:color="000000"/>
              <w:right w:val="single" w:sz="2" w:space="0" w:color="000000"/>
            </w:tcBorders>
          </w:tcPr>
          <w:p w14:paraId="152C2C60"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Quantidade Mínima</w:t>
            </w:r>
          </w:p>
        </w:tc>
        <w:tc>
          <w:tcPr>
            <w:tcW w:w="841" w:type="dxa"/>
            <w:tcBorders>
              <w:top w:val="nil"/>
              <w:left w:val="single" w:sz="2" w:space="0" w:color="000000"/>
              <w:bottom w:val="single" w:sz="2" w:space="0" w:color="000000"/>
              <w:right w:val="nil"/>
            </w:tcBorders>
          </w:tcPr>
          <w:p w14:paraId="5AAF0FF4"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r w:rsidRPr="00491623">
              <w:rPr>
                <w:rFonts w:ascii="Times New Roman" w:hAnsi="Times New Roman" w:cs="Times New Roman"/>
                <w:sz w:val="18"/>
                <w:szCs w:val="18"/>
              </w:rPr>
              <w:t xml:space="preserve">Valor </w:t>
            </w:r>
            <w:proofErr w:type="spellStart"/>
            <w:r w:rsidRPr="00491623">
              <w:rPr>
                <w:rFonts w:ascii="Times New Roman" w:hAnsi="Times New Roman" w:cs="Times New Roman"/>
                <w:sz w:val="18"/>
                <w:szCs w:val="18"/>
              </w:rPr>
              <w:t>Un</w:t>
            </w:r>
            <w:proofErr w:type="spellEnd"/>
          </w:p>
        </w:tc>
        <w:tc>
          <w:tcPr>
            <w:tcW w:w="844" w:type="dxa"/>
            <w:tcBorders>
              <w:top w:val="nil"/>
              <w:left w:val="single" w:sz="2" w:space="0" w:color="000000"/>
              <w:bottom w:val="single" w:sz="2" w:space="0" w:color="000000"/>
              <w:right w:val="single" w:sz="2" w:space="0" w:color="000000"/>
            </w:tcBorders>
          </w:tcPr>
          <w:p w14:paraId="0903DC82" w14:textId="77777777" w:rsidR="00157B50" w:rsidRPr="00491623" w:rsidRDefault="00157B50" w:rsidP="00DB34BF">
            <w:pPr>
              <w:widowControl w:val="0"/>
              <w:tabs>
                <w:tab w:val="left" w:pos="-142"/>
                <w:tab w:val="left" w:pos="142"/>
              </w:tabs>
              <w:autoSpaceDE w:val="0"/>
              <w:autoSpaceDN w:val="0"/>
              <w:adjustRightInd w:val="0"/>
              <w:jc w:val="both"/>
              <w:rPr>
                <w:rFonts w:ascii="Times New Roman" w:hAnsi="Times New Roman" w:cs="Times New Roman"/>
                <w:sz w:val="18"/>
                <w:szCs w:val="18"/>
              </w:rPr>
            </w:pPr>
            <w:r w:rsidRPr="00491623">
              <w:rPr>
                <w:rFonts w:ascii="Times New Roman" w:hAnsi="Times New Roman" w:cs="Times New Roman"/>
                <w:i/>
                <w:iCs/>
                <w:sz w:val="18"/>
                <w:szCs w:val="18"/>
              </w:rPr>
              <w:t>Prazo garantia ou validade</w:t>
            </w:r>
          </w:p>
        </w:tc>
      </w:tr>
      <w:tr w:rsidR="00157B50" w:rsidRPr="00491623" w14:paraId="22E7E601" w14:textId="77777777" w:rsidTr="006B0F6E">
        <w:trPr>
          <w:trHeight w:val="196"/>
        </w:trPr>
        <w:tc>
          <w:tcPr>
            <w:tcW w:w="696" w:type="dxa"/>
            <w:tcBorders>
              <w:top w:val="nil"/>
              <w:left w:val="single" w:sz="2" w:space="0" w:color="000000"/>
              <w:bottom w:val="single" w:sz="2" w:space="0" w:color="000000"/>
              <w:right w:val="nil"/>
            </w:tcBorders>
          </w:tcPr>
          <w:p w14:paraId="5092E0D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134" w:type="dxa"/>
            <w:tcBorders>
              <w:top w:val="nil"/>
              <w:left w:val="single" w:sz="2" w:space="0" w:color="000000"/>
              <w:bottom w:val="single" w:sz="2" w:space="0" w:color="000000"/>
              <w:right w:val="nil"/>
            </w:tcBorders>
          </w:tcPr>
          <w:p w14:paraId="2DC9945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253" w:type="dxa"/>
            <w:tcBorders>
              <w:top w:val="nil"/>
              <w:left w:val="single" w:sz="2" w:space="0" w:color="000000"/>
              <w:bottom w:val="single" w:sz="2" w:space="0" w:color="000000"/>
              <w:right w:val="nil"/>
            </w:tcBorders>
          </w:tcPr>
          <w:p w14:paraId="294DAD52"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541" w:type="dxa"/>
            <w:tcBorders>
              <w:top w:val="nil"/>
              <w:left w:val="single" w:sz="2" w:space="0" w:color="000000"/>
              <w:bottom w:val="single" w:sz="2" w:space="0" w:color="000000"/>
              <w:right w:val="nil"/>
            </w:tcBorders>
          </w:tcPr>
          <w:p w14:paraId="23FEEE18"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121" w:type="dxa"/>
            <w:tcBorders>
              <w:top w:val="nil"/>
              <w:left w:val="single" w:sz="2" w:space="0" w:color="000000"/>
              <w:bottom w:val="single" w:sz="2" w:space="0" w:color="000000"/>
              <w:right w:val="nil"/>
            </w:tcBorders>
          </w:tcPr>
          <w:p w14:paraId="0600D741"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1121" w:type="dxa"/>
            <w:tcBorders>
              <w:top w:val="nil"/>
              <w:left w:val="single" w:sz="2" w:space="0" w:color="000000"/>
              <w:bottom w:val="single" w:sz="2" w:space="0" w:color="000000"/>
              <w:right w:val="nil"/>
            </w:tcBorders>
          </w:tcPr>
          <w:p w14:paraId="694E857E"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1" w:type="dxa"/>
            <w:tcBorders>
              <w:top w:val="nil"/>
              <w:left w:val="single" w:sz="2" w:space="0" w:color="000000"/>
              <w:bottom w:val="single" w:sz="2" w:space="0" w:color="000000"/>
              <w:right w:val="single" w:sz="2" w:space="0" w:color="000000"/>
            </w:tcBorders>
          </w:tcPr>
          <w:p w14:paraId="04642B69"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1" w:type="dxa"/>
            <w:tcBorders>
              <w:top w:val="nil"/>
              <w:left w:val="single" w:sz="2" w:space="0" w:color="000000"/>
              <w:bottom w:val="single" w:sz="2" w:space="0" w:color="000000"/>
              <w:right w:val="nil"/>
            </w:tcBorders>
          </w:tcPr>
          <w:p w14:paraId="11E21F8F"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c>
          <w:tcPr>
            <w:tcW w:w="844" w:type="dxa"/>
            <w:tcBorders>
              <w:top w:val="nil"/>
              <w:left w:val="single" w:sz="2" w:space="0" w:color="000000"/>
              <w:bottom w:val="single" w:sz="2" w:space="0" w:color="000000"/>
              <w:right w:val="single" w:sz="2" w:space="0" w:color="000000"/>
            </w:tcBorders>
          </w:tcPr>
          <w:p w14:paraId="2AE15E35" w14:textId="77777777" w:rsidR="00157B50" w:rsidRPr="00491623" w:rsidRDefault="00157B50" w:rsidP="00DA0C3B">
            <w:pPr>
              <w:widowControl w:val="0"/>
              <w:tabs>
                <w:tab w:val="left" w:pos="-142"/>
                <w:tab w:val="left" w:pos="142"/>
              </w:tabs>
              <w:autoSpaceDE w:val="0"/>
              <w:autoSpaceDN w:val="0"/>
              <w:adjustRightInd w:val="0"/>
              <w:spacing w:line="360" w:lineRule="auto"/>
              <w:jc w:val="both"/>
              <w:rPr>
                <w:rFonts w:ascii="Times New Roman" w:hAnsi="Times New Roman" w:cs="Times New Roman"/>
                <w:sz w:val="18"/>
                <w:szCs w:val="18"/>
              </w:rPr>
            </w:pPr>
          </w:p>
        </w:tc>
      </w:tr>
    </w:tbl>
    <w:p w14:paraId="3AADEF09" w14:textId="37A9FD2A" w:rsidR="009131EC" w:rsidRPr="00491623" w:rsidRDefault="009131EC" w:rsidP="00DA0C3B">
      <w:pPr>
        <w:widowControl w:val="0"/>
        <w:tabs>
          <w:tab w:val="left" w:pos="-142"/>
          <w:tab w:val="left" w:pos="142"/>
        </w:tabs>
        <w:jc w:val="both"/>
        <w:rPr>
          <w:rFonts w:ascii="Times New Roman" w:eastAsia="Times New Roman" w:hAnsi="Times New Roman" w:cs="Times New Roman"/>
          <w:b/>
        </w:rPr>
      </w:pPr>
    </w:p>
    <w:p w14:paraId="3A1D689A" w14:textId="27B66A73" w:rsidR="00B06A23" w:rsidRPr="00491623" w:rsidRDefault="009131EC" w:rsidP="001D462C">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491623">
        <w:rPr>
          <w:rFonts w:ascii="Times New Roman" w:eastAsia="Times New Roman" w:hAnsi="Times New Roman" w:cs="Times New Roman"/>
          <w:b/>
        </w:rPr>
        <w:br w:type="column"/>
      </w:r>
      <w:r w:rsidR="00B06A23" w:rsidRPr="00491623">
        <w:rPr>
          <w:rFonts w:ascii="Times New Roman" w:eastAsia="Times New Roman" w:hAnsi="Times New Roman" w:cs="Times New Roman"/>
          <w:b/>
        </w:rPr>
        <w:lastRenderedPageBreak/>
        <w:t xml:space="preserve">ANEXO </w:t>
      </w:r>
      <w:r w:rsidR="002D313F" w:rsidRPr="00491623">
        <w:rPr>
          <w:rFonts w:ascii="Times New Roman" w:eastAsia="Times New Roman" w:hAnsi="Times New Roman" w:cs="Times New Roman"/>
          <w:b/>
        </w:rPr>
        <w:t>I</w:t>
      </w:r>
      <w:r w:rsidR="001D462C" w:rsidRPr="00491623">
        <w:rPr>
          <w:rFonts w:ascii="Times New Roman" w:eastAsia="Times New Roman" w:hAnsi="Times New Roman" w:cs="Times New Roman"/>
          <w:b/>
        </w:rPr>
        <w:t>II DO EDITAL</w:t>
      </w:r>
    </w:p>
    <w:p w14:paraId="2DECD9AB" w14:textId="77777777" w:rsidR="00E26099" w:rsidRPr="00491623" w:rsidRDefault="00E26099" w:rsidP="00E26099">
      <w:pPr>
        <w:widowControl w:val="0"/>
        <w:tabs>
          <w:tab w:val="left" w:pos="-142"/>
          <w:tab w:val="left" w:pos="142"/>
        </w:tabs>
        <w:spacing w:afterLines="120" w:after="288" w:line="276" w:lineRule="auto"/>
        <w:jc w:val="center"/>
        <w:rPr>
          <w:rFonts w:ascii="Times New Roman" w:hAnsi="Times New Roman" w:cs="Times New Roman"/>
          <w:b/>
          <w:bCs/>
        </w:rPr>
      </w:pPr>
      <w:r w:rsidRPr="00491623">
        <w:rPr>
          <w:rFonts w:ascii="Times New Roman" w:hAnsi="Times New Roman" w:cs="Times New Roman"/>
          <w:b/>
          <w:bCs/>
        </w:rPr>
        <w:t>MODELO DE TERMO DE CONTRATO</w:t>
      </w:r>
    </w:p>
    <w:p w14:paraId="72674BCF" w14:textId="77777777" w:rsidR="00E26099" w:rsidRPr="00491623" w:rsidRDefault="00E26099" w:rsidP="00E26099">
      <w:pPr>
        <w:widowControl w:val="0"/>
        <w:tabs>
          <w:tab w:val="left" w:pos="-142"/>
          <w:tab w:val="left" w:pos="142"/>
        </w:tabs>
        <w:spacing w:afterLines="120" w:after="288" w:line="276" w:lineRule="auto"/>
        <w:jc w:val="center"/>
        <w:rPr>
          <w:rFonts w:ascii="Times New Roman" w:hAnsi="Times New Roman" w:cs="Times New Roman"/>
          <w:b/>
          <w:bCs/>
        </w:rPr>
      </w:pPr>
      <w:r w:rsidRPr="00491623">
        <w:rPr>
          <w:rFonts w:ascii="Times New Roman" w:hAnsi="Times New Roman" w:cs="Times New Roman"/>
          <w:b/>
          <w:bCs/>
        </w:rPr>
        <w:t>Lei nº 14.133, de 1º de abril de 2021</w:t>
      </w:r>
      <w:r w:rsidRPr="00491623">
        <w:rPr>
          <w:rFonts w:ascii="Times New Roman" w:hAnsi="Times New Roman" w:cs="Times New Roman"/>
          <w:b/>
          <w:bCs/>
        </w:rPr>
        <w:br/>
        <w:t xml:space="preserve">SERVIÇOS – </w:t>
      </w:r>
      <w:proofErr w:type="gramStart"/>
      <w:r w:rsidRPr="00491623">
        <w:rPr>
          <w:rFonts w:ascii="Times New Roman" w:hAnsi="Times New Roman" w:cs="Times New Roman"/>
          <w:b/>
          <w:bCs/>
        </w:rPr>
        <w:t>LICITAÇÃO</w:t>
      </w:r>
      <w:proofErr w:type="gramEnd"/>
    </w:p>
    <w:p w14:paraId="7FD44A78" w14:textId="77777777" w:rsidR="00E26099" w:rsidRPr="00491623" w:rsidRDefault="00E26099" w:rsidP="00E26099">
      <w:pPr>
        <w:widowControl w:val="0"/>
        <w:tabs>
          <w:tab w:val="left" w:pos="-142"/>
          <w:tab w:val="left" w:pos="142"/>
        </w:tabs>
        <w:spacing w:line="360" w:lineRule="auto"/>
        <w:jc w:val="both"/>
        <w:rPr>
          <w:rFonts w:ascii="Times New Roman" w:eastAsia="Arial" w:hAnsi="Times New Roman" w:cs="Times New Roman"/>
        </w:rPr>
      </w:pPr>
      <w:r w:rsidRPr="00491623">
        <w:rPr>
          <w:rFonts w:ascii="Times New Roman" w:eastAsia="Arial" w:hAnsi="Times New Roman" w:cs="Times New Roman"/>
        </w:rPr>
        <w:t xml:space="preserve">CONTRATO ADMINISTRATIVO </w:t>
      </w:r>
      <w:proofErr w:type="gramStart"/>
      <w:r w:rsidRPr="00491623">
        <w:rPr>
          <w:rFonts w:ascii="Times New Roman" w:eastAsia="Arial" w:hAnsi="Times New Roman" w:cs="Times New Roman"/>
        </w:rPr>
        <w:t>Nº ...</w:t>
      </w:r>
      <w:proofErr w:type="gramEnd"/>
      <w:r w:rsidRPr="00491623">
        <w:rPr>
          <w:rFonts w:ascii="Times New Roman" w:eastAsia="Arial" w:hAnsi="Times New Roman" w:cs="Times New Roman"/>
        </w:rPr>
        <w:t xml:space="preserve">...../...., QUE FAZEM ENTRE SI O ESTADO DE MATO GROSSO, POR INTERMÉDIO DO (A) ......................................................... </w:t>
      </w:r>
      <w:proofErr w:type="gramStart"/>
      <w:r w:rsidRPr="00491623">
        <w:rPr>
          <w:rFonts w:ascii="Times New Roman" w:eastAsia="Arial" w:hAnsi="Times New Roman" w:cs="Times New Roman"/>
        </w:rPr>
        <w:t>E ...</w:t>
      </w:r>
      <w:proofErr w:type="gramEnd"/>
      <w:r w:rsidRPr="00491623">
        <w:rPr>
          <w:rFonts w:ascii="Times New Roman" w:eastAsia="Arial" w:hAnsi="Times New Roman" w:cs="Times New Roman"/>
        </w:rPr>
        <w:t xml:space="preserve">.......................................................... </w:t>
      </w:r>
    </w:p>
    <w:p w14:paraId="0E39CA9E" w14:textId="07B15161" w:rsidR="00E26099" w:rsidRPr="00491623" w:rsidRDefault="00E26099" w:rsidP="00E26099">
      <w:pPr>
        <w:widowControl w:val="0"/>
        <w:tabs>
          <w:tab w:val="left" w:pos="-142"/>
          <w:tab w:val="left" w:pos="142"/>
        </w:tabs>
        <w:spacing w:line="360" w:lineRule="auto"/>
        <w:jc w:val="both"/>
        <w:rPr>
          <w:rFonts w:ascii="Times New Roman" w:eastAsia="Arial" w:hAnsi="Times New Roman" w:cs="Times New Roman"/>
        </w:rPr>
      </w:pPr>
      <w:r w:rsidRPr="00491623">
        <w:rPr>
          <w:rFonts w:ascii="Times New Roman" w:hAnsi="Times New Roman" w:cs="Times New Roman"/>
        </w:rPr>
        <w:t xml:space="preserve">O </w:t>
      </w:r>
      <w:r w:rsidRPr="00491623">
        <w:rPr>
          <w:rFonts w:ascii="Times New Roman" w:hAnsi="Times New Roman" w:cs="Times New Roman"/>
          <w:b/>
        </w:rPr>
        <w:t>ESTADO DE MATO GROSSO</w:t>
      </w:r>
      <w:r w:rsidRPr="00491623">
        <w:rPr>
          <w:rFonts w:ascii="Times New Roman" w:hAnsi="Times New Roman" w:cs="Times New Roman"/>
        </w:rPr>
        <w:t xml:space="preserve">, por intermédio do </w:t>
      </w:r>
      <w:r w:rsidRPr="00491623">
        <w:rPr>
          <w:rFonts w:ascii="Times New Roman" w:hAnsi="Times New Roman" w:cs="Times New Roman"/>
          <w:b/>
        </w:rPr>
        <w:t>PODER JUDICIÁRIO/TRIBUNAL DE JUSTIÇA</w:t>
      </w:r>
      <w:r w:rsidRPr="00491623">
        <w:rPr>
          <w:rFonts w:ascii="Times New Roman" w:hAnsi="Times New Roman" w:cs="Times New Roman"/>
        </w:rPr>
        <w:t xml:space="preserve">, CNPJ N. 03.535.606/0001-10 (Fonte 1.500.0000), ou do </w:t>
      </w:r>
      <w:r w:rsidRPr="00491623">
        <w:rPr>
          <w:rFonts w:ascii="Times New Roman" w:hAnsi="Times New Roman" w:cs="Times New Roman"/>
          <w:b/>
        </w:rPr>
        <w:t>FUNDO DE APOIO AO JUDICIÁRIO/FUNAJURIS</w:t>
      </w:r>
      <w:r w:rsidRPr="00491623">
        <w:rPr>
          <w:rFonts w:ascii="Times New Roman" w:hAnsi="Times New Roman" w:cs="Times New Roman"/>
        </w:rPr>
        <w:t>, CNPJ sob o n° 01.872.837/0001-93 (1.760.0000/2.760.0000), sediado no Palácio da Justiça, Centro Político Administrativo, em Cuiabá/MT, CEP 78.049-926, neste ato representado pelo seu Presidente, Excelentíssimo Senhor Desembargador</w:t>
      </w:r>
      <w:proofErr w:type="gramStart"/>
      <w:r w:rsidRPr="00491623">
        <w:rPr>
          <w:rFonts w:ascii="Times New Roman" w:hAnsi="Times New Roman" w:cs="Times New Roman"/>
        </w:rPr>
        <w:t>......................................</w:t>
      </w:r>
      <w:proofErr w:type="gramEnd"/>
      <w:r w:rsidRPr="00491623">
        <w:rPr>
          <w:rFonts w:ascii="Times New Roman" w:hAnsi="Times New Roman" w:cs="Times New Roman"/>
        </w:rPr>
        <w:t xml:space="preserve">, doravante denominado CONTRATANTE, e a empresa .............................. </w:t>
      </w:r>
      <w:proofErr w:type="gramStart"/>
      <w:r w:rsidRPr="00491623">
        <w:rPr>
          <w:rFonts w:ascii="Times New Roman" w:hAnsi="Times New Roman" w:cs="Times New Roman"/>
        </w:rPr>
        <w:t>inscrita</w:t>
      </w:r>
      <w:proofErr w:type="gramEnd"/>
      <w:r w:rsidRPr="00491623">
        <w:rPr>
          <w:rFonts w:ascii="Times New Roman" w:hAnsi="Times New Roman" w:cs="Times New Roman"/>
        </w:rPr>
        <w:t xml:space="preserve"> no CNPJ/MF sob o nº ............................, sediada na ..................................., em ............................. </w:t>
      </w:r>
      <w:proofErr w:type="gramStart"/>
      <w:r w:rsidRPr="00491623">
        <w:rPr>
          <w:rFonts w:ascii="Times New Roman" w:hAnsi="Times New Roman" w:cs="Times New Roman"/>
        </w:rPr>
        <w:t>doravante</w:t>
      </w:r>
      <w:proofErr w:type="gramEnd"/>
      <w:r w:rsidRPr="00491623">
        <w:rPr>
          <w:rFonts w:ascii="Times New Roman" w:hAnsi="Times New Roman" w:cs="Times New Roman"/>
        </w:rPr>
        <w:t xml:space="preserve"> designada CONTRATADA, neste ato representada pelo(a) Sr.(a) .....................</w:t>
      </w:r>
      <w:r w:rsidR="007A1DAF" w:rsidRPr="00491623">
        <w:rPr>
          <w:rFonts w:ascii="Times New Roman" w:hAnsi="Times New Roman" w:cs="Times New Roman"/>
        </w:rPr>
        <w:t xml:space="preserve">, </w:t>
      </w:r>
      <w:r w:rsidR="007A1DAF" w:rsidRPr="00491623">
        <w:rPr>
          <w:rFonts w:ascii="Times New Roman" w:eastAsia="Arial" w:hAnsi="Times New Roman" w:cs="Times New Roman"/>
          <w:i/>
          <w:iCs/>
        </w:rPr>
        <w:t>tendo</w:t>
      </w:r>
      <w:r w:rsidRPr="00491623">
        <w:rPr>
          <w:rFonts w:ascii="Times New Roman" w:eastAsia="Arial" w:hAnsi="Times New Roman" w:cs="Times New Roman"/>
        </w:rPr>
        <w:t xml:space="preserve"> em vista o que consta no Processo </w:t>
      </w:r>
      <w:r w:rsidR="00D4199C" w:rsidRPr="00491623">
        <w:rPr>
          <w:rFonts w:ascii="Times New Roman" w:eastAsia="Arial" w:hAnsi="Times New Roman" w:cs="Times New Roman"/>
        </w:rPr>
        <w:t xml:space="preserve">Administrativo n. </w:t>
      </w:r>
      <w:r w:rsidR="008A4DDA">
        <w:rPr>
          <w:rFonts w:ascii="Times New Roman" w:eastAsia="Arial" w:hAnsi="Times New Roman" w:cs="Times New Roman"/>
        </w:rPr>
        <w:t>3</w:t>
      </w:r>
      <w:r w:rsidR="00D4199C" w:rsidRPr="00491623">
        <w:rPr>
          <w:rFonts w:ascii="Times New Roman" w:eastAsia="Arial" w:hAnsi="Times New Roman" w:cs="Times New Roman"/>
        </w:rPr>
        <w:t>/202</w:t>
      </w:r>
      <w:r w:rsidR="008A4DDA">
        <w:rPr>
          <w:rFonts w:ascii="Times New Roman" w:eastAsia="Arial" w:hAnsi="Times New Roman" w:cs="Times New Roman"/>
        </w:rPr>
        <w:t>6</w:t>
      </w:r>
      <w:r w:rsidR="00D4199C" w:rsidRPr="00491623">
        <w:rPr>
          <w:rFonts w:ascii="Times New Roman" w:eastAsia="Arial" w:hAnsi="Times New Roman" w:cs="Times New Roman"/>
        </w:rPr>
        <w:t xml:space="preserve"> (CIA </w:t>
      </w:r>
      <w:r w:rsidR="00F442DA">
        <w:rPr>
          <w:rFonts w:ascii="Times New Roman" w:eastAsia="Arial" w:hAnsi="Times New Roman" w:cs="Times New Roman"/>
        </w:rPr>
        <w:t>0076632-16.2025.8.11.0000</w:t>
      </w:r>
      <w:r w:rsidR="00D4199C" w:rsidRPr="00491623">
        <w:rPr>
          <w:rFonts w:ascii="Times New Roman" w:eastAsia="Arial" w:hAnsi="Times New Roman" w:cs="Times New Roman"/>
        </w:rPr>
        <w:t>),</w:t>
      </w:r>
      <w:r w:rsidRPr="00491623">
        <w:rPr>
          <w:rFonts w:ascii="Times New Roman" w:eastAsia="Arial" w:hAnsi="Times New Roman" w:cs="Times New Roman"/>
        </w:rPr>
        <w:t xml:space="preserve"> e em observância às disposições da Lei nº 14.133, de 1º de abril de 2021, e demais legislação aplicável, resolvem celebrar o presente Termo de Contrato, decorrente </w:t>
      </w:r>
      <w:r w:rsidRPr="00491623">
        <w:rPr>
          <w:rFonts w:ascii="Times New Roman" w:eastAsia="Arial" w:hAnsi="Times New Roman" w:cs="Times New Roman"/>
          <w:iCs/>
        </w:rPr>
        <w:t xml:space="preserve">do Pregão Eletrônico n. </w:t>
      </w:r>
      <w:r w:rsidR="00F442DA">
        <w:rPr>
          <w:rFonts w:ascii="Times New Roman" w:eastAsia="Arial" w:hAnsi="Times New Roman" w:cs="Times New Roman"/>
          <w:iCs/>
        </w:rPr>
        <w:t>7/2026</w:t>
      </w:r>
      <w:r w:rsidRPr="00491623">
        <w:rPr>
          <w:rFonts w:ascii="Times New Roman" w:eastAsia="Arial" w:hAnsi="Times New Roman" w:cs="Times New Roman"/>
        </w:rPr>
        <w:t>, mediante as cláusulas e condições a seguir enunciadas.</w:t>
      </w:r>
    </w:p>
    <w:p w14:paraId="6AD049E8" w14:textId="07ED7F2E" w:rsidR="00E26099" w:rsidRPr="00491623" w:rsidRDefault="00E26099" w:rsidP="0096688D">
      <w:pPr>
        <w:widowControl w:val="0"/>
        <w:numPr>
          <w:ilvl w:val="0"/>
          <w:numId w:val="32"/>
        </w:numPr>
        <w:tabs>
          <w:tab w:val="left" w:pos="0"/>
        </w:tabs>
        <w:spacing w:line="360" w:lineRule="auto"/>
        <w:ind w:hanging="644"/>
        <w:jc w:val="both"/>
        <w:outlineLvl w:val="0"/>
        <w:rPr>
          <w:rFonts w:ascii="Times New Roman" w:eastAsiaTheme="majorEastAsia" w:hAnsi="Times New Roman" w:cs="Times New Roman"/>
          <w:b/>
          <w:bCs/>
          <w:lang w:eastAsia="en-US"/>
        </w:rPr>
      </w:pPr>
      <w:r w:rsidRPr="00491623">
        <w:rPr>
          <w:rFonts w:ascii="Times New Roman" w:eastAsiaTheme="majorEastAsia" w:hAnsi="Times New Roman" w:cs="Times New Roman"/>
          <w:b/>
          <w:bCs/>
          <w:lang w:eastAsia="en-US"/>
        </w:rPr>
        <w:t>CLÁUSULA PRIMEIRA – OBJETO (</w:t>
      </w:r>
      <w:hyperlink r:id="rId57" w:anchor="art92" w:history="1">
        <w:r w:rsidRPr="00491623">
          <w:rPr>
            <w:rFonts w:ascii="Times New Roman" w:eastAsiaTheme="majorEastAsia" w:hAnsi="Times New Roman" w:cs="Times New Roman"/>
            <w:b/>
            <w:bCs/>
            <w:u w:val="single"/>
            <w:lang w:eastAsia="en-US"/>
          </w:rPr>
          <w:t>art. 92, I e II</w:t>
        </w:r>
      </w:hyperlink>
      <w:r w:rsidRPr="00491623">
        <w:rPr>
          <w:rFonts w:ascii="Times New Roman" w:eastAsiaTheme="majorEastAsia" w:hAnsi="Times New Roman" w:cs="Times New Roman"/>
          <w:b/>
          <w:bCs/>
          <w:u w:val="single"/>
          <w:lang w:eastAsia="en-US"/>
        </w:rPr>
        <w:t xml:space="preserve"> da Lei 14.133/2021</w:t>
      </w:r>
      <w:r w:rsidRPr="00491623">
        <w:rPr>
          <w:rFonts w:ascii="Times New Roman" w:eastAsiaTheme="majorEastAsia" w:hAnsi="Times New Roman" w:cs="Times New Roman"/>
          <w:b/>
          <w:bCs/>
          <w:lang w:eastAsia="en-US"/>
        </w:rPr>
        <w:t>)</w:t>
      </w:r>
      <w:r w:rsidR="00170DFB" w:rsidRPr="00491623">
        <w:rPr>
          <w:rFonts w:ascii="Times New Roman" w:eastAsiaTheme="majorEastAsia" w:hAnsi="Times New Roman" w:cs="Times New Roman"/>
          <w:b/>
          <w:bCs/>
          <w:lang w:eastAsia="en-US"/>
        </w:rPr>
        <w:t>.</w:t>
      </w:r>
    </w:p>
    <w:p w14:paraId="4798B61D" w14:textId="6BDA9C4A" w:rsidR="001122DC" w:rsidRDefault="00AA08E9" w:rsidP="0096688D">
      <w:pPr>
        <w:pStyle w:val="Nivel01"/>
        <w:numPr>
          <w:ilvl w:val="1"/>
          <w:numId w:val="32"/>
        </w:numPr>
        <w:ind w:left="0" w:firstLine="0"/>
        <w:rPr>
          <w:b w:val="0"/>
        </w:rPr>
      </w:pPr>
      <w:r>
        <w:rPr>
          <w:b w:val="0"/>
        </w:rPr>
        <w:t>C</w:t>
      </w:r>
      <w:r w:rsidRPr="00AA08E9">
        <w:rPr>
          <w:b w:val="0"/>
        </w:rPr>
        <w:t>ontratação de empresas especializadas no fornecimento de equipamentos de produção de imagem e áudio (câmeras, lentes, microfones, estabilizadores, baterias e cartões de memória), equipamentos de proteção e armamento (fones eletrônicos, algemas e kits de limpeza de armas), acessórios de transporte e armazenamento (cases) e itens de organização e sinalização (pedestais, cones, barreiras e balizadores), através do Sistema de Registro de Preços, para serem utilizados pela Coordenadoria Militar do Poder Judiciário do Estado de Mato Grosso</w:t>
      </w:r>
      <w:r w:rsidR="001122DC" w:rsidRPr="00491623">
        <w:rPr>
          <w:b w:val="0"/>
        </w:rPr>
        <w:t>.</w:t>
      </w:r>
    </w:p>
    <w:p w14:paraId="3E8AF851" w14:textId="77777777" w:rsidR="008D5EE9" w:rsidRDefault="008D5EE9" w:rsidP="008D5EE9">
      <w:pPr>
        <w:rPr>
          <w:lang w:eastAsia="en-US"/>
        </w:rPr>
      </w:pPr>
    </w:p>
    <w:p w14:paraId="5BE47726" w14:textId="77777777" w:rsidR="008D5EE9" w:rsidRPr="008D5EE9" w:rsidRDefault="008D5EE9" w:rsidP="008D5EE9">
      <w:pPr>
        <w:rPr>
          <w:lang w:eastAsia="en-US"/>
        </w:rPr>
      </w:pPr>
    </w:p>
    <w:p w14:paraId="27C46810" w14:textId="628D3DA1" w:rsidR="00E26099" w:rsidRPr="00491623" w:rsidRDefault="00E26099" w:rsidP="001122DC">
      <w:pPr>
        <w:widowControl w:val="0"/>
        <w:tabs>
          <w:tab w:val="left" w:pos="-142"/>
        </w:tabs>
        <w:spacing w:line="360" w:lineRule="auto"/>
        <w:jc w:val="both"/>
        <w:rPr>
          <w:rFonts w:ascii="Times New Roman" w:hAnsi="Times New Roman" w:cs="Times New Roman"/>
          <w:b/>
          <w:bCs/>
        </w:rPr>
      </w:pPr>
      <w:r w:rsidRPr="00491623">
        <w:rPr>
          <w:rFonts w:ascii="Times New Roman" w:hAnsi="Times New Roman" w:cs="Times New Roman"/>
        </w:rPr>
        <w:lastRenderedPageBreak/>
        <w:t>Objeto da contratação:</w:t>
      </w:r>
    </w:p>
    <w:tbl>
      <w:tblPr>
        <w:tblW w:w="9248" w:type="dxa"/>
        <w:tblInd w:w="20" w:type="dxa"/>
        <w:tblLayout w:type="fixed"/>
        <w:tblLook w:val="04A0" w:firstRow="1" w:lastRow="0" w:firstColumn="1" w:lastColumn="0" w:noHBand="0" w:noVBand="1"/>
      </w:tblPr>
      <w:tblGrid>
        <w:gridCol w:w="1000"/>
        <w:gridCol w:w="2120"/>
        <w:gridCol w:w="1000"/>
        <w:gridCol w:w="1144"/>
        <w:gridCol w:w="2313"/>
        <w:gridCol w:w="1671"/>
      </w:tblGrid>
      <w:tr w:rsidR="00491623" w:rsidRPr="00491623" w14:paraId="381323B0" w14:textId="77777777" w:rsidTr="00CD7611">
        <w:trPr>
          <w:trHeight w:val="536"/>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D8EA0E" w14:textId="77777777" w:rsidR="00E26099" w:rsidRPr="00491623" w:rsidRDefault="00E26099" w:rsidP="00CD7611">
            <w:pPr>
              <w:widowControl w:val="0"/>
              <w:tabs>
                <w:tab w:val="left" w:pos="-142"/>
                <w:tab w:val="left" w:pos="142"/>
              </w:tabs>
              <w:jc w:val="both"/>
              <w:rPr>
                <w:rFonts w:ascii="Times New Roman" w:eastAsia="Arial" w:hAnsi="Times New Roman" w:cs="Times New Roman"/>
                <w:b/>
                <w:bCs/>
                <w:sz w:val="20"/>
                <w:szCs w:val="20"/>
              </w:rPr>
            </w:pP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097F66D" w14:textId="77777777" w:rsidR="00E26099" w:rsidRPr="00491623" w:rsidRDefault="00E26099" w:rsidP="00CD7611">
            <w:pPr>
              <w:widowControl w:val="0"/>
              <w:tabs>
                <w:tab w:val="left" w:pos="-142"/>
                <w:tab w:val="left" w:pos="142"/>
              </w:tabs>
              <w:jc w:val="both"/>
              <w:rPr>
                <w:rFonts w:ascii="Times New Roman" w:eastAsia="Arial" w:hAnsi="Times New Roman" w:cs="Times New Roman"/>
                <w:sz w:val="20"/>
                <w:szCs w:val="20"/>
              </w:rPr>
            </w:pP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0D5772E" w14:textId="77777777" w:rsidR="00E26099" w:rsidRPr="00491623" w:rsidRDefault="00E26099" w:rsidP="00CD7611">
            <w:pPr>
              <w:widowControl w:val="0"/>
              <w:tabs>
                <w:tab w:val="left" w:pos="-142"/>
                <w:tab w:val="left" w:pos="142"/>
              </w:tabs>
              <w:jc w:val="both"/>
              <w:rPr>
                <w:rFonts w:ascii="Times New Roman" w:eastAsia="Arial" w:hAnsi="Times New Roman" w:cs="Times New Roman"/>
                <w:sz w:val="20"/>
                <w:szCs w:val="20"/>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84A19C4" w14:textId="77777777" w:rsidR="00E26099" w:rsidRPr="00491623" w:rsidRDefault="00E26099" w:rsidP="00CD7611">
            <w:pPr>
              <w:widowControl w:val="0"/>
              <w:tabs>
                <w:tab w:val="left" w:pos="-142"/>
                <w:tab w:val="left" w:pos="142"/>
              </w:tabs>
              <w:jc w:val="both"/>
              <w:rPr>
                <w:rFonts w:ascii="Times New Roman" w:eastAsia="Arial" w:hAnsi="Times New Roman" w:cs="Times New Roman"/>
                <w:b/>
                <w:bCs/>
                <w:sz w:val="20"/>
                <w:szCs w:val="20"/>
              </w:rPr>
            </w:pP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CB7BBF" w14:textId="77777777" w:rsidR="00E26099" w:rsidRPr="00491623" w:rsidRDefault="00E26099" w:rsidP="00CD7611">
            <w:pPr>
              <w:widowControl w:val="0"/>
              <w:tabs>
                <w:tab w:val="left" w:pos="-142"/>
                <w:tab w:val="left" w:pos="142"/>
              </w:tabs>
              <w:jc w:val="both"/>
              <w:rPr>
                <w:rFonts w:ascii="Times New Roman" w:eastAsia="Arial" w:hAnsi="Times New Roman" w:cs="Times New Roman"/>
                <w:b/>
                <w:bCs/>
                <w:sz w:val="20"/>
                <w:szCs w:val="20"/>
              </w:rP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2573EDB" w14:textId="77777777" w:rsidR="00E26099" w:rsidRPr="00491623" w:rsidRDefault="00E26099" w:rsidP="00CD7611">
            <w:pPr>
              <w:widowControl w:val="0"/>
              <w:tabs>
                <w:tab w:val="left" w:pos="-142"/>
                <w:tab w:val="left" w:pos="142"/>
              </w:tabs>
              <w:jc w:val="both"/>
              <w:rPr>
                <w:rFonts w:ascii="Times New Roman" w:eastAsia="Arial" w:hAnsi="Times New Roman" w:cs="Times New Roman"/>
                <w:b/>
                <w:bCs/>
                <w:sz w:val="20"/>
                <w:szCs w:val="20"/>
              </w:rPr>
            </w:pPr>
          </w:p>
        </w:tc>
      </w:tr>
      <w:tr w:rsidR="00491623" w:rsidRPr="00491623" w14:paraId="408D17D8" w14:textId="77777777" w:rsidTr="00CD7611">
        <w:trPr>
          <w:trHeight w:val="451"/>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4CDF64" w14:textId="77777777" w:rsidR="00E26099" w:rsidRPr="00491623" w:rsidRDefault="00E26099" w:rsidP="00CD7611">
            <w:pPr>
              <w:widowControl w:val="0"/>
              <w:tabs>
                <w:tab w:val="left" w:pos="-142"/>
                <w:tab w:val="left" w:pos="142"/>
              </w:tabs>
              <w:spacing w:before="120" w:afterLines="120" w:after="288" w:line="276" w:lineRule="auto"/>
              <w:jc w:val="center"/>
              <w:rPr>
                <w:rFonts w:ascii="Times New Roman" w:eastAsia="Arial" w:hAnsi="Times New Roman" w:cs="Times New Roman"/>
                <w:b/>
                <w:bCs/>
                <w:sz w:val="20"/>
                <w:szCs w:val="20"/>
              </w:rPr>
            </w:pP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D22F1F9"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0A98D7D"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3A5B872"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7A1C48F"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3FE5EF1"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r>
      <w:tr w:rsidR="00491623" w:rsidRPr="00491623" w14:paraId="3BB12D8A" w14:textId="77777777" w:rsidTr="00CD7611">
        <w:trPr>
          <w:trHeight w:val="476"/>
        </w:trPr>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D8A091" w14:textId="77777777" w:rsidR="00E26099" w:rsidRPr="00491623" w:rsidRDefault="00E26099" w:rsidP="00CD7611">
            <w:pPr>
              <w:widowControl w:val="0"/>
              <w:tabs>
                <w:tab w:val="left" w:pos="-142"/>
                <w:tab w:val="left" w:pos="142"/>
              </w:tabs>
              <w:spacing w:before="120" w:afterLines="120" w:after="288" w:line="276" w:lineRule="auto"/>
              <w:jc w:val="center"/>
              <w:rPr>
                <w:rFonts w:ascii="Times New Roman" w:eastAsia="Arial" w:hAnsi="Times New Roman" w:cs="Times New Roman"/>
                <w:b/>
                <w:bCs/>
                <w:sz w:val="20"/>
                <w:szCs w:val="20"/>
              </w:rPr>
            </w:pPr>
          </w:p>
        </w:tc>
        <w:tc>
          <w:tcPr>
            <w:tcW w:w="212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494D87B"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000"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D41BF9F"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14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E6127E7"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2313"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044AD66"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c>
          <w:tcPr>
            <w:tcW w:w="1671"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5BCEBDD" w14:textId="77777777" w:rsidR="00E26099" w:rsidRPr="00491623" w:rsidRDefault="00E26099" w:rsidP="00CD7611">
            <w:pPr>
              <w:widowControl w:val="0"/>
              <w:tabs>
                <w:tab w:val="left" w:pos="-142"/>
                <w:tab w:val="left" w:pos="142"/>
              </w:tabs>
              <w:spacing w:before="120" w:afterLines="120" w:after="288" w:line="276" w:lineRule="auto"/>
              <w:jc w:val="both"/>
              <w:rPr>
                <w:rFonts w:ascii="Times New Roman" w:eastAsia="Arial" w:hAnsi="Times New Roman" w:cs="Times New Roman"/>
                <w:sz w:val="20"/>
                <w:szCs w:val="20"/>
              </w:rPr>
            </w:pPr>
          </w:p>
        </w:tc>
      </w:tr>
    </w:tbl>
    <w:p w14:paraId="172CE013" w14:textId="77777777" w:rsidR="00E26099" w:rsidRPr="00491623" w:rsidRDefault="00E26099" w:rsidP="0096688D">
      <w:pPr>
        <w:widowControl w:val="0"/>
        <w:numPr>
          <w:ilvl w:val="1"/>
          <w:numId w:val="32"/>
        </w:numPr>
        <w:tabs>
          <w:tab w:val="left" w:pos="0"/>
          <w:tab w:val="left" w:pos="142"/>
        </w:tabs>
        <w:spacing w:line="360" w:lineRule="auto"/>
        <w:ind w:left="0" w:firstLine="0"/>
        <w:jc w:val="both"/>
        <w:rPr>
          <w:rFonts w:ascii="Times New Roman" w:hAnsi="Times New Roman" w:cs="Times New Roman"/>
        </w:rPr>
      </w:pPr>
      <w:r w:rsidRPr="00491623">
        <w:rPr>
          <w:rFonts w:ascii="Times New Roman" w:hAnsi="Times New Roman" w:cs="Times New Roman"/>
        </w:rPr>
        <w:t>Vinculam esta contratação, independentemente de transcrição:</w:t>
      </w:r>
    </w:p>
    <w:p w14:paraId="2F9D03AF" w14:textId="77777777" w:rsidR="00E26099" w:rsidRPr="00491623" w:rsidRDefault="00E26099" w:rsidP="0096688D">
      <w:pPr>
        <w:numPr>
          <w:ilvl w:val="2"/>
          <w:numId w:val="32"/>
        </w:numPr>
        <w:tabs>
          <w:tab w:val="left" w:pos="0"/>
        </w:tabs>
        <w:spacing w:line="360" w:lineRule="auto"/>
        <w:ind w:left="0" w:firstLine="0"/>
        <w:jc w:val="both"/>
        <w:rPr>
          <w:rFonts w:ascii="Times New Roman" w:hAnsi="Times New Roman" w:cs="Times New Roman"/>
        </w:rPr>
      </w:pPr>
      <w:r w:rsidRPr="00491623">
        <w:rPr>
          <w:rFonts w:ascii="Times New Roman" w:hAnsi="Times New Roman" w:cs="Times New Roman"/>
        </w:rPr>
        <w:t>O Termo de Referência;</w:t>
      </w:r>
    </w:p>
    <w:p w14:paraId="35A30EB1" w14:textId="77777777" w:rsidR="00E26099" w:rsidRPr="00491623" w:rsidRDefault="00E26099" w:rsidP="0096688D">
      <w:pPr>
        <w:numPr>
          <w:ilvl w:val="2"/>
          <w:numId w:val="32"/>
        </w:numPr>
        <w:tabs>
          <w:tab w:val="left" w:pos="0"/>
        </w:tabs>
        <w:spacing w:line="360" w:lineRule="auto"/>
        <w:ind w:left="0" w:firstLine="0"/>
        <w:jc w:val="both"/>
        <w:rPr>
          <w:rFonts w:ascii="Times New Roman" w:hAnsi="Times New Roman" w:cs="Times New Roman"/>
        </w:rPr>
      </w:pPr>
      <w:r w:rsidRPr="00491623">
        <w:rPr>
          <w:rFonts w:ascii="Times New Roman" w:hAnsi="Times New Roman" w:cs="Times New Roman"/>
        </w:rPr>
        <w:t>O Edital da Licitação;</w:t>
      </w:r>
    </w:p>
    <w:p w14:paraId="4B776608" w14:textId="77777777" w:rsidR="00E26099" w:rsidRPr="00491623" w:rsidRDefault="00E26099" w:rsidP="0096688D">
      <w:pPr>
        <w:numPr>
          <w:ilvl w:val="2"/>
          <w:numId w:val="32"/>
        </w:numPr>
        <w:tabs>
          <w:tab w:val="left" w:pos="0"/>
        </w:tabs>
        <w:spacing w:line="360" w:lineRule="auto"/>
        <w:ind w:left="0" w:firstLine="0"/>
        <w:jc w:val="both"/>
        <w:rPr>
          <w:rFonts w:ascii="Times New Roman" w:hAnsi="Times New Roman" w:cs="Times New Roman"/>
        </w:rPr>
      </w:pPr>
      <w:r w:rsidRPr="00491623">
        <w:rPr>
          <w:rFonts w:ascii="Times New Roman" w:hAnsi="Times New Roman" w:cs="Times New Roman"/>
        </w:rPr>
        <w:t>A Proposta do contratado;</w:t>
      </w:r>
    </w:p>
    <w:p w14:paraId="3E92108E" w14:textId="77777777" w:rsidR="00E26099" w:rsidRPr="00491623" w:rsidRDefault="00E26099" w:rsidP="0096688D">
      <w:pPr>
        <w:numPr>
          <w:ilvl w:val="2"/>
          <w:numId w:val="32"/>
        </w:numPr>
        <w:tabs>
          <w:tab w:val="left" w:pos="0"/>
        </w:tabs>
        <w:spacing w:line="360" w:lineRule="auto"/>
        <w:ind w:left="0" w:firstLine="0"/>
        <w:jc w:val="both"/>
        <w:rPr>
          <w:rFonts w:ascii="Times New Roman" w:hAnsi="Times New Roman" w:cs="Times New Roman"/>
        </w:rPr>
      </w:pPr>
      <w:r w:rsidRPr="00491623">
        <w:rPr>
          <w:rFonts w:ascii="Times New Roman" w:hAnsi="Times New Roman" w:cs="Times New Roman"/>
        </w:rPr>
        <w:t>Eventuais anexos dos documentos supracitados.</w:t>
      </w:r>
    </w:p>
    <w:p w14:paraId="0491F4A7" w14:textId="77777777" w:rsidR="00E26099" w:rsidRPr="00491623" w:rsidRDefault="00E26099" w:rsidP="00E26099">
      <w:pPr>
        <w:tabs>
          <w:tab w:val="left" w:pos="0"/>
        </w:tabs>
        <w:spacing w:line="360" w:lineRule="auto"/>
        <w:jc w:val="both"/>
        <w:rPr>
          <w:rFonts w:ascii="Times New Roman" w:hAnsi="Times New Roman" w:cs="Times New Roman"/>
        </w:rPr>
      </w:pPr>
    </w:p>
    <w:p w14:paraId="6E634EB5" w14:textId="77777777" w:rsidR="00E26099" w:rsidRPr="00491623" w:rsidRDefault="00E26099" w:rsidP="0096688D">
      <w:pPr>
        <w:widowControl w:val="0"/>
        <w:numPr>
          <w:ilvl w:val="0"/>
          <w:numId w:val="32"/>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SEGUNDA – VIGÊNCIA E PRORROGAÇÃO (art. 105, 106, 107 da Lei 14.133/2021</w:t>
      </w:r>
      <w:proofErr w:type="gramStart"/>
      <w:r w:rsidRPr="00491623">
        <w:rPr>
          <w:rFonts w:ascii="Times New Roman" w:eastAsiaTheme="majorEastAsia" w:hAnsi="Times New Roman" w:cs="Times New Roman"/>
          <w:b/>
          <w:bCs/>
        </w:rPr>
        <w:t>)</w:t>
      </w:r>
      <w:proofErr w:type="gramEnd"/>
    </w:p>
    <w:p w14:paraId="43C7E59D" w14:textId="2CA4E654" w:rsidR="00AC2EE1" w:rsidRPr="00491623" w:rsidRDefault="004D7EB3" w:rsidP="0096688D">
      <w:pPr>
        <w:numPr>
          <w:ilvl w:val="1"/>
          <w:numId w:val="32"/>
        </w:numPr>
        <w:tabs>
          <w:tab w:val="left" w:pos="567"/>
        </w:tabs>
        <w:spacing w:line="360" w:lineRule="auto"/>
        <w:ind w:left="0" w:firstLine="0"/>
        <w:contextualSpacing/>
        <w:jc w:val="both"/>
        <w:rPr>
          <w:rFonts w:ascii="Times New Roman" w:hAnsi="Times New Roman" w:cs="Times New Roman"/>
        </w:rPr>
      </w:pPr>
      <w:r w:rsidRPr="004D7EB3">
        <w:rPr>
          <w:rFonts w:ascii="Times New Roman" w:hAnsi="Times New Roman" w:cs="Times New Roman"/>
        </w:rPr>
        <w:t xml:space="preserve">A vigência do contrato será de 12 (doze) meses, </w:t>
      </w:r>
      <w:r w:rsidR="00DA0A28" w:rsidRPr="00491623">
        <w:rPr>
          <w:rFonts w:ascii="Times New Roman" w:hAnsi="Times New Roman" w:cs="Times New Roman"/>
        </w:rPr>
        <w:t>contados a partir do primeiro dia útil subsequente à data de divulgação no PNCP</w:t>
      </w:r>
      <w:r w:rsidR="00DA0A28">
        <w:rPr>
          <w:rFonts w:ascii="Times New Roman" w:hAnsi="Times New Roman" w:cs="Times New Roman"/>
        </w:rPr>
        <w:t>,</w:t>
      </w:r>
      <w:r w:rsidR="00DA0A28" w:rsidRPr="004D7EB3">
        <w:rPr>
          <w:rFonts w:ascii="Times New Roman" w:hAnsi="Times New Roman" w:cs="Times New Roman"/>
        </w:rPr>
        <w:t xml:space="preserve"> </w:t>
      </w:r>
      <w:r w:rsidRPr="004D7EB3">
        <w:rPr>
          <w:rFonts w:ascii="Times New Roman" w:hAnsi="Times New Roman" w:cs="Times New Roman"/>
        </w:rPr>
        <w:t>sendo permitida eventual prorrogação, por igual período, caso necessário, consoante artigo 107 da Lei nº 14.133/2021</w:t>
      </w:r>
      <w:r w:rsidR="00AC2EE1" w:rsidRPr="00491623">
        <w:rPr>
          <w:rFonts w:ascii="Times New Roman" w:hAnsi="Times New Roman" w:cs="Times New Roman"/>
        </w:rPr>
        <w:t>.</w:t>
      </w:r>
    </w:p>
    <w:p w14:paraId="184C9373" w14:textId="77777777" w:rsidR="00E26099" w:rsidRPr="00491623" w:rsidRDefault="00E26099" w:rsidP="00E26099">
      <w:pPr>
        <w:spacing w:line="360" w:lineRule="auto"/>
        <w:contextualSpacing/>
        <w:jc w:val="both"/>
        <w:rPr>
          <w:rFonts w:ascii="Times New Roman" w:hAnsi="Times New Roman" w:cs="Times New Roman"/>
        </w:rPr>
      </w:pPr>
      <w:bookmarkStart w:id="60" w:name="_Hlk114497577"/>
      <w:bookmarkStart w:id="61" w:name="_Hlk114497502"/>
      <w:bookmarkEnd w:id="60"/>
      <w:bookmarkEnd w:id="61"/>
    </w:p>
    <w:p w14:paraId="4CC170A1" w14:textId="77777777" w:rsidR="00E26099" w:rsidRPr="00491623" w:rsidRDefault="00E26099" w:rsidP="0096688D">
      <w:pPr>
        <w:widowControl w:val="0"/>
        <w:numPr>
          <w:ilvl w:val="0"/>
          <w:numId w:val="32"/>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TERCEIRA – MODELOS DE EXECUÇÃO E GESTÃO CONTRATUAIS (art. 92, IV, VII e XVIII da Lei 14.133/2021).</w:t>
      </w:r>
    </w:p>
    <w:p w14:paraId="41A0421F" w14:textId="76A89882" w:rsidR="00FD266D" w:rsidRPr="00FD266D" w:rsidRDefault="00E26099" w:rsidP="00FD266D">
      <w:pPr>
        <w:widowControl w:val="0"/>
        <w:tabs>
          <w:tab w:val="left" w:pos="-142"/>
          <w:tab w:val="left" w:pos="142"/>
        </w:tabs>
        <w:spacing w:line="360" w:lineRule="auto"/>
        <w:jc w:val="both"/>
        <w:outlineLvl w:val="0"/>
        <w:rPr>
          <w:rFonts w:ascii="Times New Roman" w:eastAsiaTheme="majorEastAsia" w:hAnsi="Times New Roman" w:cs="Times New Roman"/>
        </w:rPr>
      </w:pPr>
      <w:r w:rsidRPr="00491623">
        <w:rPr>
          <w:rFonts w:ascii="Times New Roman" w:eastAsiaTheme="majorEastAsia" w:hAnsi="Times New Roman" w:cs="Times New Roman"/>
        </w:rPr>
        <w:t>3.1.</w:t>
      </w:r>
      <w:r w:rsidR="003058F3">
        <w:rPr>
          <w:rFonts w:ascii="Times New Roman" w:eastAsiaTheme="majorEastAsia" w:hAnsi="Times New Roman" w:cs="Times New Roman"/>
        </w:rPr>
        <w:t xml:space="preserve"> </w:t>
      </w:r>
      <w:r w:rsidR="00FD266D" w:rsidRPr="00FD266D">
        <w:rPr>
          <w:rFonts w:ascii="Times New Roman" w:eastAsiaTheme="majorEastAsia" w:hAnsi="Times New Roman" w:cs="Times New Roman"/>
        </w:rPr>
        <w:t xml:space="preserve">ATIVIDADES DE GESTÃO E FISCALIZAÇÃO DE CONTRATOS </w:t>
      </w:r>
    </w:p>
    <w:p w14:paraId="3C157FEB" w14:textId="1849E539" w:rsidR="00FD266D" w:rsidRPr="00FD266D"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.1.1.</w:t>
      </w:r>
      <w:r w:rsidR="00FD266D" w:rsidRPr="00FD266D">
        <w:rPr>
          <w:rFonts w:ascii="Times New Roman" w:eastAsiaTheme="majorEastAsia" w:hAnsi="Times New Roman" w:cs="Times New Roman"/>
        </w:rPr>
        <w:tab/>
        <w:t xml:space="preserve"> Para fins do disposto neste Decreto nº 11.246, de 27 de outubro de 2022, considera-se:</w:t>
      </w:r>
    </w:p>
    <w:p w14:paraId="4DEA29D8" w14:textId="77777777" w:rsidR="003058F3" w:rsidRDefault="00FD266D" w:rsidP="00FD266D">
      <w:pPr>
        <w:widowControl w:val="0"/>
        <w:tabs>
          <w:tab w:val="left" w:pos="-142"/>
          <w:tab w:val="left" w:pos="142"/>
        </w:tabs>
        <w:spacing w:line="360" w:lineRule="auto"/>
        <w:jc w:val="both"/>
        <w:outlineLvl w:val="0"/>
        <w:rPr>
          <w:rFonts w:ascii="Times New Roman" w:eastAsiaTheme="majorEastAsia" w:hAnsi="Times New Roman" w:cs="Times New Roman"/>
        </w:rPr>
      </w:pPr>
      <w:r w:rsidRPr="00FD266D">
        <w:rPr>
          <w:rFonts w:ascii="Times New Roman" w:eastAsiaTheme="majorEastAsia" w:hAnsi="Times New Roman" w:cs="Times New Roman"/>
        </w:rPr>
        <w:tab/>
        <w:t>I - Gestão de Contrato - a coordenação das atividades relacionadas à fiscalização técnica, administrativa e setorial e dos atos preparatórios à instrução processual e ao encaminhamento da documentação pertinente ao setor de contratos para a formalização dos procedimentos relativos à prorrogação, à alteração, ao reequilíbrio, ao pagamento, à eventual aplicação de sanções e à extinção dos contratos, entre outros;</w:t>
      </w:r>
    </w:p>
    <w:p w14:paraId="6C867856" w14:textId="0B516DB3" w:rsidR="00FD266D" w:rsidRPr="00FD266D" w:rsidRDefault="00FD266D" w:rsidP="00FD266D">
      <w:pPr>
        <w:widowControl w:val="0"/>
        <w:tabs>
          <w:tab w:val="left" w:pos="-142"/>
          <w:tab w:val="left" w:pos="142"/>
        </w:tabs>
        <w:spacing w:line="360" w:lineRule="auto"/>
        <w:jc w:val="both"/>
        <w:outlineLvl w:val="0"/>
        <w:rPr>
          <w:rFonts w:ascii="Times New Roman" w:eastAsiaTheme="majorEastAsia" w:hAnsi="Times New Roman" w:cs="Times New Roman"/>
        </w:rPr>
      </w:pPr>
      <w:r w:rsidRPr="00FD266D">
        <w:rPr>
          <w:rFonts w:ascii="Times New Roman" w:eastAsiaTheme="majorEastAsia" w:hAnsi="Times New Roman" w:cs="Times New Roman"/>
        </w:rPr>
        <w:tab/>
        <w:t xml:space="preserve">II - Fiscalização Técnica - o acompanhamento do contrato com o objetivo de avaliar a execução do objeto nos moldes contratados e, se for o caso, aferir se a quantidade, a qualidade, o tempo e o modo da prestação ou da execução do objeto estão compatíveis com os indicadores estabelecidos no edital, para fins de pagamento, conforme o resultado pretendido pela administração, com o </w:t>
      </w:r>
      <w:r w:rsidRPr="00FD266D">
        <w:rPr>
          <w:rFonts w:ascii="Times New Roman" w:eastAsiaTheme="majorEastAsia" w:hAnsi="Times New Roman" w:cs="Times New Roman"/>
        </w:rPr>
        <w:lastRenderedPageBreak/>
        <w:t>eventual auxílio da fiscalização administrativa;</w:t>
      </w:r>
    </w:p>
    <w:p w14:paraId="7DC36B8E" w14:textId="047D812A" w:rsidR="00FD266D" w:rsidRPr="00FD266D" w:rsidRDefault="00FD266D" w:rsidP="00FD266D">
      <w:pPr>
        <w:widowControl w:val="0"/>
        <w:tabs>
          <w:tab w:val="left" w:pos="-142"/>
          <w:tab w:val="left" w:pos="142"/>
        </w:tabs>
        <w:spacing w:line="360" w:lineRule="auto"/>
        <w:jc w:val="both"/>
        <w:outlineLvl w:val="0"/>
        <w:rPr>
          <w:rFonts w:ascii="Times New Roman" w:eastAsiaTheme="majorEastAsia" w:hAnsi="Times New Roman" w:cs="Times New Roman"/>
        </w:rPr>
      </w:pPr>
      <w:r w:rsidRPr="00FD266D">
        <w:rPr>
          <w:rFonts w:ascii="Times New Roman" w:eastAsiaTheme="majorEastAsia" w:hAnsi="Times New Roman" w:cs="Times New Roman"/>
        </w:rPr>
        <w:tab/>
        <w:t xml:space="preserve">III - Fiscalização Administrativa - o acompanhamento dos aspectos administrativos contratuais quanto às obrigações previdenciárias, fiscais e trabalhistas e quanto ao controle do contrato administrativo no que se refere a revisões, a reajustes, a repactuações e a providências tempestivas nas hipóteses de inadimplemento; </w:t>
      </w:r>
      <w:proofErr w:type="gramStart"/>
      <w:r w:rsidRPr="00FD266D">
        <w:rPr>
          <w:rFonts w:ascii="Times New Roman" w:eastAsiaTheme="majorEastAsia" w:hAnsi="Times New Roman" w:cs="Times New Roman"/>
        </w:rPr>
        <w:t>e</w:t>
      </w:r>
      <w:proofErr w:type="gramEnd"/>
    </w:p>
    <w:p w14:paraId="4D023194" w14:textId="64FF69F9" w:rsidR="00FD266D" w:rsidRPr="00FD266D" w:rsidRDefault="00FD266D" w:rsidP="00FD266D">
      <w:pPr>
        <w:widowControl w:val="0"/>
        <w:tabs>
          <w:tab w:val="left" w:pos="-142"/>
          <w:tab w:val="left" w:pos="142"/>
        </w:tabs>
        <w:spacing w:line="360" w:lineRule="auto"/>
        <w:jc w:val="both"/>
        <w:outlineLvl w:val="0"/>
        <w:rPr>
          <w:rFonts w:ascii="Times New Roman" w:eastAsiaTheme="majorEastAsia" w:hAnsi="Times New Roman" w:cs="Times New Roman"/>
        </w:rPr>
      </w:pPr>
      <w:r w:rsidRPr="00FD266D">
        <w:rPr>
          <w:rFonts w:ascii="Times New Roman" w:eastAsiaTheme="majorEastAsia" w:hAnsi="Times New Roman" w:cs="Times New Roman"/>
        </w:rPr>
        <w:tab/>
        <w:t>IV - Fiscalização Setorial - o acompanhamento da execução do contrato nos aspectos técnicos ou administrativos quando a prestação do objeto ocorrer concomitantemente em setores distintos ou em unidades desconcentradas de um órgão ou uma entidade.</w:t>
      </w:r>
    </w:p>
    <w:p w14:paraId="6834D281" w14:textId="1409B044" w:rsidR="00FD266D" w:rsidRPr="00FD266D"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2</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O Fiscal Setorial será o Gestor Geral da Comarca contemplada, e seu substituto, será designado pelo Juiz Diretor Geral da referida Comarca, sendo oficializado de suas atribuições pelo Departamento Administrativo do TJMT;</w:t>
      </w:r>
    </w:p>
    <w:p w14:paraId="4D7C939A" w14:textId="0D2EDEB6" w:rsidR="00FD266D" w:rsidRPr="00FD266D" w:rsidRDefault="00F812A8" w:rsidP="00AF66B0">
      <w:pPr>
        <w:widowControl w:val="0"/>
        <w:tabs>
          <w:tab w:val="left" w:pos="-142"/>
          <w:tab w:val="left" w:pos="142"/>
          <w:tab w:val="left" w:pos="993"/>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2.1</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Na ausência dos servidores acima descritos responderá pela fiscalização o servidor designado pelo Juiz Diretor para substituí-los em seus afastamentos, devendo ser encaminhada para Divisão de Contratos.</w:t>
      </w:r>
    </w:p>
    <w:p w14:paraId="3F3754A3" w14:textId="7D515BE3" w:rsidR="00FD266D" w:rsidRPr="00FD266D"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3</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 1º As atividades de gestão e de fiscalização dos contratos deverão ser realizadas de forma preventiva, rotineira e sistemática e exercidas por agentes públicos, por equipe de fiscalização ou por agente público único, assegurada a distinção das atividades.</w:t>
      </w:r>
    </w:p>
    <w:p w14:paraId="48B6B4F3" w14:textId="4FD119A5" w:rsidR="00FD266D" w:rsidRPr="00FD266D"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4</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 2º A distinção das atividades de que trata o § 1º não poderá comprometer o desempenho das ações relacionadas à gestão do contrato.</w:t>
      </w:r>
    </w:p>
    <w:p w14:paraId="2448AFE9" w14:textId="3C33BE9D" w:rsidR="00FD266D" w:rsidRPr="00FD266D"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5</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 3º Para fins da fiscalização setorial de que trata o inciso IV do caput, o órgão ou a entidade poderá designar representantes para atuarem como fiscais setoriais nos locais de execução do contrato.</w:t>
      </w:r>
    </w:p>
    <w:p w14:paraId="340A9FC3" w14:textId="18A8043F" w:rsidR="00E26099" w:rsidRDefault="00F812A8" w:rsidP="00FD266D">
      <w:pPr>
        <w:widowControl w:val="0"/>
        <w:tabs>
          <w:tab w:val="left" w:pos="-142"/>
          <w:tab w:val="left" w:pos="142"/>
        </w:tabs>
        <w:spacing w:line="360" w:lineRule="auto"/>
        <w:jc w:val="both"/>
        <w:outlineLvl w:val="0"/>
        <w:rPr>
          <w:rFonts w:ascii="Times New Roman" w:eastAsiaTheme="majorEastAsia" w:hAnsi="Times New Roman" w:cs="Times New Roman"/>
        </w:rPr>
      </w:pPr>
      <w:r>
        <w:rPr>
          <w:rFonts w:ascii="Times New Roman" w:eastAsiaTheme="majorEastAsia" w:hAnsi="Times New Roman" w:cs="Times New Roman"/>
        </w:rPr>
        <w:t>3</w:t>
      </w:r>
      <w:r w:rsidR="00FD266D" w:rsidRPr="00FD266D">
        <w:rPr>
          <w:rFonts w:ascii="Times New Roman" w:eastAsiaTheme="majorEastAsia" w:hAnsi="Times New Roman" w:cs="Times New Roman"/>
        </w:rPr>
        <w:t>.1.</w:t>
      </w:r>
      <w:r w:rsidR="003058F3">
        <w:rPr>
          <w:rFonts w:ascii="Times New Roman" w:eastAsiaTheme="majorEastAsia" w:hAnsi="Times New Roman" w:cs="Times New Roman"/>
        </w:rPr>
        <w:t>6</w:t>
      </w:r>
      <w:r w:rsidR="00FD266D" w:rsidRPr="00FD266D">
        <w:rPr>
          <w:rFonts w:ascii="Times New Roman" w:eastAsiaTheme="majorEastAsia" w:hAnsi="Times New Roman" w:cs="Times New Roman"/>
        </w:rPr>
        <w:t>.</w:t>
      </w:r>
      <w:r w:rsidR="00FD266D" w:rsidRPr="00FD266D">
        <w:rPr>
          <w:rFonts w:ascii="Times New Roman" w:eastAsiaTheme="majorEastAsia" w:hAnsi="Times New Roman" w:cs="Times New Roman"/>
        </w:rPr>
        <w:tab/>
        <w:t xml:space="preserve"> Deverão ser observados os procedimentos estabelecidos no manual técnico operacional para a execução das atividades de gestão e de fiscalização dos contratos, de que trata o art. 19, editado pela Secretaria de Gestão da Secretaria Especial de Desburocratização, Gestão e Governo Digital do Ministério da Economia</w:t>
      </w:r>
      <w:r w:rsidR="00E26099" w:rsidRPr="00491623">
        <w:rPr>
          <w:rFonts w:ascii="Times New Roman" w:eastAsiaTheme="majorEastAsia" w:hAnsi="Times New Roman" w:cs="Times New Roman"/>
        </w:rPr>
        <w:t>.</w:t>
      </w:r>
    </w:p>
    <w:p w14:paraId="5DFC6C9C" w14:textId="624E9FB5" w:rsidR="00DA0A28" w:rsidRPr="00712A1B" w:rsidRDefault="00DA0A28" w:rsidP="0096688D">
      <w:pPr>
        <w:pStyle w:val="PargrafodaLista"/>
        <w:widowControl w:val="0"/>
        <w:numPr>
          <w:ilvl w:val="2"/>
          <w:numId w:val="51"/>
        </w:numPr>
        <w:tabs>
          <w:tab w:val="left" w:pos="-142"/>
          <w:tab w:val="left" w:pos="142"/>
        </w:tabs>
        <w:spacing w:line="360" w:lineRule="auto"/>
        <w:ind w:left="0" w:firstLine="0"/>
        <w:jc w:val="both"/>
        <w:outlineLvl w:val="0"/>
        <w:rPr>
          <w:rFonts w:ascii="Times New Roman" w:eastAsiaTheme="majorEastAsia" w:hAnsi="Times New Roman" w:cs="Times New Roman"/>
          <w:bCs/>
        </w:rPr>
      </w:pPr>
      <w:r w:rsidRPr="00712A1B">
        <w:rPr>
          <w:rFonts w:ascii="Times New Roman" w:eastAsiaTheme="majorEastAsia" w:hAnsi="Times New Roman" w:cs="Times New Roman"/>
          <w:bCs/>
        </w:rPr>
        <w:t>A execução contratual deverá seguir ainda de acordo com o ite</w:t>
      </w:r>
      <w:r w:rsidR="00816553" w:rsidRPr="00712A1B">
        <w:rPr>
          <w:rFonts w:ascii="Times New Roman" w:eastAsiaTheme="majorEastAsia" w:hAnsi="Times New Roman" w:cs="Times New Roman"/>
          <w:bCs/>
        </w:rPr>
        <w:t>m</w:t>
      </w:r>
      <w:r w:rsidRPr="00712A1B">
        <w:rPr>
          <w:rFonts w:ascii="Times New Roman" w:eastAsiaTheme="majorEastAsia" w:hAnsi="Times New Roman" w:cs="Times New Roman"/>
          <w:bCs/>
        </w:rPr>
        <w:t xml:space="preserve"> </w:t>
      </w:r>
      <w:proofErr w:type="gramStart"/>
      <w:r w:rsidR="00816553" w:rsidRPr="00712A1B">
        <w:rPr>
          <w:rFonts w:ascii="Times New Roman" w:eastAsiaTheme="majorEastAsia" w:hAnsi="Times New Roman" w:cs="Times New Roman"/>
          <w:bCs/>
        </w:rPr>
        <w:t>7</w:t>
      </w:r>
      <w:proofErr w:type="gramEnd"/>
      <w:r w:rsidRPr="00712A1B">
        <w:rPr>
          <w:rFonts w:ascii="Times New Roman" w:eastAsiaTheme="majorEastAsia" w:hAnsi="Times New Roman" w:cs="Times New Roman"/>
          <w:bCs/>
        </w:rPr>
        <w:t xml:space="preserve"> do Termo de Referência </w:t>
      </w:r>
      <w:r w:rsidR="006D17A0" w:rsidRPr="00712A1B">
        <w:rPr>
          <w:rFonts w:ascii="Times New Roman" w:eastAsiaTheme="majorEastAsia" w:hAnsi="Times New Roman" w:cs="Times New Roman"/>
          <w:bCs/>
        </w:rPr>
        <w:t>11</w:t>
      </w:r>
      <w:r w:rsidRPr="00712A1B">
        <w:rPr>
          <w:rFonts w:ascii="Times New Roman" w:eastAsiaTheme="majorEastAsia" w:hAnsi="Times New Roman" w:cs="Times New Roman"/>
          <w:bCs/>
        </w:rPr>
        <w:t>/2025-</w:t>
      </w:r>
      <w:r w:rsidR="006D17A0" w:rsidRPr="00712A1B">
        <w:rPr>
          <w:rFonts w:ascii="Times New Roman" w:eastAsiaTheme="majorEastAsia" w:hAnsi="Times New Roman" w:cs="Times New Roman"/>
          <w:bCs/>
        </w:rPr>
        <w:t>CMTJMT</w:t>
      </w:r>
      <w:r w:rsidRPr="00712A1B">
        <w:rPr>
          <w:rFonts w:ascii="Times New Roman" w:eastAsiaTheme="majorEastAsia" w:hAnsi="Times New Roman" w:cs="Times New Roman"/>
          <w:bCs/>
        </w:rPr>
        <w:t xml:space="preserve">, anexo ao Edital PE </w:t>
      </w:r>
      <w:r w:rsidR="00F442DA" w:rsidRPr="00712A1B">
        <w:rPr>
          <w:rFonts w:ascii="Times New Roman" w:eastAsiaTheme="majorEastAsia" w:hAnsi="Times New Roman" w:cs="Times New Roman"/>
          <w:bCs/>
        </w:rPr>
        <w:t>7/2026</w:t>
      </w:r>
      <w:r w:rsidRPr="00712A1B">
        <w:rPr>
          <w:rFonts w:ascii="Times New Roman" w:eastAsiaTheme="majorEastAsia" w:hAnsi="Times New Roman" w:cs="Times New Roman"/>
          <w:bCs/>
        </w:rPr>
        <w:t>.</w:t>
      </w:r>
    </w:p>
    <w:p w14:paraId="169FDC6D" w14:textId="77777777" w:rsidR="00E26099" w:rsidRPr="00491623" w:rsidRDefault="00E26099" w:rsidP="00E26099">
      <w:pPr>
        <w:widowControl w:val="0"/>
        <w:tabs>
          <w:tab w:val="left" w:pos="-142"/>
          <w:tab w:val="left" w:pos="142"/>
        </w:tabs>
        <w:spacing w:line="360" w:lineRule="auto"/>
        <w:jc w:val="both"/>
        <w:outlineLvl w:val="0"/>
        <w:rPr>
          <w:rFonts w:ascii="Times New Roman" w:eastAsiaTheme="majorEastAsia" w:hAnsi="Times New Roman" w:cs="Times New Roman"/>
          <w:bCs/>
        </w:rPr>
      </w:pPr>
    </w:p>
    <w:p w14:paraId="0DD7FA3F" w14:textId="77777777" w:rsidR="00E26099" w:rsidRPr="00491623" w:rsidRDefault="00E26099" w:rsidP="00E26099">
      <w:pPr>
        <w:widowControl w:val="0"/>
        <w:tabs>
          <w:tab w:val="left" w:pos="-142"/>
          <w:tab w:val="left" w:pos="142"/>
        </w:tabs>
        <w:spacing w:line="360" w:lineRule="auto"/>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4.</w:t>
      </w:r>
      <w:r w:rsidRPr="00491623">
        <w:rPr>
          <w:rFonts w:ascii="Times New Roman" w:eastAsiaTheme="majorEastAsia" w:hAnsi="Times New Roman" w:cs="Times New Roman"/>
          <w:bCs/>
        </w:rPr>
        <w:t xml:space="preserve">  </w:t>
      </w:r>
      <w:r w:rsidRPr="00491623">
        <w:rPr>
          <w:rFonts w:ascii="Times New Roman" w:eastAsiaTheme="majorEastAsia" w:hAnsi="Times New Roman" w:cs="Times New Roman"/>
          <w:b/>
          <w:bCs/>
        </w:rPr>
        <w:t>CLÁUSULA QUARTA – SUBCONTRATAÇÃO</w:t>
      </w:r>
    </w:p>
    <w:p w14:paraId="31A802A7" w14:textId="40814E88" w:rsidR="00E26099" w:rsidRPr="00491623" w:rsidRDefault="004A66DC" w:rsidP="00300018">
      <w:pPr>
        <w:widowControl w:val="0"/>
        <w:tabs>
          <w:tab w:val="left" w:pos="426"/>
          <w:tab w:val="left" w:pos="567"/>
        </w:tabs>
        <w:spacing w:line="360" w:lineRule="auto"/>
        <w:contextualSpacing/>
        <w:jc w:val="both"/>
        <w:rPr>
          <w:rFonts w:ascii="Times New Roman" w:hAnsi="Times New Roman" w:cs="Times New Roman"/>
        </w:rPr>
      </w:pPr>
      <w:r w:rsidRPr="00491623">
        <w:rPr>
          <w:rFonts w:ascii="Times New Roman" w:hAnsi="Times New Roman" w:cs="Times New Roman"/>
        </w:rPr>
        <w:t xml:space="preserve">4.1. </w:t>
      </w:r>
      <w:r w:rsidR="007D095C" w:rsidRPr="007D095C">
        <w:rPr>
          <w:rFonts w:ascii="Times New Roman" w:hAnsi="Times New Roman" w:cs="Times New Roman"/>
        </w:rPr>
        <w:tab/>
        <w:t xml:space="preserve">Não será permitida a subcontratação dada </w:t>
      </w:r>
      <w:proofErr w:type="gramStart"/>
      <w:r w:rsidR="007D095C" w:rsidRPr="007D095C">
        <w:rPr>
          <w:rFonts w:ascii="Times New Roman" w:hAnsi="Times New Roman" w:cs="Times New Roman"/>
        </w:rPr>
        <w:t>a</w:t>
      </w:r>
      <w:proofErr w:type="gramEnd"/>
      <w:r w:rsidR="007D095C" w:rsidRPr="007D095C">
        <w:rPr>
          <w:rFonts w:ascii="Times New Roman" w:hAnsi="Times New Roman" w:cs="Times New Roman"/>
        </w:rPr>
        <w:t xml:space="preserve"> natureza de baixa complexidade</w:t>
      </w:r>
      <w:r w:rsidR="00E26099" w:rsidRPr="00491623">
        <w:rPr>
          <w:rFonts w:ascii="Times New Roman" w:hAnsi="Times New Roman" w:cs="Times New Roman"/>
        </w:rPr>
        <w:t>.</w:t>
      </w:r>
    </w:p>
    <w:p w14:paraId="157A8A40" w14:textId="77777777" w:rsidR="00E26099" w:rsidRPr="00491623" w:rsidRDefault="00E26099" w:rsidP="00E26099">
      <w:pPr>
        <w:widowControl w:val="0"/>
        <w:tabs>
          <w:tab w:val="left" w:pos="426"/>
          <w:tab w:val="left" w:pos="567"/>
        </w:tabs>
        <w:spacing w:line="360" w:lineRule="auto"/>
        <w:contextualSpacing/>
        <w:jc w:val="both"/>
        <w:rPr>
          <w:rFonts w:ascii="Times New Roman" w:eastAsiaTheme="majorEastAsia" w:hAnsi="Times New Roman" w:cs="Times New Roman"/>
          <w:b/>
          <w:bCs/>
          <w:sz w:val="16"/>
          <w:szCs w:val="16"/>
        </w:rPr>
      </w:pPr>
    </w:p>
    <w:p w14:paraId="19167AF7" w14:textId="77777777" w:rsidR="00E26099" w:rsidRPr="00491623" w:rsidRDefault="00E26099" w:rsidP="00E26099">
      <w:pPr>
        <w:widowControl w:val="0"/>
        <w:tabs>
          <w:tab w:val="left" w:pos="426"/>
          <w:tab w:val="left" w:pos="567"/>
        </w:tabs>
        <w:spacing w:line="360" w:lineRule="auto"/>
        <w:jc w:val="both"/>
        <w:rPr>
          <w:rFonts w:ascii="Times New Roman" w:eastAsiaTheme="majorEastAsia" w:hAnsi="Times New Roman" w:cs="Times New Roman"/>
          <w:b/>
          <w:bCs/>
        </w:rPr>
      </w:pPr>
      <w:r w:rsidRPr="00491623">
        <w:rPr>
          <w:rFonts w:ascii="Times New Roman" w:eastAsiaTheme="majorEastAsia" w:hAnsi="Times New Roman" w:cs="Times New Roman"/>
          <w:b/>
          <w:bCs/>
        </w:rPr>
        <w:t>5. CLÁUSULA QUINTA – PREÇO (art. 92, V da Lei 14.133/2021</w:t>
      </w:r>
      <w:proofErr w:type="gramStart"/>
      <w:r w:rsidRPr="00491623">
        <w:rPr>
          <w:rFonts w:ascii="Times New Roman" w:eastAsiaTheme="majorEastAsia" w:hAnsi="Times New Roman" w:cs="Times New Roman"/>
          <w:b/>
          <w:bCs/>
        </w:rPr>
        <w:t>)</w:t>
      </w:r>
      <w:proofErr w:type="gramEnd"/>
    </w:p>
    <w:p w14:paraId="0E7814AC" w14:textId="77777777" w:rsidR="00E26099" w:rsidRPr="00491623" w:rsidRDefault="00E26099" w:rsidP="00E26099">
      <w:pPr>
        <w:spacing w:line="360" w:lineRule="auto"/>
        <w:jc w:val="both"/>
        <w:rPr>
          <w:rFonts w:ascii="Times New Roman" w:hAnsi="Times New Roman" w:cs="Times New Roman"/>
        </w:rPr>
      </w:pPr>
      <w:r w:rsidRPr="00491623">
        <w:rPr>
          <w:rFonts w:ascii="Times New Roman" w:hAnsi="Times New Roman" w:cs="Times New Roman"/>
        </w:rPr>
        <w:t>5.1. O valor total da contratação é de R$</w:t>
      </w:r>
      <w:proofErr w:type="gramStart"/>
      <w:r w:rsidRPr="00491623">
        <w:rPr>
          <w:rFonts w:ascii="Times New Roman" w:hAnsi="Times New Roman" w:cs="Times New Roman"/>
        </w:rPr>
        <w:t>..........</w:t>
      </w:r>
      <w:proofErr w:type="gramEnd"/>
      <w:r w:rsidRPr="00491623">
        <w:rPr>
          <w:rFonts w:ascii="Times New Roman" w:hAnsi="Times New Roman" w:cs="Times New Roman"/>
        </w:rPr>
        <w:t xml:space="preserve"> (</w:t>
      </w:r>
      <w:proofErr w:type="gramStart"/>
      <w:r w:rsidRPr="00491623">
        <w:rPr>
          <w:rFonts w:ascii="Times New Roman" w:hAnsi="Times New Roman" w:cs="Times New Roman"/>
        </w:rPr>
        <w:t>.....</w:t>
      </w:r>
      <w:proofErr w:type="gramEnd"/>
      <w:r w:rsidRPr="00491623">
        <w:rPr>
          <w:rFonts w:ascii="Times New Roman" w:hAnsi="Times New Roman" w:cs="Times New Roman"/>
        </w:rPr>
        <w:t>)</w:t>
      </w:r>
    </w:p>
    <w:p w14:paraId="2FBDD424" w14:textId="77777777" w:rsidR="00E26099" w:rsidRPr="00491623" w:rsidRDefault="00E26099" w:rsidP="0096688D">
      <w:pPr>
        <w:numPr>
          <w:ilvl w:val="1"/>
          <w:numId w:val="33"/>
        </w:numPr>
        <w:tabs>
          <w:tab w:val="left" w:pos="426"/>
        </w:tabs>
        <w:spacing w:line="360" w:lineRule="auto"/>
        <w:ind w:left="0" w:firstLine="0"/>
        <w:jc w:val="both"/>
        <w:rPr>
          <w:rFonts w:ascii="Times New Roman" w:hAnsi="Times New Roman" w:cs="Times New Roman"/>
        </w:rPr>
      </w:pPr>
      <w:r w:rsidRPr="00491623">
        <w:rPr>
          <w:rFonts w:ascii="Times New Roman" w:hAnsi="Times New Roman" w:cs="Times New Roman"/>
        </w:rPr>
        <w:t xml:space="preserve"> No valor acima estão incluídas todas as despesas ordinárias diretas e indiretas decorrentes da execução do objeto, inclusive tributos e/ou impostos, encargos sociais, trabalhistas, previdenciários, fiscais e comerciais incidentes, taxa de administração, frete, seguro e outros necessários ao cumprimento integral do objeto da contratação.</w:t>
      </w:r>
    </w:p>
    <w:p w14:paraId="208031C3" w14:textId="77777777" w:rsidR="00E26099" w:rsidRPr="00491623" w:rsidRDefault="00E26099" w:rsidP="0096688D">
      <w:pPr>
        <w:numPr>
          <w:ilvl w:val="1"/>
          <w:numId w:val="33"/>
        </w:numPr>
        <w:tabs>
          <w:tab w:val="left" w:pos="284"/>
          <w:tab w:val="left" w:pos="567"/>
        </w:tabs>
        <w:spacing w:line="360" w:lineRule="auto"/>
        <w:ind w:left="0" w:firstLine="0"/>
        <w:jc w:val="both"/>
        <w:rPr>
          <w:rFonts w:ascii="Times New Roman" w:hAnsi="Times New Roman" w:cs="Times New Roman"/>
          <w:iCs/>
        </w:rPr>
      </w:pPr>
      <w:r w:rsidRPr="00491623">
        <w:rPr>
          <w:rFonts w:ascii="Times New Roman" w:hAnsi="Times New Roman" w:cs="Times New Roman"/>
          <w:iCs/>
        </w:rPr>
        <w:t>O valor acima é meramente estimativo, de forma que os pagamentos devidos ao contratado dependerão dos quantitativos efetivamente fornecidos.</w:t>
      </w:r>
    </w:p>
    <w:p w14:paraId="7101C0A8" w14:textId="77777777" w:rsidR="00E26099" w:rsidRPr="00491623" w:rsidRDefault="00E26099" w:rsidP="00E26099">
      <w:pPr>
        <w:spacing w:line="360" w:lineRule="auto"/>
        <w:jc w:val="both"/>
        <w:rPr>
          <w:rFonts w:ascii="Times New Roman" w:hAnsi="Times New Roman" w:cs="Times New Roman"/>
          <w:iCs/>
        </w:rPr>
      </w:pPr>
    </w:p>
    <w:p w14:paraId="6B48DD6C" w14:textId="77777777" w:rsidR="00E26099" w:rsidRPr="00491623" w:rsidRDefault="00E26099" w:rsidP="0096688D">
      <w:pPr>
        <w:widowControl w:val="0"/>
        <w:numPr>
          <w:ilvl w:val="0"/>
          <w:numId w:val="33"/>
        </w:numPr>
        <w:tabs>
          <w:tab w:val="left" w:pos="0"/>
        </w:tabs>
        <w:spacing w:line="360" w:lineRule="auto"/>
        <w:jc w:val="both"/>
        <w:outlineLvl w:val="0"/>
        <w:rPr>
          <w:rFonts w:ascii="Times New Roman" w:eastAsiaTheme="majorEastAsia" w:hAnsi="Times New Roman" w:cs="Times New Roman"/>
          <w:b/>
          <w:bCs/>
          <w:lang w:eastAsia="en-US"/>
        </w:rPr>
      </w:pPr>
      <w:r w:rsidRPr="00491623">
        <w:rPr>
          <w:rFonts w:ascii="Times New Roman" w:eastAsiaTheme="majorEastAsia" w:hAnsi="Times New Roman" w:cs="Times New Roman"/>
          <w:b/>
          <w:bCs/>
          <w:lang w:eastAsia="en-US"/>
        </w:rPr>
        <w:t>CLÁUSULA SEXTA - PAGAMENTO (art. 92, V e VI da Lei 14.133/2021</w:t>
      </w:r>
      <w:proofErr w:type="gramStart"/>
      <w:r w:rsidRPr="00491623">
        <w:rPr>
          <w:rFonts w:ascii="Times New Roman" w:eastAsiaTheme="majorEastAsia" w:hAnsi="Times New Roman" w:cs="Times New Roman"/>
          <w:b/>
          <w:bCs/>
          <w:lang w:eastAsia="en-US"/>
        </w:rPr>
        <w:t>)</w:t>
      </w:r>
      <w:proofErr w:type="gramEnd"/>
      <w:r w:rsidRPr="00491623">
        <w:rPr>
          <w:rFonts w:ascii="Times New Roman" w:eastAsiaTheme="majorEastAsia" w:hAnsi="Times New Roman" w:cs="Times New Roman"/>
          <w:b/>
          <w:bCs/>
          <w:lang w:eastAsia="en-US"/>
        </w:rPr>
        <w:t xml:space="preserve"> </w:t>
      </w:r>
    </w:p>
    <w:p w14:paraId="747DCB0B" w14:textId="6A87BA81" w:rsidR="00AF66B0" w:rsidRPr="00AF66B0" w:rsidRDefault="00E26099" w:rsidP="00AF66B0">
      <w:pPr>
        <w:widowControl w:val="0"/>
        <w:tabs>
          <w:tab w:val="left" w:pos="0"/>
          <w:tab w:val="left" w:pos="426"/>
          <w:tab w:val="left" w:pos="567"/>
        </w:tabs>
        <w:spacing w:line="360" w:lineRule="auto"/>
        <w:contextualSpacing/>
        <w:jc w:val="both"/>
        <w:rPr>
          <w:rFonts w:ascii="Times New Roman" w:hAnsi="Times New Roman" w:cs="Times New Roman"/>
        </w:rPr>
      </w:pPr>
      <w:r w:rsidRPr="00491623">
        <w:rPr>
          <w:rFonts w:ascii="Times New Roman" w:hAnsi="Times New Roman" w:cs="Times New Roman"/>
        </w:rPr>
        <w:t xml:space="preserve">6.1. </w:t>
      </w:r>
      <w:r w:rsidR="00AF66B0" w:rsidRPr="00AF66B0">
        <w:rPr>
          <w:rFonts w:ascii="Times New Roman" w:hAnsi="Times New Roman" w:cs="Times New Roman"/>
        </w:rPr>
        <w:tab/>
        <w:t>RECEBIMENTO</w:t>
      </w:r>
    </w:p>
    <w:p w14:paraId="18E36487" w14:textId="5F134295"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Pr="00AF66B0">
        <w:rPr>
          <w:rFonts w:ascii="Times New Roman" w:hAnsi="Times New Roman" w:cs="Times New Roman"/>
        </w:rPr>
        <w:t>.1.1.</w:t>
      </w:r>
      <w:r w:rsidRPr="00AF66B0">
        <w:rPr>
          <w:rFonts w:ascii="Times New Roman" w:hAnsi="Times New Roman" w:cs="Times New Roman"/>
        </w:rPr>
        <w:tab/>
        <w:t>Os bens serão recebidos provisoriamente, de forma sumária, no ato da entrega, juntamente com a nota fiscal ou instrumento de cobrança equivalente, pelo (a) responsável pelo acompanhamento e fiscalização do contrato, para efeito de posterior verificação de sua conformidade com as especificações constantes no Termo de Referência e na proposta;</w:t>
      </w:r>
    </w:p>
    <w:p w14:paraId="66944883" w14:textId="4D9C8E74"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Pr="00AF66B0">
        <w:rPr>
          <w:rFonts w:ascii="Times New Roman" w:hAnsi="Times New Roman" w:cs="Times New Roman"/>
        </w:rPr>
        <w:t>.1.2.</w:t>
      </w:r>
      <w:r w:rsidRPr="00AF66B0">
        <w:rPr>
          <w:rFonts w:ascii="Times New Roman" w:hAnsi="Times New Roman" w:cs="Times New Roman"/>
        </w:rPr>
        <w:tab/>
        <w:t>Os bens poderão ser rejeitados, no todo ou em parte, inclusive antes do recebimento provisório, quando em desacordo com as especificações constantes no Termo de Referência e na proposta, devendo ser substituídos no prazo de 45 (quarenta e cinco) dias, a contar da notificação da contratada, às suas custas, sem prejuízo da aplicação das penalidades;</w:t>
      </w:r>
    </w:p>
    <w:p w14:paraId="61AEAFA4" w14:textId="6780B507"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Pr="00AF66B0">
        <w:rPr>
          <w:rFonts w:ascii="Times New Roman" w:hAnsi="Times New Roman" w:cs="Times New Roman"/>
        </w:rPr>
        <w:t>.1.3.</w:t>
      </w:r>
      <w:r w:rsidRPr="00AF66B0">
        <w:rPr>
          <w:rFonts w:ascii="Times New Roman" w:hAnsi="Times New Roman" w:cs="Times New Roman"/>
        </w:rPr>
        <w:tab/>
        <w:t>O recebimento definitivo ocorrerá no prazo de 10 (dez) dias úteis, a contar do recebimento da nota fiscal ou instrumento de cobrança equivalente pela Administração, após a verificação da qualidade e quantidade do material, treinamento e consequente aceitação mediante termo detalhado;</w:t>
      </w:r>
    </w:p>
    <w:p w14:paraId="05950F8E" w14:textId="54EF8148"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Pr="00AF66B0">
        <w:rPr>
          <w:rFonts w:ascii="Times New Roman" w:hAnsi="Times New Roman" w:cs="Times New Roman"/>
        </w:rPr>
        <w:t>.1.4.</w:t>
      </w:r>
      <w:r w:rsidRPr="00AF66B0">
        <w:rPr>
          <w:rFonts w:ascii="Times New Roman" w:hAnsi="Times New Roman" w:cs="Times New Roman"/>
        </w:rPr>
        <w:tab/>
        <w:t>Para as contratações decorrentes de despesas cujos valores não ultrapassem o limite de que trata o inciso II do art. 75 da Lei nº 14.133, de 2021, o prazo máximo para o recebimento definitivo será de até 10 (dez) dias úteis;</w:t>
      </w:r>
    </w:p>
    <w:p w14:paraId="4282806B" w14:textId="11A95889"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.1.5.</w:t>
      </w:r>
      <w:r w:rsidR="00AF66B0" w:rsidRPr="00AF66B0">
        <w:rPr>
          <w:rFonts w:ascii="Times New Roman" w:hAnsi="Times New Roman" w:cs="Times New Roman"/>
        </w:rPr>
        <w:tab/>
        <w:t>O prazo para recebimento definitivo poderá ser excepcionalmente prorrogado, de forma justificada, por igual período, quando houver necessidade de diligências para a aferição do atendimento das exigências contratuais;</w:t>
      </w:r>
    </w:p>
    <w:p w14:paraId="23856DCD" w14:textId="052A91CA"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.1.6.</w:t>
      </w:r>
      <w:r w:rsidR="00AF66B0" w:rsidRPr="00AF66B0">
        <w:rPr>
          <w:rFonts w:ascii="Times New Roman" w:hAnsi="Times New Roman" w:cs="Times New Roman"/>
        </w:rPr>
        <w:tab/>
        <w:t xml:space="preserve">No caso de controvérsia sobre a execução do objeto, quanto à dimensão, qualidade e </w:t>
      </w:r>
      <w:r w:rsidR="00AF66B0" w:rsidRPr="00AF66B0">
        <w:rPr>
          <w:rFonts w:ascii="Times New Roman" w:hAnsi="Times New Roman" w:cs="Times New Roman"/>
        </w:rPr>
        <w:lastRenderedPageBreak/>
        <w:t xml:space="preserve">quantidade, deverá ser observado o teor do art. 143 da Lei nº 14.133, de 2021, comunicando-se à empresa para emissão de Nota Fiscal no que </w:t>
      </w:r>
      <w:proofErr w:type="spellStart"/>
      <w:r w:rsidR="00AF66B0" w:rsidRPr="00AF66B0">
        <w:rPr>
          <w:rFonts w:ascii="Times New Roman" w:hAnsi="Times New Roman" w:cs="Times New Roman"/>
        </w:rPr>
        <w:t>pertine</w:t>
      </w:r>
      <w:proofErr w:type="spellEnd"/>
      <w:r w:rsidR="00AF66B0" w:rsidRPr="00AF66B0">
        <w:rPr>
          <w:rFonts w:ascii="Times New Roman" w:hAnsi="Times New Roman" w:cs="Times New Roman"/>
        </w:rPr>
        <w:t xml:space="preserve"> à parcela incontroversa da execução do objeto, para efeito de liquidação e pagamento;</w:t>
      </w:r>
    </w:p>
    <w:p w14:paraId="50D21EA6" w14:textId="03F34788"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.1.7.</w:t>
      </w:r>
      <w:r w:rsidR="00AF66B0" w:rsidRPr="00AF66B0">
        <w:rPr>
          <w:rFonts w:ascii="Times New Roman" w:hAnsi="Times New Roman" w:cs="Times New Roman"/>
        </w:rPr>
        <w:tab/>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27EEA398" w14:textId="0C0C04A0"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.1.8.</w:t>
      </w:r>
      <w:r w:rsidR="00AF66B0" w:rsidRPr="00AF66B0">
        <w:rPr>
          <w:rFonts w:ascii="Times New Roman" w:hAnsi="Times New Roman" w:cs="Times New Roman"/>
        </w:rPr>
        <w:tab/>
        <w:t>O recebimento provisório ou definitivo não excluirá a responsabilidade civil pela solidez e pela segurança dos bens nem a responsabilidade ético-profissional pela perfeita execução do contrato.</w:t>
      </w:r>
    </w:p>
    <w:p w14:paraId="0906B72B" w14:textId="3873EF09"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w:t>
      </w:r>
      <w:r w:rsidR="00AF66B0" w:rsidRPr="00AF66B0">
        <w:rPr>
          <w:rFonts w:ascii="Times New Roman" w:hAnsi="Times New Roman" w:cs="Times New Roman"/>
        </w:rPr>
        <w:tab/>
        <w:t>LIQUIDAÇÃO</w:t>
      </w:r>
    </w:p>
    <w:p w14:paraId="61ADA1E5" w14:textId="42402024"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.2.1.</w:t>
      </w:r>
      <w:r w:rsidR="00AF66B0" w:rsidRPr="00AF66B0">
        <w:rPr>
          <w:rFonts w:ascii="Times New Roman" w:hAnsi="Times New Roman" w:cs="Times New Roman"/>
        </w:rPr>
        <w:tab/>
        <w:t>Recebida a Nota Fiscal ou documento de cobrança equivalente, correrá o prazo de 30 (trinta) dias úteis para fins de liquidação, na forma desta seção, prorrogáveis por igual período, de acordo com o praticado por este Poder Judiciário, conforme Parecer nº 294/2024/ATJL (andamento CIA 30);</w:t>
      </w:r>
    </w:p>
    <w:p w14:paraId="5D28ADA6" w14:textId="648D118E" w:rsidR="00AF66B0" w:rsidRPr="00AF66B0" w:rsidRDefault="00CB0260" w:rsidP="00CB0260">
      <w:pPr>
        <w:widowControl w:val="0"/>
        <w:tabs>
          <w:tab w:val="left" w:pos="0"/>
          <w:tab w:val="left" w:pos="426"/>
          <w:tab w:val="left" w:pos="567"/>
          <w:tab w:val="left" w:pos="993"/>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.2.1.1.</w:t>
      </w:r>
      <w:r w:rsidR="00AF66B0" w:rsidRPr="00AF66B0">
        <w:rPr>
          <w:rFonts w:ascii="Times New Roman" w:hAnsi="Times New Roman" w:cs="Times New Roman"/>
        </w:rPr>
        <w:tab/>
        <w:t>O prazo de que trata o item anterior será reduzido à metade, mantendo-se a possibilidade de prorrogação, no caso de contratações decorrentes de despesas cujos valores não ultrapassem o limite de que trata o inciso II do art. 75 da Lei nº 14.133, de 2021;</w:t>
      </w:r>
    </w:p>
    <w:p w14:paraId="7C9AA2E0" w14:textId="4533FD76" w:rsidR="00AF66B0" w:rsidRPr="00AF66B0" w:rsidRDefault="00CB0260" w:rsidP="00CB0260">
      <w:pPr>
        <w:widowControl w:val="0"/>
        <w:tabs>
          <w:tab w:val="left" w:pos="0"/>
          <w:tab w:val="left" w:pos="426"/>
          <w:tab w:val="left" w:pos="567"/>
          <w:tab w:val="left" w:pos="993"/>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.2.1.2.</w:t>
      </w:r>
      <w:r w:rsidR="00AF66B0" w:rsidRPr="00AF66B0">
        <w:rPr>
          <w:rFonts w:ascii="Times New Roman" w:hAnsi="Times New Roman" w:cs="Times New Roman"/>
        </w:rPr>
        <w:tab/>
        <w:t>As Notas Fiscais deverão ser emitidas em nome da UNIDADE ORÇAMENTARIA FUNDO DE APOIO AO JUDICIÁRIO/FUNAJURIS - CNPJ: 01.872.837/0001-93, conforme NOTA DE EMPENHO;</w:t>
      </w:r>
    </w:p>
    <w:p w14:paraId="536768F4" w14:textId="774C46F5"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w:t>
      </w:r>
      <w:r w:rsidR="00AF66B0" w:rsidRPr="00AF66B0">
        <w:rPr>
          <w:rFonts w:ascii="Times New Roman" w:hAnsi="Times New Roman" w:cs="Times New Roman"/>
        </w:rPr>
        <w:tab/>
        <w:t>Para fins de liquidação, o setor competente deverá verificar se a nota fiscal ou instrumento de cobrança equivalente apresentado expressa os elementos necessários e essenciais do documento, tais como:</w:t>
      </w:r>
    </w:p>
    <w:p w14:paraId="413242F7" w14:textId="12522ED5"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.2.2.1.</w:t>
      </w:r>
      <w:r w:rsidR="00AF66B0" w:rsidRPr="00AF66B0">
        <w:rPr>
          <w:rFonts w:ascii="Times New Roman" w:hAnsi="Times New Roman" w:cs="Times New Roman"/>
        </w:rPr>
        <w:tab/>
        <w:t>O prazo de validade;</w:t>
      </w:r>
    </w:p>
    <w:p w14:paraId="403FCDE7" w14:textId="79984FA2"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.2.2.2.</w:t>
      </w:r>
      <w:r w:rsidR="00AF66B0" w:rsidRPr="00AF66B0">
        <w:rPr>
          <w:rFonts w:ascii="Times New Roman" w:hAnsi="Times New Roman" w:cs="Times New Roman"/>
        </w:rPr>
        <w:tab/>
        <w:t xml:space="preserve">A data da emissão; </w:t>
      </w:r>
    </w:p>
    <w:p w14:paraId="6ACAFE64" w14:textId="5BE47EA4"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.2.2.3.</w:t>
      </w:r>
      <w:r w:rsidR="00AF66B0" w:rsidRPr="00AF66B0">
        <w:rPr>
          <w:rFonts w:ascii="Times New Roman" w:hAnsi="Times New Roman" w:cs="Times New Roman"/>
        </w:rPr>
        <w:tab/>
        <w:t xml:space="preserve">Os dados do contrato e do órgão contratante; </w:t>
      </w:r>
    </w:p>
    <w:p w14:paraId="088E3C9D" w14:textId="633014EC"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.2.2.4.</w:t>
      </w:r>
      <w:r w:rsidR="00AF66B0" w:rsidRPr="00AF66B0">
        <w:rPr>
          <w:rFonts w:ascii="Times New Roman" w:hAnsi="Times New Roman" w:cs="Times New Roman"/>
        </w:rPr>
        <w:tab/>
        <w:t xml:space="preserve">O período respectivo de execução do contrato; </w:t>
      </w:r>
    </w:p>
    <w:p w14:paraId="53B8174B" w14:textId="74A9EAA4"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.2.2.5.</w:t>
      </w:r>
      <w:r w:rsidR="00AF66B0" w:rsidRPr="00AF66B0">
        <w:rPr>
          <w:rFonts w:ascii="Times New Roman" w:hAnsi="Times New Roman" w:cs="Times New Roman"/>
        </w:rPr>
        <w:tab/>
        <w:t xml:space="preserve">O valor a pagar; </w:t>
      </w:r>
      <w:proofErr w:type="gramStart"/>
      <w:r w:rsidR="00AF66B0" w:rsidRPr="00AF66B0">
        <w:rPr>
          <w:rFonts w:ascii="Times New Roman" w:hAnsi="Times New Roman" w:cs="Times New Roman"/>
        </w:rPr>
        <w:t>e</w:t>
      </w:r>
      <w:proofErr w:type="gramEnd"/>
      <w:r w:rsidR="00AF66B0" w:rsidRPr="00AF66B0">
        <w:rPr>
          <w:rFonts w:ascii="Times New Roman" w:hAnsi="Times New Roman" w:cs="Times New Roman"/>
        </w:rPr>
        <w:t xml:space="preserve"> </w:t>
      </w:r>
    </w:p>
    <w:p w14:paraId="5862844B" w14:textId="2C974DC9"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.2.2.6.</w:t>
      </w:r>
      <w:r w:rsidR="00AF66B0" w:rsidRPr="00AF66B0">
        <w:rPr>
          <w:rFonts w:ascii="Times New Roman" w:hAnsi="Times New Roman" w:cs="Times New Roman"/>
        </w:rPr>
        <w:tab/>
        <w:t>Eventual destaque do valor de retenções tributárias cabíveis.</w:t>
      </w:r>
    </w:p>
    <w:p w14:paraId="567A083D" w14:textId="046974A8" w:rsidR="00AF66B0" w:rsidRPr="00AF66B0" w:rsidRDefault="00CB0260"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.2.3.</w:t>
      </w:r>
      <w:r w:rsidR="00AF66B0" w:rsidRPr="00AF66B0">
        <w:rPr>
          <w:rFonts w:ascii="Times New Roman" w:hAnsi="Times New Roman" w:cs="Times New Roman"/>
        </w:rPr>
        <w:tab/>
        <w:t xml:space="preserve">Havendo erro na apresentação da nota fiscal ou instrumento de cobrança equivalente, ou </w:t>
      </w:r>
      <w:r w:rsidR="00AF66B0" w:rsidRPr="00AF66B0">
        <w:rPr>
          <w:rFonts w:ascii="Times New Roman" w:hAnsi="Times New Roman" w:cs="Times New Roman"/>
        </w:rPr>
        <w:lastRenderedPageBreak/>
        <w:t>circunstância que impeça a liquidação da despesa, esta ficará sobrestada até que o contratado providencie as medidas saneadoras, reiniciando-se o prazo após a comprovação da regularização da situação, sem ônus ao contratante;</w:t>
      </w:r>
    </w:p>
    <w:p w14:paraId="229AE195" w14:textId="2CF3C546"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.2.4.</w:t>
      </w:r>
      <w:r w:rsidR="00AF66B0" w:rsidRPr="00AF66B0">
        <w:rPr>
          <w:rFonts w:ascii="Times New Roman" w:hAnsi="Times New Roman" w:cs="Times New Roman"/>
        </w:rPr>
        <w:tab/>
        <w:t xml:space="preserve">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art. 68 da Lei nº 14.133, de 2021.  </w:t>
      </w:r>
    </w:p>
    <w:p w14:paraId="2ACCC74E" w14:textId="24086225"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.2.5.</w:t>
      </w:r>
      <w:r w:rsidR="00AF66B0" w:rsidRPr="00AF66B0">
        <w:rPr>
          <w:rFonts w:ascii="Times New Roman" w:hAnsi="Times New Roman" w:cs="Times New Roman"/>
        </w:rPr>
        <w:tab/>
        <w:t xml:space="preserve">A Administração deverá realizar consulta ao SICAF para: </w:t>
      </w:r>
    </w:p>
    <w:p w14:paraId="0D06BB54" w14:textId="77777777"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proofErr w:type="gramStart"/>
      <w:r w:rsidRPr="00AF66B0">
        <w:rPr>
          <w:rFonts w:ascii="Times New Roman" w:hAnsi="Times New Roman" w:cs="Times New Roman"/>
        </w:rPr>
        <w:t>a</w:t>
      </w:r>
      <w:proofErr w:type="gramEnd"/>
      <w:r w:rsidRPr="00AF66B0">
        <w:rPr>
          <w:rFonts w:ascii="Times New Roman" w:hAnsi="Times New Roman" w:cs="Times New Roman"/>
        </w:rPr>
        <w:t>)</w:t>
      </w:r>
      <w:r w:rsidRPr="00AF66B0">
        <w:rPr>
          <w:rFonts w:ascii="Times New Roman" w:hAnsi="Times New Roman" w:cs="Times New Roman"/>
        </w:rPr>
        <w:tab/>
        <w:t xml:space="preserve">Verificar a manutenção das condições de habilitação exigidas no edital; </w:t>
      </w:r>
    </w:p>
    <w:p w14:paraId="564D3DA3" w14:textId="77777777" w:rsidR="00AF66B0" w:rsidRPr="00AF66B0" w:rsidRDefault="00AF66B0" w:rsidP="00AF66B0">
      <w:pPr>
        <w:widowControl w:val="0"/>
        <w:tabs>
          <w:tab w:val="left" w:pos="0"/>
          <w:tab w:val="left" w:pos="426"/>
          <w:tab w:val="left" w:pos="567"/>
        </w:tabs>
        <w:spacing w:line="360" w:lineRule="auto"/>
        <w:contextualSpacing/>
        <w:jc w:val="both"/>
        <w:rPr>
          <w:rFonts w:ascii="Times New Roman" w:hAnsi="Times New Roman" w:cs="Times New Roman"/>
        </w:rPr>
      </w:pPr>
      <w:proofErr w:type="gramStart"/>
      <w:r w:rsidRPr="00AF66B0">
        <w:rPr>
          <w:rFonts w:ascii="Times New Roman" w:hAnsi="Times New Roman" w:cs="Times New Roman"/>
        </w:rPr>
        <w:t>b)</w:t>
      </w:r>
      <w:proofErr w:type="gramEnd"/>
      <w:r w:rsidRPr="00AF66B0">
        <w:rPr>
          <w:rFonts w:ascii="Times New Roman" w:hAnsi="Times New Roman" w:cs="Times New Roman"/>
        </w:rPr>
        <w:tab/>
        <w:t>Identificar possível razão que impeça a participação em licitação, no âmbito do órgão ou entidade, proibição de contratar com o Poder Público, bem como ocorrências impeditivas indiretas (IN Nº 3, DE 26 DE ABRIL DE 2018);</w:t>
      </w:r>
    </w:p>
    <w:p w14:paraId="6C4271ED" w14:textId="3F15FF7E"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.2.6.</w:t>
      </w:r>
      <w:r w:rsidR="00AF66B0" w:rsidRPr="00AF66B0">
        <w:rPr>
          <w:rFonts w:ascii="Times New Roman" w:hAnsi="Times New Roman" w:cs="Times New Roman"/>
        </w:rPr>
        <w:tab/>
        <w:t>Constatando-se, junto ao SICAF, a situação de irregularidade do contratado, será providenciada sua notificação, por escrito, para que, no prazo de 05 (cinco) dias úteis, regularize sua situação ou, no mesmo prazo, apresente sua defesa. O prazo poderá ser prorrogado uma vez, por igual período, a critério do contratante;</w:t>
      </w:r>
    </w:p>
    <w:p w14:paraId="4C197786" w14:textId="3040925E"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.2.7.</w:t>
      </w:r>
      <w:r w:rsidR="00AF66B0" w:rsidRPr="00AF66B0">
        <w:rPr>
          <w:rFonts w:ascii="Times New Roman" w:hAnsi="Times New Roman" w:cs="Times New Roman"/>
        </w:rPr>
        <w:tab/>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080B3536" w14:textId="6C041DD8"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.2.8.</w:t>
      </w:r>
      <w:r w:rsidR="00AF66B0" w:rsidRPr="00AF66B0">
        <w:rPr>
          <w:rFonts w:ascii="Times New Roman" w:hAnsi="Times New Roman" w:cs="Times New Roman"/>
        </w:rPr>
        <w:tab/>
        <w:t>Persistindo a irregularidade, o contratante deverá adotar as medidas necessárias à rescisão contratual nos autos do processo administrativo correspondente, assegurada ao contratado a ampla defesa;</w:t>
      </w:r>
    </w:p>
    <w:p w14:paraId="310510D1" w14:textId="2FD81EA6"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.2.9.</w:t>
      </w:r>
      <w:r w:rsidR="00AF66B0" w:rsidRPr="00AF66B0">
        <w:rPr>
          <w:rFonts w:ascii="Times New Roman" w:hAnsi="Times New Roman" w:cs="Times New Roman"/>
        </w:rPr>
        <w:tab/>
        <w:t xml:space="preserve">Havendo a efetiva execução do objeto, os pagamentos serão realizados normalmente, até que se decida pela rescisão do contrato, caso o contratado não regularize sua situação junto ao SICAF.  </w:t>
      </w:r>
    </w:p>
    <w:p w14:paraId="2A62DE3F" w14:textId="11E800BD"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.3.</w:t>
      </w:r>
      <w:r w:rsidR="00AF66B0" w:rsidRPr="00AF66B0">
        <w:rPr>
          <w:rFonts w:ascii="Times New Roman" w:hAnsi="Times New Roman" w:cs="Times New Roman"/>
        </w:rPr>
        <w:tab/>
        <w:t>PRAZO DE PAGAMENTO</w:t>
      </w:r>
    </w:p>
    <w:p w14:paraId="2DF4D2D5" w14:textId="66FF7EA5"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.3.1.</w:t>
      </w:r>
      <w:r w:rsidR="00AF66B0" w:rsidRPr="00AF66B0">
        <w:rPr>
          <w:rFonts w:ascii="Times New Roman" w:hAnsi="Times New Roman" w:cs="Times New Roman"/>
        </w:rPr>
        <w:tab/>
        <w:t>O pagamento será efetuado no prazo de até LFL30 (trinta) dias úteis contados da finalização da liquidação da despesa, de acordo com o praticado por este Poder Judiciário, conforme Parecer nº 294/2024/ATJL (andamento CIA 30).</w:t>
      </w:r>
    </w:p>
    <w:p w14:paraId="2448F4D8" w14:textId="0D6E11E2"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lastRenderedPageBreak/>
        <w:t>6</w:t>
      </w:r>
      <w:r w:rsidR="00AF66B0" w:rsidRPr="00AF66B0">
        <w:rPr>
          <w:rFonts w:ascii="Times New Roman" w:hAnsi="Times New Roman" w:cs="Times New Roman"/>
        </w:rPr>
        <w:t>.4.</w:t>
      </w:r>
      <w:r w:rsidR="00AF66B0" w:rsidRPr="00AF66B0">
        <w:rPr>
          <w:rFonts w:ascii="Times New Roman" w:hAnsi="Times New Roman" w:cs="Times New Roman"/>
        </w:rPr>
        <w:tab/>
        <w:t>FORMA DE PAGAMENTO</w:t>
      </w:r>
    </w:p>
    <w:p w14:paraId="1DE5D68A" w14:textId="60839155"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.4.1.</w:t>
      </w:r>
      <w:r w:rsidR="00AF66B0" w:rsidRPr="00AF66B0">
        <w:rPr>
          <w:rFonts w:ascii="Times New Roman" w:hAnsi="Times New Roman" w:cs="Times New Roman"/>
        </w:rPr>
        <w:tab/>
        <w:t>O pagamento será efetuado pelo contratante em favor da contratada mediante ordem bancária a ser depositada em conta corrente, no valor correspondente, data fixada de acordo com a legislação para pagamento vigente no âmbito do Estado do Mato Grosso, após a apresentação da nota fiscal/fatura devidamente atestada pelo fiscal do contratante;</w:t>
      </w:r>
    </w:p>
    <w:p w14:paraId="15643E55" w14:textId="5D13C1D6"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.4.2.</w:t>
      </w:r>
      <w:r w:rsidR="00AF66B0" w:rsidRPr="00AF66B0">
        <w:rPr>
          <w:rFonts w:ascii="Times New Roman" w:hAnsi="Times New Roman" w:cs="Times New Roman"/>
        </w:rPr>
        <w:tab/>
        <w:t>A CONTRATADA deverá indicar no corpo da Nota Fiscal/Fatura, o número e nome do banco, agência e número da conta onde deverá ser feito o pagamento, via ordem bancária.</w:t>
      </w:r>
    </w:p>
    <w:p w14:paraId="41B80052" w14:textId="4EC908A1"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.4.3.</w:t>
      </w:r>
      <w:r w:rsidR="00AF66B0" w:rsidRPr="00AF66B0">
        <w:rPr>
          <w:rFonts w:ascii="Times New Roman" w:hAnsi="Times New Roman" w:cs="Times New Roman"/>
        </w:rPr>
        <w:tab/>
        <w:t>Será considerada data do pagamento o dia em que constar como emitida a ordem bancária para pagamento;</w:t>
      </w:r>
    </w:p>
    <w:p w14:paraId="4AF12188" w14:textId="319D569F"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.4.4.</w:t>
      </w:r>
      <w:r w:rsidR="00AF66B0" w:rsidRPr="00AF66B0">
        <w:rPr>
          <w:rFonts w:ascii="Times New Roman" w:hAnsi="Times New Roman" w:cs="Times New Roman"/>
        </w:rPr>
        <w:tab/>
        <w:t>Quando do pagamento, será efetuada a retenção tributária prevista na legislação aplicável;</w:t>
      </w:r>
    </w:p>
    <w:p w14:paraId="1FA02CC9" w14:textId="2FF1C734"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.4.5.</w:t>
      </w:r>
      <w:r w:rsidR="00AF66B0" w:rsidRPr="00AF66B0">
        <w:rPr>
          <w:rFonts w:ascii="Times New Roman" w:hAnsi="Times New Roman" w:cs="Times New Roman"/>
        </w:rPr>
        <w:tab/>
        <w:t>Independentemente do percentual de tributo inserido na planilha, quando houver, serão retidos na fonte, quando da realização do pagamento, os percentuais estabelecidos na legislação vigente;</w:t>
      </w:r>
    </w:p>
    <w:p w14:paraId="5EE2CE58" w14:textId="208FA14C"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.4.6.</w:t>
      </w:r>
      <w:r w:rsidR="00AF66B0" w:rsidRPr="00AF66B0">
        <w:rPr>
          <w:rFonts w:ascii="Times New Roman" w:hAnsi="Times New Roman" w:cs="Times New Roman"/>
        </w:rPr>
        <w:tab/>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p>
    <w:p w14:paraId="3E12F011" w14:textId="415290DA"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.4.7.</w:t>
      </w:r>
      <w:r w:rsidR="00AF66B0" w:rsidRPr="00AF66B0">
        <w:rPr>
          <w:rFonts w:ascii="Times New Roman" w:hAnsi="Times New Roman" w:cs="Times New Roman"/>
        </w:rPr>
        <w:tab/>
        <w:t>Nenhum pagamento isentará a CONTRATADA das suas responsabilidades e obrigações, nem implicará aceitação definitiva do fornecimento.</w:t>
      </w:r>
    </w:p>
    <w:p w14:paraId="77909DCE" w14:textId="6A9B0A63"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.4.8.</w:t>
      </w:r>
      <w:r w:rsidR="00AF66B0" w:rsidRPr="00AF66B0">
        <w:rPr>
          <w:rFonts w:ascii="Times New Roman" w:hAnsi="Times New Roman" w:cs="Times New Roman"/>
        </w:rPr>
        <w:tab/>
        <w:t>As despesas bancárias decorrentes de transferência de valores para outras praças serão de responsabilidade da Contratada.</w:t>
      </w:r>
    </w:p>
    <w:p w14:paraId="0202DBAE" w14:textId="34562F36"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.4.9.</w:t>
      </w:r>
      <w:r w:rsidR="00AF66B0" w:rsidRPr="00AF66B0">
        <w:rPr>
          <w:rFonts w:ascii="Times New Roman" w:hAnsi="Times New Roman" w:cs="Times New Roman"/>
        </w:rPr>
        <w:tab/>
        <w:t>Não serão efetuados quaisquer pagamentos enquanto perdurar pendência de liquidação de obrigações, em virtude de penalidades impostas à CONTRATADA, ou inadimplência contratual.</w:t>
      </w:r>
    </w:p>
    <w:p w14:paraId="42B24ECB" w14:textId="542BED37" w:rsidR="00AF66B0" w:rsidRPr="00AF66B0"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.4.10.</w:t>
      </w:r>
      <w:r w:rsidR="00AF66B0" w:rsidRPr="00AF66B0">
        <w:rPr>
          <w:rFonts w:ascii="Times New Roman" w:hAnsi="Times New Roman" w:cs="Times New Roman"/>
        </w:rPr>
        <w:tab/>
        <w:t>Nenhum pagamento será efetuado à empresa adjudicatária, enquanto pendente de liquidação qualquer obrigação. Esse fato não será gerador de direito a reajustamento de preços ou a atualização monetária.</w:t>
      </w:r>
    </w:p>
    <w:p w14:paraId="6EFEEF4E" w14:textId="69628938" w:rsidR="00656351" w:rsidRDefault="009A59D4" w:rsidP="00AF66B0">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AF66B0" w:rsidRPr="00AF66B0">
        <w:rPr>
          <w:rFonts w:ascii="Times New Roman" w:hAnsi="Times New Roman" w:cs="Times New Roman"/>
        </w:rPr>
        <w:t>.4.11.</w:t>
      </w:r>
      <w:r w:rsidR="00AF66B0" w:rsidRPr="00AF66B0">
        <w:rPr>
          <w:rFonts w:ascii="Times New Roman" w:hAnsi="Times New Roman" w:cs="Times New Roman"/>
        </w:rPr>
        <w:tab/>
        <w:t>A contratação poderá ser alterada somente em um dos casos previstos no art. 124 da Lei 14.133/2021 e suas alterações, com as devidas justificativas e mediante interesse da Contratante</w:t>
      </w:r>
      <w:r w:rsidR="00656351" w:rsidRPr="00656351">
        <w:rPr>
          <w:rFonts w:ascii="Times New Roman" w:hAnsi="Times New Roman" w:cs="Times New Roman"/>
        </w:rPr>
        <w:t xml:space="preserve">. </w:t>
      </w:r>
    </w:p>
    <w:p w14:paraId="4674C902" w14:textId="6683DA87" w:rsidR="007F036F" w:rsidRDefault="007F036F" w:rsidP="00656351">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t>6.</w:t>
      </w:r>
      <w:r w:rsidR="009A59D4">
        <w:rPr>
          <w:rFonts w:ascii="Times New Roman" w:hAnsi="Times New Roman" w:cs="Times New Roman"/>
        </w:rPr>
        <w:t>5</w:t>
      </w:r>
      <w:r>
        <w:rPr>
          <w:rFonts w:ascii="Times New Roman" w:hAnsi="Times New Roman" w:cs="Times New Roman"/>
        </w:rPr>
        <w:t xml:space="preserve">. O </w:t>
      </w:r>
      <w:r w:rsidRPr="007F036F">
        <w:rPr>
          <w:rFonts w:ascii="Times New Roman" w:hAnsi="Times New Roman" w:cs="Times New Roman"/>
        </w:rPr>
        <w:t>Tribunal seguirá as regras do Regime de Tributação - da Portaria 152/GSF/SEFAZ/2023-</w:t>
      </w:r>
      <w:r w:rsidR="009A59D4" w:rsidRPr="007F036F">
        <w:rPr>
          <w:rFonts w:ascii="Times New Roman" w:hAnsi="Times New Roman" w:cs="Times New Roman"/>
        </w:rPr>
        <w:t>- IN</w:t>
      </w:r>
      <w:r w:rsidRPr="007F036F">
        <w:rPr>
          <w:rFonts w:ascii="Times New Roman" w:hAnsi="Times New Roman" w:cs="Times New Roman"/>
        </w:rPr>
        <w:t>RFB 1234/2012 (Anexo I) e IN RFB 2145/2023</w:t>
      </w:r>
      <w:r>
        <w:rPr>
          <w:rFonts w:ascii="Times New Roman" w:hAnsi="Times New Roman" w:cs="Times New Roman"/>
        </w:rPr>
        <w:t>;</w:t>
      </w:r>
    </w:p>
    <w:p w14:paraId="36687744" w14:textId="5E3534A5" w:rsidR="007F036F" w:rsidRPr="00656351" w:rsidRDefault="007F036F" w:rsidP="007F036F">
      <w:pPr>
        <w:widowControl w:val="0"/>
        <w:tabs>
          <w:tab w:val="left" w:pos="0"/>
          <w:tab w:val="left" w:pos="426"/>
          <w:tab w:val="left" w:pos="567"/>
        </w:tabs>
        <w:spacing w:line="360" w:lineRule="auto"/>
        <w:contextualSpacing/>
        <w:jc w:val="both"/>
        <w:rPr>
          <w:rFonts w:ascii="Times New Roman" w:hAnsi="Times New Roman" w:cs="Times New Roman"/>
        </w:rPr>
      </w:pPr>
      <w:r>
        <w:rPr>
          <w:rFonts w:ascii="Times New Roman" w:hAnsi="Times New Roman" w:cs="Times New Roman"/>
        </w:rPr>
        <w:lastRenderedPageBreak/>
        <w:t>6.</w:t>
      </w:r>
      <w:r w:rsidR="009A59D4">
        <w:rPr>
          <w:rFonts w:ascii="Times New Roman" w:hAnsi="Times New Roman" w:cs="Times New Roman"/>
        </w:rPr>
        <w:t>6</w:t>
      </w:r>
      <w:r>
        <w:rPr>
          <w:rFonts w:ascii="Times New Roman" w:hAnsi="Times New Roman" w:cs="Times New Roman"/>
        </w:rPr>
        <w:t xml:space="preserve">. </w:t>
      </w:r>
      <w:r w:rsidRPr="007F036F">
        <w:rPr>
          <w:rFonts w:ascii="Times New Roman" w:hAnsi="Times New Roman" w:cs="Times New Roman"/>
        </w:rPr>
        <w:t>  </w:t>
      </w:r>
      <w:r>
        <w:rPr>
          <w:rFonts w:ascii="Times New Roman" w:hAnsi="Times New Roman" w:cs="Times New Roman"/>
        </w:rPr>
        <w:t xml:space="preserve">O </w:t>
      </w:r>
      <w:r w:rsidRPr="007F036F">
        <w:rPr>
          <w:rFonts w:ascii="Times New Roman" w:hAnsi="Times New Roman" w:cs="Times New Roman"/>
        </w:rPr>
        <w:t>processo de pagamento virtual deve ser instruído, obrigatoriamente, com o arquivo da Nota</w:t>
      </w:r>
      <w:r>
        <w:rPr>
          <w:rFonts w:ascii="Times New Roman" w:hAnsi="Times New Roman" w:cs="Times New Roman"/>
        </w:rPr>
        <w:t xml:space="preserve"> </w:t>
      </w:r>
      <w:r w:rsidRPr="007F036F">
        <w:rPr>
          <w:rFonts w:ascii="Times New Roman" w:hAnsi="Times New Roman" w:cs="Times New Roman"/>
        </w:rPr>
        <w:t>Fiscal, em formato XML, além dos documentos definidos no Termo de Referência, anexo a este</w:t>
      </w:r>
      <w:r>
        <w:rPr>
          <w:rFonts w:ascii="Times New Roman" w:hAnsi="Times New Roman" w:cs="Times New Roman"/>
        </w:rPr>
        <w:t xml:space="preserve"> c</w:t>
      </w:r>
      <w:r w:rsidRPr="007F036F">
        <w:rPr>
          <w:rFonts w:ascii="Times New Roman" w:hAnsi="Times New Roman" w:cs="Times New Roman"/>
        </w:rPr>
        <w:t>ontrato.</w:t>
      </w:r>
    </w:p>
    <w:p w14:paraId="1A8ED4FF" w14:textId="77777777" w:rsidR="00656351" w:rsidRDefault="00656351" w:rsidP="00656351">
      <w:pPr>
        <w:widowControl w:val="0"/>
        <w:tabs>
          <w:tab w:val="left" w:pos="0"/>
          <w:tab w:val="left" w:pos="426"/>
          <w:tab w:val="left" w:pos="567"/>
        </w:tabs>
        <w:spacing w:line="360" w:lineRule="auto"/>
        <w:contextualSpacing/>
        <w:jc w:val="both"/>
        <w:rPr>
          <w:rFonts w:ascii="Times New Roman" w:eastAsiaTheme="majorEastAsia" w:hAnsi="Times New Roman" w:cs="Times New Roman"/>
          <w:b/>
          <w:bCs/>
        </w:rPr>
      </w:pPr>
    </w:p>
    <w:p w14:paraId="728D9BC4" w14:textId="748DF54D" w:rsidR="00E26099" w:rsidRPr="00491623" w:rsidRDefault="00E26099" w:rsidP="00656351">
      <w:pPr>
        <w:widowControl w:val="0"/>
        <w:tabs>
          <w:tab w:val="left" w:pos="0"/>
          <w:tab w:val="left" w:pos="426"/>
          <w:tab w:val="left" w:pos="567"/>
        </w:tabs>
        <w:spacing w:line="360" w:lineRule="auto"/>
        <w:contextualSpacing/>
        <w:jc w:val="both"/>
        <w:rPr>
          <w:rFonts w:ascii="Times New Roman" w:eastAsiaTheme="majorEastAsia" w:hAnsi="Times New Roman" w:cs="Times New Roman"/>
          <w:b/>
          <w:bCs/>
        </w:rPr>
      </w:pPr>
      <w:r w:rsidRPr="00491623">
        <w:rPr>
          <w:rFonts w:ascii="Times New Roman" w:eastAsiaTheme="majorEastAsia" w:hAnsi="Times New Roman" w:cs="Times New Roman"/>
          <w:b/>
          <w:bCs/>
        </w:rPr>
        <w:t>7. CLÁUSULA SÉTIMA – REAJUSTAMENTO (art. 92, § 3º da Lei 14.133/2021</w:t>
      </w:r>
      <w:proofErr w:type="gramStart"/>
      <w:r w:rsidRPr="00491623">
        <w:rPr>
          <w:rFonts w:ascii="Times New Roman" w:eastAsiaTheme="majorEastAsia" w:hAnsi="Times New Roman" w:cs="Times New Roman"/>
          <w:b/>
          <w:bCs/>
        </w:rPr>
        <w:t>)</w:t>
      </w:r>
      <w:proofErr w:type="gramEnd"/>
    </w:p>
    <w:p w14:paraId="0E2CD30C" w14:textId="77777777" w:rsidR="000B40A9" w:rsidRPr="000B40A9" w:rsidRDefault="00E26099" w:rsidP="000B40A9">
      <w:pPr>
        <w:widowControl w:val="0"/>
        <w:tabs>
          <w:tab w:val="left" w:pos="-142"/>
          <w:tab w:val="left" w:pos="0"/>
          <w:tab w:val="left" w:pos="993"/>
        </w:tabs>
        <w:spacing w:line="360" w:lineRule="auto"/>
        <w:jc w:val="both"/>
        <w:outlineLvl w:val="0"/>
        <w:rPr>
          <w:rFonts w:ascii="Times New Roman" w:eastAsiaTheme="majorEastAsia" w:hAnsi="Times New Roman" w:cs="Times New Roman"/>
          <w:bCs/>
        </w:rPr>
      </w:pPr>
      <w:r w:rsidRPr="00491623">
        <w:rPr>
          <w:rFonts w:ascii="Times New Roman" w:eastAsiaTheme="majorEastAsia" w:hAnsi="Times New Roman" w:cs="Times New Roman"/>
          <w:bCs/>
        </w:rPr>
        <w:t>7.1</w:t>
      </w:r>
      <w:r w:rsidRPr="000B40A9">
        <w:rPr>
          <w:rFonts w:ascii="Times New Roman" w:eastAsiaTheme="majorEastAsia" w:hAnsi="Times New Roman" w:cs="Times New Roman"/>
          <w:bCs/>
        </w:rPr>
        <w:t xml:space="preserve">. </w:t>
      </w:r>
      <w:r w:rsidR="000B40A9" w:rsidRPr="000B40A9">
        <w:rPr>
          <w:rFonts w:ascii="Times New Roman" w:eastAsiaTheme="majorEastAsia" w:hAnsi="Times New Roman" w:cs="Times New Roman"/>
          <w:bCs/>
        </w:rPr>
        <w:t>Os preços são fixos e irreajustáveis no prazo de 01 (um) ano, contado da data do orçamento estimado da contratação.</w:t>
      </w:r>
    </w:p>
    <w:p w14:paraId="68A92C01" w14:textId="4BEAB8F7" w:rsidR="000B40A9" w:rsidRPr="000B40A9" w:rsidRDefault="000B40A9" w:rsidP="000B40A9">
      <w:pPr>
        <w:widowControl w:val="0"/>
        <w:tabs>
          <w:tab w:val="left" w:pos="-142"/>
          <w:tab w:val="left" w:pos="0"/>
          <w:tab w:val="left" w:pos="426"/>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w:t>
      </w:r>
      <w:r w:rsidRPr="000B40A9">
        <w:rPr>
          <w:rFonts w:ascii="Times New Roman" w:eastAsiaTheme="majorEastAsia" w:hAnsi="Times New Roman" w:cs="Times New Roman"/>
          <w:bCs/>
        </w:rPr>
        <w:t>.</w:t>
      </w:r>
      <w:r>
        <w:rPr>
          <w:rFonts w:ascii="Times New Roman" w:eastAsiaTheme="majorEastAsia" w:hAnsi="Times New Roman" w:cs="Times New Roman"/>
          <w:bCs/>
        </w:rPr>
        <w:t>2</w:t>
      </w:r>
      <w:r w:rsidRPr="000B40A9">
        <w:rPr>
          <w:rFonts w:ascii="Times New Roman" w:eastAsiaTheme="majorEastAsia" w:hAnsi="Times New Roman" w:cs="Times New Roman"/>
          <w:bCs/>
        </w:rPr>
        <w:t>.</w:t>
      </w:r>
      <w:r w:rsidRPr="000B40A9">
        <w:rPr>
          <w:rFonts w:ascii="Times New Roman" w:eastAsiaTheme="majorEastAsia" w:hAnsi="Times New Roman" w:cs="Times New Roman"/>
          <w:bCs/>
        </w:rPr>
        <w:tab/>
        <w:t xml:space="preserve"> Após o interregno mínimo de um ano, os preços iniciais poderão ser reajustados, mediante solicitação formal da contratada, com aplicação, pelo contratante, do índice IPCA/IBGE, exclusivamente para as obrigações iniciadas e concluídas após a ocorrência da anualidade, em observância ao inciso V do art. 92 da Lei nº 14.133/2021 e ao inciso III do art. 25 do Decreto nº 11.462/2023.</w:t>
      </w:r>
    </w:p>
    <w:p w14:paraId="3D0A087E" w14:textId="5885F47E" w:rsidR="000B40A9" w:rsidRPr="000B40A9" w:rsidRDefault="000B40A9" w:rsidP="000B40A9">
      <w:pPr>
        <w:widowControl w:val="0"/>
        <w:tabs>
          <w:tab w:val="left" w:pos="-142"/>
          <w:tab w:val="left" w:pos="0"/>
          <w:tab w:val="left" w:pos="426"/>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7.2</w:t>
      </w:r>
      <w:r w:rsidRPr="000B40A9">
        <w:rPr>
          <w:rFonts w:ascii="Times New Roman" w:eastAsiaTheme="majorEastAsia" w:hAnsi="Times New Roman" w:cs="Times New Roman"/>
          <w:bCs/>
        </w:rPr>
        <w:tab/>
        <w:t>Nos reajustes subsequentes ao primeiro, o interregno mínimo de um ano será contado a partir dos efeitos financeiros do último reajuste.</w:t>
      </w:r>
    </w:p>
    <w:p w14:paraId="44F4935A" w14:textId="473D9865" w:rsidR="000B40A9" w:rsidRPr="000B40A9" w:rsidRDefault="000B40A9" w:rsidP="000B40A9">
      <w:pPr>
        <w:widowControl w:val="0"/>
        <w:tabs>
          <w:tab w:val="left" w:pos="-142"/>
          <w:tab w:val="left" w:pos="0"/>
          <w:tab w:val="left" w:pos="284"/>
          <w:tab w:val="left" w:pos="426"/>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7.3</w:t>
      </w:r>
      <w:r w:rsidRPr="000B40A9">
        <w:rPr>
          <w:rFonts w:ascii="Times New Roman" w:eastAsiaTheme="majorEastAsia" w:hAnsi="Times New Roman" w:cs="Times New Roman"/>
          <w:bCs/>
        </w:rPr>
        <w:t>.</w:t>
      </w:r>
      <w:r w:rsidRPr="000B40A9">
        <w:rPr>
          <w:rFonts w:ascii="Times New Roman" w:eastAsiaTheme="majorEastAsia" w:hAnsi="Times New Roman" w:cs="Times New Roman"/>
          <w:bCs/>
        </w:rPr>
        <w:tab/>
        <w:t>No caso de atraso ou não divulgação do índice de reajustamento, o Contratante pagará à Contratada a importância calculada pela última variação conhecida, liquidando-se a diferença correspondente tão logo seja divulgado o índice definitivo, ficando a Contratada obrigada a apresentar memória de cálculo referente ao reajustamento do valor remanescente.</w:t>
      </w:r>
    </w:p>
    <w:p w14:paraId="75C5CBC5" w14:textId="150BCB24" w:rsidR="000B40A9" w:rsidRPr="000B40A9" w:rsidRDefault="000B40A9" w:rsidP="000B40A9">
      <w:pPr>
        <w:widowControl w:val="0"/>
        <w:tabs>
          <w:tab w:val="left" w:pos="-142"/>
          <w:tab w:val="left" w:pos="0"/>
          <w:tab w:val="left" w:pos="426"/>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7.4</w:t>
      </w:r>
      <w:r w:rsidRPr="000B40A9">
        <w:rPr>
          <w:rFonts w:ascii="Times New Roman" w:eastAsiaTheme="majorEastAsia" w:hAnsi="Times New Roman" w:cs="Times New Roman"/>
          <w:bCs/>
        </w:rPr>
        <w:t>.</w:t>
      </w:r>
      <w:r w:rsidRPr="000B40A9">
        <w:rPr>
          <w:rFonts w:ascii="Times New Roman" w:eastAsiaTheme="majorEastAsia" w:hAnsi="Times New Roman" w:cs="Times New Roman"/>
          <w:bCs/>
        </w:rPr>
        <w:tab/>
        <w:t>Nas aferições finais, o índice utilizado para reajuste será, obrigatoriamente, o definitivo.</w:t>
      </w:r>
    </w:p>
    <w:p w14:paraId="402729DF" w14:textId="2832D2FF" w:rsidR="000B40A9" w:rsidRPr="000B40A9" w:rsidRDefault="000B40A9" w:rsidP="000B40A9">
      <w:pPr>
        <w:widowControl w:val="0"/>
        <w:tabs>
          <w:tab w:val="left" w:pos="-142"/>
          <w:tab w:val="left" w:pos="0"/>
          <w:tab w:val="left" w:pos="426"/>
        </w:tabs>
        <w:spacing w:line="360" w:lineRule="auto"/>
        <w:jc w:val="both"/>
        <w:outlineLvl w:val="0"/>
        <w:rPr>
          <w:rFonts w:ascii="Times New Roman" w:eastAsiaTheme="majorEastAsia" w:hAnsi="Times New Roman" w:cs="Times New Roman"/>
          <w:bCs/>
        </w:rPr>
      </w:pPr>
      <w:r w:rsidRPr="000B40A9">
        <w:rPr>
          <w:rFonts w:ascii="Times New Roman" w:eastAsiaTheme="majorEastAsia" w:hAnsi="Times New Roman" w:cs="Times New Roman"/>
          <w:bCs/>
        </w:rPr>
        <w:t>7.</w:t>
      </w:r>
      <w:r>
        <w:rPr>
          <w:rFonts w:ascii="Times New Roman" w:eastAsiaTheme="majorEastAsia" w:hAnsi="Times New Roman" w:cs="Times New Roman"/>
          <w:bCs/>
        </w:rPr>
        <w:t>5.</w:t>
      </w:r>
      <w:r w:rsidRPr="000B40A9">
        <w:rPr>
          <w:rFonts w:ascii="Times New Roman" w:eastAsiaTheme="majorEastAsia" w:hAnsi="Times New Roman" w:cs="Times New Roman"/>
          <w:bCs/>
        </w:rPr>
        <w:tab/>
        <w:t>Caso o índice estabelecido para reajustamento venha a ser extinto ou, de qualquer forma, não possa mais ser utilizado, será adotado, em substituição, aquele que vier a ser determinado pela legislação então vigente.</w:t>
      </w:r>
    </w:p>
    <w:p w14:paraId="397E19AB" w14:textId="200115AF" w:rsidR="000B40A9" w:rsidRPr="000B40A9" w:rsidRDefault="000B40A9" w:rsidP="000B40A9">
      <w:pPr>
        <w:widowControl w:val="0"/>
        <w:tabs>
          <w:tab w:val="left" w:pos="-142"/>
          <w:tab w:val="left" w:pos="0"/>
          <w:tab w:val="left" w:pos="993"/>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7.6</w:t>
      </w:r>
      <w:r w:rsidRPr="000B40A9">
        <w:rPr>
          <w:rFonts w:ascii="Times New Roman" w:eastAsiaTheme="majorEastAsia" w:hAnsi="Times New Roman" w:cs="Times New Roman"/>
          <w:bCs/>
        </w:rPr>
        <w:t>. Na ausência de previsão legal quanto ao índice substituto, as partes elegerão novo índice oficial, por meio de termo aditivo, para reajustamento do valor remanescente.</w:t>
      </w:r>
    </w:p>
    <w:p w14:paraId="7311F24F" w14:textId="580EB6A5" w:rsidR="00E26099" w:rsidRPr="000B40A9" w:rsidRDefault="000B40A9" w:rsidP="000B40A9">
      <w:pPr>
        <w:widowControl w:val="0"/>
        <w:tabs>
          <w:tab w:val="left" w:pos="-142"/>
          <w:tab w:val="left" w:pos="0"/>
          <w:tab w:val="left" w:pos="993"/>
        </w:tabs>
        <w:spacing w:line="360" w:lineRule="auto"/>
        <w:jc w:val="both"/>
        <w:outlineLvl w:val="0"/>
        <w:rPr>
          <w:rFonts w:ascii="Times New Roman" w:eastAsiaTheme="majorEastAsia" w:hAnsi="Times New Roman" w:cs="Times New Roman"/>
          <w:bCs/>
        </w:rPr>
      </w:pPr>
      <w:r>
        <w:rPr>
          <w:rFonts w:ascii="Times New Roman" w:eastAsiaTheme="majorEastAsia" w:hAnsi="Times New Roman" w:cs="Times New Roman"/>
          <w:bCs/>
        </w:rPr>
        <w:t>7.7</w:t>
      </w:r>
      <w:r w:rsidRPr="000B40A9">
        <w:rPr>
          <w:rFonts w:ascii="Times New Roman" w:eastAsiaTheme="majorEastAsia" w:hAnsi="Times New Roman" w:cs="Times New Roman"/>
          <w:bCs/>
        </w:rPr>
        <w:t xml:space="preserve">. O reajuste será formalizado por </w:t>
      </w:r>
      <w:proofErr w:type="spellStart"/>
      <w:r w:rsidRPr="000B40A9">
        <w:rPr>
          <w:rFonts w:ascii="Times New Roman" w:eastAsiaTheme="majorEastAsia" w:hAnsi="Times New Roman" w:cs="Times New Roman"/>
          <w:bCs/>
        </w:rPr>
        <w:t>apostilamento</w:t>
      </w:r>
      <w:proofErr w:type="spellEnd"/>
    </w:p>
    <w:p w14:paraId="1289A57B" w14:textId="77777777" w:rsidR="00E26099" w:rsidRPr="00491623" w:rsidRDefault="00E26099" w:rsidP="00E26099">
      <w:pPr>
        <w:widowControl w:val="0"/>
        <w:tabs>
          <w:tab w:val="left" w:pos="-142"/>
          <w:tab w:val="left" w:pos="0"/>
        </w:tabs>
        <w:spacing w:line="360" w:lineRule="auto"/>
        <w:jc w:val="both"/>
        <w:outlineLvl w:val="0"/>
        <w:rPr>
          <w:rFonts w:ascii="Times New Roman" w:eastAsiaTheme="majorEastAsia" w:hAnsi="Times New Roman" w:cs="Times New Roman"/>
          <w:bCs/>
        </w:rPr>
      </w:pPr>
    </w:p>
    <w:p w14:paraId="459E1EFF" w14:textId="77777777" w:rsidR="00E26099" w:rsidRPr="00491623" w:rsidRDefault="00E26099" w:rsidP="0096688D">
      <w:pPr>
        <w:widowControl w:val="0"/>
        <w:numPr>
          <w:ilvl w:val="0"/>
          <w:numId w:val="30"/>
        </w:numPr>
        <w:tabs>
          <w:tab w:val="left" w:pos="-142"/>
          <w:tab w:val="left" w:pos="142"/>
          <w:tab w:val="left" w:pos="426"/>
        </w:tabs>
        <w:spacing w:line="360" w:lineRule="auto"/>
        <w:ind w:left="0" w:firstLine="0"/>
        <w:contextualSpacing/>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OITAVA - OBRIGAÇÕES DO CONTRATANTE (art. 92, X, XI e XIV da Lei 14.133/2021</w:t>
      </w:r>
      <w:proofErr w:type="gramStart"/>
      <w:r w:rsidRPr="00491623">
        <w:rPr>
          <w:rFonts w:ascii="Times New Roman" w:eastAsiaTheme="majorEastAsia" w:hAnsi="Times New Roman" w:cs="Times New Roman"/>
          <w:b/>
          <w:bCs/>
        </w:rPr>
        <w:t>)</w:t>
      </w:r>
      <w:proofErr w:type="gramEnd"/>
    </w:p>
    <w:p w14:paraId="67C3D0CB" w14:textId="1B048D36" w:rsidR="00A57564" w:rsidRPr="00A57564" w:rsidRDefault="00E26099" w:rsidP="00A57564">
      <w:pPr>
        <w:widowControl w:val="0"/>
        <w:tabs>
          <w:tab w:val="left" w:pos="0"/>
        </w:tabs>
        <w:spacing w:line="360" w:lineRule="auto"/>
        <w:jc w:val="both"/>
        <w:outlineLvl w:val="0"/>
        <w:rPr>
          <w:rFonts w:ascii="Times New Roman" w:hAnsi="Times New Roman" w:cs="Times New Roman"/>
        </w:rPr>
      </w:pPr>
      <w:r w:rsidRPr="00491623">
        <w:rPr>
          <w:rFonts w:ascii="Times New Roman" w:hAnsi="Times New Roman" w:cs="Times New Roman"/>
        </w:rPr>
        <w:t>8.</w:t>
      </w:r>
      <w:r w:rsidR="00F406CB" w:rsidRPr="00491623">
        <w:rPr>
          <w:rFonts w:ascii="Times New Roman" w:hAnsi="Times New Roman" w:cs="Times New Roman"/>
        </w:rPr>
        <w:t>1.</w:t>
      </w:r>
      <w:r w:rsidR="008306CE">
        <w:rPr>
          <w:rFonts w:ascii="Times New Roman" w:hAnsi="Times New Roman" w:cs="Times New Roman"/>
        </w:rPr>
        <w:t xml:space="preserve"> </w:t>
      </w:r>
      <w:r w:rsidR="00A57564" w:rsidRPr="00A57564">
        <w:rPr>
          <w:rFonts w:ascii="Times New Roman" w:hAnsi="Times New Roman" w:cs="Times New Roman"/>
        </w:rPr>
        <w:t>SÃO OBRIGAÇÕES DA CONTRATANTE:</w:t>
      </w:r>
    </w:p>
    <w:p w14:paraId="5E2DF56E" w14:textId="4E4094D2" w:rsidR="00A57564" w:rsidRPr="00A57564"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t>8</w:t>
      </w:r>
      <w:r w:rsidR="00A57564" w:rsidRPr="00A57564">
        <w:rPr>
          <w:rFonts w:ascii="Times New Roman" w:hAnsi="Times New Roman" w:cs="Times New Roman"/>
        </w:rPr>
        <w:t>.1.1.</w:t>
      </w:r>
      <w:r w:rsidR="00A57564" w:rsidRPr="00A57564">
        <w:rPr>
          <w:rFonts w:ascii="Times New Roman" w:hAnsi="Times New Roman" w:cs="Times New Roman"/>
        </w:rPr>
        <w:tab/>
        <w:t>Receber o objeto no prazo e condições estabelecidas neste termo de Referência e seu anexo;</w:t>
      </w:r>
    </w:p>
    <w:p w14:paraId="242D5634" w14:textId="18893F14" w:rsidR="00A57564" w:rsidRPr="00A57564"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lastRenderedPageBreak/>
        <w:t>8</w:t>
      </w:r>
      <w:r w:rsidR="00A57564" w:rsidRPr="00A57564">
        <w:rPr>
          <w:rFonts w:ascii="Times New Roman" w:hAnsi="Times New Roman" w:cs="Times New Roman"/>
        </w:rPr>
        <w:t>.1.2.</w:t>
      </w:r>
      <w:r w:rsidR="00A57564" w:rsidRPr="00A57564">
        <w:rPr>
          <w:rFonts w:ascii="Times New Roman" w:hAnsi="Times New Roman" w:cs="Times New Roman"/>
        </w:rPr>
        <w:tab/>
        <w:t>Verificar minuciosamente, no prazo fixado, a conformidade dos bens recebidos provisoriamente com as especificações constantes no Termo de Referência e da proposta, para fins de aceitação e recebimento definitivo;</w:t>
      </w:r>
    </w:p>
    <w:p w14:paraId="7A50C92D" w14:textId="5BA2B64C" w:rsidR="00A57564" w:rsidRPr="00A57564"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t>8</w:t>
      </w:r>
      <w:r w:rsidR="00A57564" w:rsidRPr="00A57564">
        <w:rPr>
          <w:rFonts w:ascii="Times New Roman" w:hAnsi="Times New Roman" w:cs="Times New Roman"/>
        </w:rPr>
        <w:t>.1.3.</w:t>
      </w:r>
      <w:r w:rsidR="00A57564" w:rsidRPr="00A57564">
        <w:rPr>
          <w:rFonts w:ascii="Times New Roman" w:hAnsi="Times New Roman" w:cs="Times New Roman"/>
        </w:rPr>
        <w:tab/>
        <w:t>Comunicar à Contratada, por escrito, sobre imperfeições, falhas ou irregularidades verificadas no objeto fornecido, para que seja substituído, reparado ou corrigido;</w:t>
      </w:r>
    </w:p>
    <w:p w14:paraId="0842BDB6" w14:textId="6DADE7AF" w:rsidR="00A57564" w:rsidRPr="00A57564"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t>8</w:t>
      </w:r>
      <w:r w:rsidR="00A57564" w:rsidRPr="00A57564">
        <w:rPr>
          <w:rFonts w:ascii="Times New Roman" w:hAnsi="Times New Roman" w:cs="Times New Roman"/>
        </w:rPr>
        <w:t>.1.4.</w:t>
      </w:r>
      <w:r w:rsidR="00A57564" w:rsidRPr="00A57564">
        <w:rPr>
          <w:rFonts w:ascii="Times New Roman" w:hAnsi="Times New Roman" w:cs="Times New Roman"/>
        </w:rPr>
        <w:tab/>
        <w:t>Acompanhar e fiscalizar o cumprimento das obrigações da Contratada, através de comissão/servidor especialmente designado;</w:t>
      </w:r>
    </w:p>
    <w:p w14:paraId="03749410" w14:textId="1302E754" w:rsidR="00A57564" w:rsidRPr="00A57564"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t>8</w:t>
      </w:r>
      <w:r w:rsidR="00A57564" w:rsidRPr="00A57564">
        <w:rPr>
          <w:rFonts w:ascii="Times New Roman" w:hAnsi="Times New Roman" w:cs="Times New Roman"/>
        </w:rPr>
        <w:t>.1.5.</w:t>
      </w:r>
      <w:r w:rsidR="00A57564" w:rsidRPr="00A57564">
        <w:rPr>
          <w:rFonts w:ascii="Times New Roman" w:hAnsi="Times New Roman" w:cs="Times New Roman"/>
        </w:rPr>
        <w:tab/>
        <w:t xml:space="preserve">Efetuar o pagamento à Contratada no valor correspondente ao fornecimento do objeto, no prazo e forma estabelecidos </w:t>
      </w:r>
      <w:r>
        <w:rPr>
          <w:rFonts w:ascii="Times New Roman" w:hAnsi="Times New Roman" w:cs="Times New Roman"/>
        </w:rPr>
        <w:t>no</w:t>
      </w:r>
      <w:r w:rsidR="00A57564" w:rsidRPr="00A57564">
        <w:rPr>
          <w:rFonts w:ascii="Times New Roman" w:hAnsi="Times New Roman" w:cs="Times New Roman"/>
        </w:rPr>
        <w:t xml:space="preserve"> Termo de Referência e seu anexo;</w:t>
      </w:r>
    </w:p>
    <w:p w14:paraId="05C66263" w14:textId="1ECE68AA" w:rsidR="00E26099" w:rsidRPr="00491623" w:rsidRDefault="008306CE" w:rsidP="00A57564">
      <w:pPr>
        <w:widowControl w:val="0"/>
        <w:tabs>
          <w:tab w:val="left" w:pos="0"/>
        </w:tabs>
        <w:spacing w:line="360" w:lineRule="auto"/>
        <w:jc w:val="both"/>
        <w:outlineLvl w:val="0"/>
        <w:rPr>
          <w:rFonts w:ascii="Times New Roman" w:hAnsi="Times New Roman" w:cs="Times New Roman"/>
        </w:rPr>
      </w:pPr>
      <w:r>
        <w:rPr>
          <w:rFonts w:ascii="Times New Roman" w:hAnsi="Times New Roman" w:cs="Times New Roman"/>
        </w:rPr>
        <w:t>8</w:t>
      </w:r>
      <w:r w:rsidR="00A57564" w:rsidRPr="00A57564">
        <w:rPr>
          <w:rFonts w:ascii="Times New Roman" w:hAnsi="Times New Roman" w:cs="Times New Roman"/>
        </w:rPr>
        <w:t>.2.</w:t>
      </w:r>
      <w:r w:rsidR="00A57564" w:rsidRPr="00A57564">
        <w:rPr>
          <w:rFonts w:ascii="Times New Roman" w:hAnsi="Times New Roman" w:cs="Times New Roman"/>
        </w:rPr>
        <w:tab/>
        <w:t>A Administração não responderá por quaisquer compromissos assumidos pela Contratada com terceiros, ainda que vinculados à execução do presente Termo de Contrato, bem como por qualquer dano causado a terceiros em decorrência de ato da Contratada, de seus empregados, prepostos ou subordinados</w:t>
      </w:r>
      <w:r w:rsidR="00E26099" w:rsidRPr="00491623">
        <w:rPr>
          <w:rFonts w:ascii="Times New Roman" w:hAnsi="Times New Roman" w:cs="Times New Roman"/>
        </w:rPr>
        <w:t>.</w:t>
      </w:r>
    </w:p>
    <w:p w14:paraId="26B91AE7" w14:textId="77777777" w:rsidR="00E26099" w:rsidRPr="00491623" w:rsidRDefault="00E26099" w:rsidP="00E26099">
      <w:pPr>
        <w:widowControl w:val="0"/>
        <w:tabs>
          <w:tab w:val="left" w:pos="0"/>
        </w:tabs>
        <w:spacing w:line="360" w:lineRule="auto"/>
        <w:jc w:val="both"/>
        <w:outlineLvl w:val="0"/>
        <w:rPr>
          <w:rFonts w:ascii="Times New Roman" w:hAnsi="Times New Roman" w:cs="Times New Roman"/>
        </w:rPr>
      </w:pPr>
      <w:r w:rsidRPr="00491623">
        <w:rPr>
          <w:rFonts w:ascii="Times New Roman" w:hAnsi="Times New Roman" w:cs="Times New Roman"/>
        </w:rPr>
        <w:t xml:space="preserve"> </w:t>
      </w:r>
    </w:p>
    <w:p w14:paraId="2649C678" w14:textId="3608C54F" w:rsidR="00E26099" w:rsidRPr="00491623" w:rsidRDefault="00E26099" w:rsidP="00E26099">
      <w:pPr>
        <w:widowControl w:val="0"/>
        <w:tabs>
          <w:tab w:val="left" w:pos="0"/>
        </w:tabs>
        <w:spacing w:line="360" w:lineRule="auto"/>
        <w:jc w:val="both"/>
        <w:outlineLvl w:val="0"/>
        <w:rPr>
          <w:rFonts w:ascii="Times New Roman" w:eastAsiaTheme="majorEastAsia" w:hAnsi="Times New Roman" w:cs="Times New Roman"/>
          <w:b/>
          <w:bCs/>
          <w:lang w:eastAsia="en-US"/>
        </w:rPr>
      </w:pPr>
      <w:r w:rsidRPr="00491623">
        <w:rPr>
          <w:rFonts w:ascii="Times New Roman" w:hAnsi="Times New Roman" w:cs="Times New Roman"/>
          <w:b/>
        </w:rPr>
        <w:t>9.</w:t>
      </w:r>
      <w:r w:rsidRPr="00491623">
        <w:rPr>
          <w:rFonts w:ascii="Times New Roman" w:hAnsi="Times New Roman" w:cs="Times New Roman"/>
        </w:rPr>
        <w:t xml:space="preserve"> </w:t>
      </w:r>
      <w:r w:rsidRPr="00491623">
        <w:rPr>
          <w:rFonts w:ascii="Times New Roman" w:eastAsiaTheme="majorEastAsia" w:hAnsi="Times New Roman" w:cs="Times New Roman"/>
          <w:b/>
          <w:bCs/>
          <w:lang w:eastAsia="en-US"/>
        </w:rPr>
        <w:t>CLÁUSULA NONA - OBRIGAÇÕES DO CONTRATADO (art. 92, XIV, XVI e XVII da Lei 14.133/2021)</w:t>
      </w:r>
      <w:r w:rsidR="005C09AF" w:rsidRPr="00491623">
        <w:rPr>
          <w:rFonts w:ascii="Times New Roman" w:eastAsiaTheme="majorEastAsia" w:hAnsi="Times New Roman" w:cs="Times New Roman"/>
          <w:b/>
          <w:bCs/>
          <w:lang w:eastAsia="en-US"/>
        </w:rPr>
        <w:t>.</w:t>
      </w:r>
    </w:p>
    <w:p w14:paraId="15CAEECB" w14:textId="3FEF643D" w:rsidR="002079BA" w:rsidRPr="002079BA" w:rsidRDefault="00E26099" w:rsidP="002079BA">
      <w:pPr>
        <w:spacing w:before="120" w:after="120" w:line="360" w:lineRule="auto"/>
        <w:jc w:val="both"/>
        <w:rPr>
          <w:rFonts w:ascii="Times New Roman" w:hAnsi="Times New Roman" w:cs="Times New Roman"/>
        </w:rPr>
      </w:pPr>
      <w:r w:rsidRPr="00491623">
        <w:rPr>
          <w:rFonts w:ascii="Times New Roman" w:hAnsi="Times New Roman" w:cs="Times New Roman"/>
        </w:rPr>
        <w:t>9.1.</w:t>
      </w:r>
      <w:r w:rsidRPr="00491623">
        <w:rPr>
          <w:rFonts w:ascii="Arial" w:hAnsi="Arial" w:cs="Arial"/>
          <w:sz w:val="20"/>
          <w:szCs w:val="20"/>
        </w:rPr>
        <w:t xml:space="preserve"> </w:t>
      </w:r>
      <w:r w:rsidRPr="00491623">
        <w:rPr>
          <w:rFonts w:ascii="Times New Roman" w:hAnsi="Times New Roman" w:cs="Times New Roman"/>
        </w:rPr>
        <w:tab/>
      </w:r>
      <w:r w:rsidR="002079BA" w:rsidRPr="002079BA">
        <w:rPr>
          <w:rFonts w:ascii="Times New Roman" w:hAnsi="Times New Roman" w:cs="Times New Roman"/>
        </w:rPr>
        <w:t>A CONTRATADA compromete-se a entregar os objetos deste contrato nas condições estabelecidas no caderno de especificações, obedecido ao prazo estipulado no Item 7.1</w:t>
      </w:r>
      <w:r w:rsidR="009871A1">
        <w:rPr>
          <w:rFonts w:ascii="Times New Roman" w:hAnsi="Times New Roman" w:cs="Times New Roman"/>
        </w:rPr>
        <w:t xml:space="preserve"> do TR</w:t>
      </w:r>
      <w:r w:rsidR="002079BA" w:rsidRPr="002079BA">
        <w:rPr>
          <w:rFonts w:ascii="Times New Roman" w:hAnsi="Times New Roman" w:cs="Times New Roman"/>
        </w:rPr>
        <w:t xml:space="preserve">; </w:t>
      </w:r>
    </w:p>
    <w:p w14:paraId="2537A88E" w14:textId="41092CD4" w:rsidR="002079BA" w:rsidRPr="002079BA"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.2.</w:t>
      </w:r>
      <w:r w:rsidR="002079BA" w:rsidRPr="002079BA">
        <w:rPr>
          <w:rFonts w:ascii="Times New Roman" w:hAnsi="Times New Roman" w:cs="Times New Roman"/>
        </w:rPr>
        <w:tab/>
        <w:t>A CONTRATADA obriga-se a manter, durante toda a execução contratual, em compatibilidade com as obrigações assumidas neste instrumento, todas as condições de habilitação e qualificação exigidas na licitação, devendo comunicar imediatamente ao CONTRATANTE qualquer alteração que possa comprometer a manutenção dessas condições;</w:t>
      </w:r>
    </w:p>
    <w:p w14:paraId="634A1C03" w14:textId="40AF55F3" w:rsidR="002079BA" w:rsidRPr="002079BA"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.3.</w:t>
      </w:r>
      <w:r w:rsidR="002079BA" w:rsidRPr="002079BA">
        <w:rPr>
          <w:rFonts w:ascii="Times New Roman" w:hAnsi="Times New Roman" w:cs="Times New Roman"/>
        </w:rPr>
        <w:tab/>
        <w:t>A CONTRATADA obriga-se a manter, durante toda a vigência contratual, cadastro na Secretaria de Fazenda do Estado de Mato Grosso, para fins de comprovação de regularidade perante o fisco estadual, como condição para pagamento;</w:t>
      </w:r>
    </w:p>
    <w:p w14:paraId="2D21836C" w14:textId="736E1693" w:rsidR="002079BA" w:rsidRPr="002079BA"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.4.</w:t>
      </w:r>
      <w:r w:rsidR="002079BA" w:rsidRPr="002079BA">
        <w:rPr>
          <w:rFonts w:ascii="Times New Roman" w:hAnsi="Times New Roman" w:cs="Times New Roman"/>
        </w:rPr>
        <w:tab/>
        <w:t>A CONTRATADA será responsável por quaisquer danos causados diretamente ao CONTRATANTE ou a terceiros, decorrentes de culpa ou dolo na execução do contrato, não se eximindo dessa responsabilidade pela fiscalização exercida pelo CONTRATANTE;</w:t>
      </w:r>
    </w:p>
    <w:p w14:paraId="79BB8206" w14:textId="7AC30691" w:rsidR="002079BA" w:rsidRPr="002079BA"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lastRenderedPageBreak/>
        <w:t>9</w:t>
      </w:r>
      <w:r w:rsidR="002079BA" w:rsidRPr="002079BA">
        <w:rPr>
          <w:rFonts w:ascii="Times New Roman" w:hAnsi="Times New Roman" w:cs="Times New Roman"/>
        </w:rPr>
        <w:t>.4.1.</w:t>
      </w:r>
      <w:r w:rsidR="002079BA" w:rsidRPr="002079BA">
        <w:rPr>
          <w:rFonts w:ascii="Times New Roman" w:hAnsi="Times New Roman" w:cs="Times New Roman"/>
        </w:rPr>
        <w:tab/>
        <w:t>Responsabilizar-se por quaisquer danos ou prejuízos causados à Contratante, em decorrência da entrega do bem, incluindo-se danos causados a terceiros, sob qualquer título;</w:t>
      </w:r>
    </w:p>
    <w:p w14:paraId="29781E70" w14:textId="781264C1" w:rsidR="002079BA" w:rsidRPr="002079BA"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.4.2.</w:t>
      </w:r>
      <w:r w:rsidR="002079BA" w:rsidRPr="002079BA">
        <w:rPr>
          <w:rFonts w:ascii="Times New Roman" w:hAnsi="Times New Roman" w:cs="Times New Roman"/>
        </w:rPr>
        <w:tab/>
        <w:t>Responderá pelo pagamento de todos os encargos sociais, trabalhistas, previdenciários, tributos e licenças relacionados à execução dos serviços, bem como pela indenização de quaisquer danos materiais ou pessoais, diretos ou indiretos, causados ao CONTRATANTE ou a terceiros em decorrência de suas atividades;</w:t>
      </w:r>
    </w:p>
    <w:p w14:paraId="003464B7" w14:textId="26FF6800" w:rsidR="002079BA" w:rsidRPr="002079BA" w:rsidRDefault="009871A1" w:rsidP="008E511D">
      <w:pPr>
        <w:tabs>
          <w:tab w:val="left" w:pos="851"/>
        </w:tabs>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.4.2.1.</w:t>
      </w:r>
      <w:r w:rsidR="002079BA" w:rsidRPr="002079BA">
        <w:rPr>
          <w:rFonts w:ascii="Times New Roman" w:hAnsi="Times New Roman" w:cs="Times New Roman"/>
        </w:rPr>
        <w:tab/>
        <w:t xml:space="preserve">É vedado à CONTRATADA contratar ou admitir como </w:t>
      </w:r>
      <w:proofErr w:type="gramStart"/>
      <w:r w:rsidR="002079BA" w:rsidRPr="002079BA">
        <w:rPr>
          <w:rFonts w:ascii="Times New Roman" w:hAnsi="Times New Roman" w:cs="Times New Roman"/>
        </w:rPr>
        <w:t>sócios pessoas</w:t>
      </w:r>
      <w:proofErr w:type="gramEnd"/>
      <w:r w:rsidR="002079BA" w:rsidRPr="002079BA">
        <w:rPr>
          <w:rFonts w:ascii="Times New Roman" w:hAnsi="Times New Roman" w:cs="Times New Roman"/>
        </w:rPr>
        <w:t xml:space="preserve"> que sejam cônjuges, companheiros ou parentes em linha reta, colateral ou por afinidade, até o terceiro grau, inclusive, de ocupantes de cargos de direção, chefia, assessoramento ou funções gratificadas da mesma natureza, bem como magistrados vinculados ao Poder Judiciário do Estado;</w:t>
      </w:r>
    </w:p>
    <w:p w14:paraId="06ACA818" w14:textId="1CF70B6F" w:rsidR="005C09AF" w:rsidRPr="00491623" w:rsidRDefault="009871A1" w:rsidP="002079BA">
      <w:pPr>
        <w:spacing w:before="120" w:after="120" w:line="360" w:lineRule="auto"/>
        <w:jc w:val="both"/>
        <w:rPr>
          <w:rFonts w:ascii="Times New Roman" w:hAnsi="Times New Roman" w:cs="Times New Roman"/>
        </w:rPr>
      </w:pPr>
      <w:r>
        <w:rPr>
          <w:rFonts w:ascii="Times New Roman" w:hAnsi="Times New Roman" w:cs="Times New Roman"/>
        </w:rPr>
        <w:t>9</w:t>
      </w:r>
      <w:r w:rsidR="002079BA" w:rsidRPr="002079BA">
        <w:rPr>
          <w:rFonts w:ascii="Times New Roman" w:hAnsi="Times New Roman" w:cs="Times New Roman"/>
        </w:rPr>
        <w:t>.5.</w:t>
      </w:r>
      <w:r w:rsidR="002079BA" w:rsidRPr="002079BA">
        <w:rPr>
          <w:rFonts w:ascii="Times New Roman" w:hAnsi="Times New Roman" w:cs="Times New Roman"/>
        </w:rPr>
        <w:tab/>
        <w:t>Além das obrigações acima, a CONTRATADA está sujeita a todas as disposições previstas no Anexo I do Termo de Referência - do Caderno de Especificações Técnicas.</w:t>
      </w:r>
    </w:p>
    <w:p w14:paraId="45A27DB1" w14:textId="77777777" w:rsidR="00E26099" w:rsidRPr="00491623" w:rsidRDefault="00E26099" w:rsidP="00E26099">
      <w:pPr>
        <w:spacing w:before="120" w:after="120" w:line="276" w:lineRule="auto"/>
        <w:jc w:val="both"/>
        <w:rPr>
          <w:rFonts w:ascii="Times New Roman" w:hAnsi="Times New Roman" w:cs="Times New Roman"/>
          <w:b/>
        </w:rPr>
      </w:pPr>
      <w:r w:rsidRPr="00491623">
        <w:rPr>
          <w:rFonts w:ascii="Times New Roman" w:hAnsi="Times New Roman" w:cs="Times New Roman"/>
          <w:b/>
        </w:rPr>
        <w:t>10. CLÁUSULA DÉCIMA – GARANTIA DA CONTRATAÇÃO (art. 92, XII da Lei 14.133/2021</w:t>
      </w:r>
      <w:proofErr w:type="gramStart"/>
      <w:r w:rsidRPr="00491623">
        <w:rPr>
          <w:rFonts w:ascii="Times New Roman" w:hAnsi="Times New Roman" w:cs="Times New Roman"/>
          <w:b/>
        </w:rPr>
        <w:t>)</w:t>
      </w:r>
      <w:proofErr w:type="gramEnd"/>
    </w:p>
    <w:p w14:paraId="453BE7D6" w14:textId="4E8E0479" w:rsidR="00CA7F03" w:rsidRPr="00CA7F03" w:rsidRDefault="00E26099" w:rsidP="00CA7F03">
      <w:pPr>
        <w:widowControl w:val="0"/>
        <w:tabs>
          <w:tab w:val="left" w:pos="-142"/>
          <w:tab w:val="left" w:pos="142"/>
        </w:tabs>
        <w:spacing w:before="120" w:after="120" w:line="360" w:lineRule="auto"/>
        <w:jc w:val="both"/>
        <w:rPr>
          <w:rFonts w:ascii="Times New Roman" w:hAnsi="Times New Roman" w:cs="Times New Roman"/>
          <w:iCs/>
        </w:rPr>
      </w:pPr>
      <w:r w:rsidRPr="00491623">
        <w:rPr>
          <w:rFonts w:ascii="Times New Roman" w:hAnsi="Times New Roman" w:cs="Times New Roman"/>
          <w:iCs/>
        </w:rPr>
        <w:t xml:space="preserve">10.1. </w:t>
      </w:r>
      <w:r w:rsidR="00CA7F03" w:rsidRPr="00CA7F03">
        <w:rPr>
          <w:rFonts w:ascii="Times New Roman" w:hAnsi="Times New Roman" w:cs="Times New Roman"/>
          <w:iCs/>
        </w:rPr>
        <w:t>Não será exigida prestação de garantia por parte da contratada, nos termos do art. 96, §1º, da Lei nº 14.133/2021, tendo em vista que:</w:t>
      </w:r>
    </w:p>
    <w:p w14:paraId="2639C487" w14:textId="77777777" w:rsidR="00CA7F03" w:rsidRPr="00CA7F03" w:rsidRDefault="00CA7F03" w:rsidP="00CA7F03">
      <w:pPr>
        <w:widowControl w:val="0"/>
        <w:tabs>
          <w:tab w:val="left" w:pos="-142"/>
          <w:tab w:val="left" w:pos="142"/>
        </w:tabs>
        <w:spacing w:before="120" w:after="120" w:line="360" w:lineRule="auto"/>
        <w:jc w:val="both"/>
        <w:rPr>
          <w:rFonts w:ascii="Times New Roman" w:hAnsi="Times New Roman" w:cs="Times New Roman"/>
          <w:iCs/>
        </w:rPr>
      </w:pPr>
      <w:r w:rsidRPr="00CA7F03">
        <w:rPr>
          <w:rFonts w:ascii="Times New Roman" w:hAnsi="Times New Roman" w:cs="Times New Roman"/>
          <w:iCs/>
        </w:rPr>
        <w:t>a) a presente contratação refere-se à aquisição de bens de pronta entrega e baixo valor relativo por lote, classificados como bens comuns (art. 6º, XIII, da Lei nº 14.133/2021);</w:t>
      </w:r>
    </w:p>
    <w:p w14:paraId="113522F9" w14:textId="77777777" w:rsidR="00CA7F03" w:rsidRPr="00CA7F03" w:rsidRDefault="00CA7F03" w:rsidP="00CA7F03">
      <w:pPr>
        <w:widowControl w:val="0"/>
        <w:tabs>
          <w:tab w:val="left" w:pos="-142"/>
          <w:tab w:val="left" w:pos="142"/>
        </w:tabs>
        <w:spacing w:before="120" w:after="120" w:line="360" w:lineRule="auto"/>
        <w:jc w:val="both"/>
        <w:rPr>
          <w:rFonts w:ascii="Times New Roman" w:hAnsi="Times New Roman" w:cs="Times New Roman"/>
          <w:iCs/>
        </w:rPr>
      </w:pPr>
      <w:r w:rsidRPr="00CA7F03">
        <w:rPr>
          <w:rFonts w:ascii="Times New Roman" w:hAnsi="Times New Roman" w:cs="Times New Roman"/>
          <w:iCs/>
        </w:rPr>
        <w:t>b) o pagamento será realizado após o recebimento definitivo dos materiais, de acordo com as especificações do edital e do contrato, o que reduz substancialmente o risco de inadimplemento;</w:t>
      </w:r>
    </w:p>
    <w:p w14:paraId="3E8B5936" w14:textId="77777777" w:rsidR="00CA7F03" w:rsidRPr="00CA7F03" w:rsidRDefault="00CA7F03" w:rsidP="00CA7F03">
      <w:pPr>
        <w:widowControl w:val="0"/>
        <w:tabs>
          <w:tab w:val="left" w:pos="-142"/>
          <w:tab w:val="left" w:pos="142"/>
        </w:tabs>
        <w:spacing w:before="120" w:after="120" w:line="360" w:lineRule="auto"/>
        <w:jc w:val="both"/>
        <w:rPr>
          <w:rFonts w:ascii="Times New Roman" w:hAnsi="Times New Roman" w:cs="Times New Roman"/>
          <w:iCs/>
        </w:rPr>
      </w:pPr>
      <w:r w:rsidRPr="00CA7F03">
        <w:rPr>
          <w:rFonts w:ascii="Times New Roman" w:hAnsi="Times New Roman" w:cs="Times New Roman"/>
          <w:iCs/>
        </w:rPr>
        <w:t>c) a exigência de garantia, neste caso, seria desproporcional e antieconômica, em afronta aos princípios da razoabilidade, proporcionalidade e economicidade, previstos no art. 5º da Lei nº 14.133/2021;</w:t>
      </w:r>
    </w:p>
    <w:p w14:paraId="05BCCD0A" w14:textId="11E72DFD" w:rsidR="00E26099" w:rsidRPr="00491623" w:rsidRDefault="00CA7F03" w:rsidP="00CA7F03">
      <w:pPr>
        <w:widowControl w:val="0"/>
        <w:tabs>
          <w:tab w:val="left" w:pos="-142"/>
          <w:tab w:val="left" w:pos="142"/>
        </w:tabs>
        <w:spacing w:before="120" w:after="120" w:line="360" w:lineRule="auto"/>
        <w:jc w:val="both"/>
        <w:rPr>
          <w:rFonts w:ascii="Times New Roman" w:hAnsi="Times New Roman" w:cs="Times New Roman"/>
          <w:iCs/>
        </w:rPr>
      </w:pPr>
      <w:r w:rsidRPr="00CA7F03">
        <w:rPr>
          <w:rFonts w:ascii="Times New Roman" w:hAnsi="Times New Roman" w:cs="Times New Roman"/>
          <w:iCs/>
        </w:rPr>
        <w:t>d) a ausência de garantia está alinhada às boas práticas de gestão contratual, recomendadas pelo TCU e pelo CNJ, quando se tratar de fornecimento de materiais padronizados, entregues em curto prazo e com pagamento condicionado ao recebimento.</w:t>
      </w:r>
      <w:r w:rsidR="00E26099" w:rsidRPr="00491623">
        <w:rPr>
          <w:rFonts w:ascii="Times New Roman" w:hAnsi="Times New Roman" w:cs="Times New Roman"/>
          <w:iCs/>
        </w:rPr>
        <w:t xml:space="preserve"> </w:t>
      </w:r>
    </w:p>
    <w:p w14:paraId="3712B507" w14:textId="46EF61F3" w:rsidR="00E26099" w:rsidRPr="00491623" w:rsidRDefault="00E26099" w:rsidP="0096688D">
      <w:pPr>
        <w:widowControl w:val="0"/>
        <w:numPr>
          <w:ilvl w:val="0"/>
          <w:numId w:val="31"/>
        </w:numPr>
        <w:tabs>
          <w:tab w:val="left" w:pos="-142"/>
          <w:tab w:val="left" w:pos="142"/>
        </w:tabs>
        <w:spacing w:line="360" w:lineRule="auto"/>
        <w:ind w:left="0" w:firstLine="0"/>
        <w:contextualSpacing/>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 xml:space="preserve">CLÁUSULA DÉCIMA PRIMEIRA – INFRAÇÕES E SANÇÕES ADMINISTRATIVAS </w:t>
      </w:r>
      <w:r w:rsidRPr="00491623">
        <w:rPr>
          <w:rFonts w:ascii="Times New Roman" w:hAnsi="Times New Roman"/>
          <w:b/>
        </w:rPr>
        <w:t>(</w:t>
      </w:r>
      <w:hyperlink r:id="rId58" w:anchor="art92" w:history="1">
        <w:r w:rsidRPr="00491623">
          <w:rPr>
            <w:rFonts w:ascii="Times New Roman" w:hAnsi="Times New Roman"/>
            <w:b/>
            <w:u w:val="single"/>
          </w:rPr>
          <w:t>art. 92, XIV</w:t>
        </w:r>
      </w:hyperlink>
      <w:r w:rsidRPr="00491623">
        <w:rPr>
          <w:rFonts w:ascii="Times New Roman" w:hAnsi="Times New Roman"/>
          <w:b/>
          <w:u w:val="single"/>
        </w:rPr>
        <w:t xml:space="preserve"> da Lei 14.133/2021)</w:t>
      </w:r>
      <w:r w:rsidR="00B351D3" w:rsidRPr="00491623">
        <w:rPr>
          <w:rFonts w:ascii="Times New Roman" w:hAnsi="Times New Roman"/>
          <w:b/>
          <w:u w:val="single"/>
        </w:rPr>
        <w:t>.</w:t>
      </w:r>
    </w:p>
    <w:p w14:paraId="63B79074" w14:textId="10F85C8E" w:rsidR="00E26099" w:rsidRPr="00491623" w:rsidRDefault="00E26099" w:rsidP="0096688D">
      <w:pPr>
        <w:numPr>
          <w:ilvl w:val="1"/>
          <w:numId w:val="35"/>
        </w:numPr>
        <w:tabs>
          <w:tab w:val="left" w:pos="709"/>
        </w:tabs>
        <w:spacing w:line="360" w:lineRule="auto"/>
        <w:ind w:left="0" w:firstLine="0"/>
        <w:contextualSpacing/>
        <w:jc w:val="both"/>
        <w:rPr>
          <w:rFonts w:ascii="Times New Roman" w:hAnsi="Times New Roman" w:cs="Times New Roman"/>
          <w:bCs/>
        </w:rPr>
      </w:pPr>
      <w:r w:rsidRPr="00491623">
        <w:rPr>
          <w:rFonts w:ascii="Times New Roman" w:hAnsi="Times New Roman" w:cs="Times New Roman"/>
          <w:bCs/>
        </w:rPr>
        <w:lastRenderedPageBreak/>
        <w:t xml:space="preserve">As infrações administrativas e sanções serão apuradas de acordo com a Instrução Normativa n. 03/2024-CADM, do Tribunal de Justiça do Estado de Mato Grosso, que dispõe sobre os procedimentos de apuração de responsabilidade e aplicação de penalidades por infração às regras estabelecidas em edital de licitação, contrato, Termo de Referência ou em Projeto Básico, nos processos de aquisições, por licitação ou por contratação direta, do Poder </w:t>
      </w:r>
      <w:proofErr w:type="gramStart"/>
      <w:r w:rsidRPr="00491623">
        <w:rPr>
          <w:rFonts w:ascii="Times New Roman" w:hAnsi="Times New Roman" w:cs="Times New Roman"/>
          <w:bCs/>
        </w:rPr>
        <w:t>Judiciário do Estado de Mato Grosso regulados</w:t>
      </w:r>
      <w:proofErr w:type="gramEnd"/>
      <w:r w:rsidRPr="00491623">
        <w:rPr>
          <w:rFonts w:ascii="Times New Roman" w:hAnsi="Times New Roman" w:cs="Times New Roman"/>
          <w:bCs/>
        </w:rPr>
        <w:t xml:space="preserve"> pela Lei n.14.133/2021.</w:t>
      </w:r>
    </w:p>
    <w:p w14:paraId="16D5CBD8" w14:textId="151AC918" w:rsidR="006F2BB6" w:rsidRPr="00491623" w:rsidRDefault="006F2BB6" w:rsidP="0096688D">
      <w:pPr>
        <w:numPr>
          <w:ilvl w:val="1"/>
          <w:numId w:val="35"/>
        </w:numPr>
        <w:tabs>
          <w:tab w:val="left" w:pos="709"/>
        </w:tabs>
        <w:spacing w:line="360" w:lineRule="auto"/>
        <w:ind w:left="0" w:firstLine="0"/>
        <w:contextualSpacing/>
        <w:jc w:val="both"/>
        <w:rPr>
          <w:rFonts w:ascii="Times New Roman" w:hAnsi="Times New Roman" w:cs="Times New Roman"/>
          <w:bCs/>
        </w:rPr>
      </w:pPr>
      <w:r w:rsidRPr="00491623">
        <w:rPr>
          <w:rFonts w:ascii="Times New Roman" w:hAnsi="Times New Roman" w:cs="Times New Roman"/>
          <w:bCs/>
        </w:rPr>
        <w:t xml:space="preserve">Ainda, conforme item </w:t>
      </w:r>
      <w:r w:rsidR="007968C9">
        <w:rPr>
          <w:rFonts w:ascii="Times New Roman" w:hAnsi="Times New Roman" w:cs="Times New Roman"/>
          <w:bCs/>
        </w:rPr>
        <w:t>16</w:t>
      </w:r>
      <w:r w:rsidRPr="00491623">
        <w:rPr>
          <w:rFonts w:ascii="Times New Roman" w:hAnsi="Times New Roman" w:cs="Times New Roman"/>
          <w:bCs/>
        </w:rPr>
        <w:t xml:space="preserve"> do Termo de Referência </w:t>
      </w:r>
      <w:r w:rsidR="00F35A56">
        <w:rPr>
          <w:rFonts w:ascii="Times New Roman" w:hAnsi="Times New Roman" w:cs="Times New Roman"/>
          <w:bCs/>
        </w:rPr>
        <w:t>11</w:t>
      </w:r>
      <w:r w:rsidRPr="00491623">
        <w:rPr>
          <w:rFonts w:ascii="Times New Roman" w:hAnsi="Times New Roman" w:cs="Times New Roman"/>
          <w:bCs/>
        </w:rPr>
        <w:t>/2025</w:t>
      </w:r>
      <w:r w:rsidR="00A45B36" w:rsidRPr="00491623">
        <w:rPr>
          <w:rFonts w:ascii="Times New Roman" w:hAnsi="Times New Roman" w:cs="Times New Roman"/>
          <w:bCs/>
        </w:rPr>
        <w:t xml:space="preserve"> </w:t>
      </w:r>
      <w:r w:rsidR="00F35A56">
        <w:rPr>
          <w:rFonts w:ascii="Times New Roman" w:hAnsi="Times New Roman" w:cs="Times New Roman"/>
          <w:bCs/>
        </w:rPr>
        <w:t>CMTJMT</w:t>
      </w:r>
      <w:r w:rsidRPr="00491623">
        <w:rPr>
          <w:rFonts w:ascii="Times New Roman" w:hAnsi="Times New Roman" w:cs="Times New Roman"/>
          <w:bCs/>
        </w:rPr>
        <w:t>.</w:t>
      </w:r>
    </w:p>
    <w:p w14:paraId="142D93DA" w14:textId="77777777" w:rsidR="00E26099" w:rsidRPr="00491623" w:rsidRDefault="00E26099" w:rsidP="00E26099">
      <w:pPr>
        <w:tabs>
          <w:tab w:val="left" w:pos="1418"/>
        </w:tabs>
        <w:spacing w:line="360" w:lineRule="auto"/>
        <w:ind w:left="360"/>
        <w:jc w:val="both"/>
        <w:rPr>
          <w:rFonts w:ascii="Times New Roman" w:hAnsi="Times New Roman" w:cs="Times New Roman"/>
          <w:bCs/>
        </w:rPr>
      </w:pPr>
    </w:p>
    <w:p w14:paraId="338DC047" w14:textId="77777777" w:rsidR="00E26099" w:rsidRPr="00491623" w:rsidRDefault="00E26099" w:rsidP="00E26099">
      <w:pPr>
        <w:widowControl w:val="0"/>
        <w:tabs>
          <w:tab w:val="left" w:pos="0"/>
        </w:tabs>
        <w:spacing w:line="360" w:lineRule="auto"/>
        <w:jc w:val="both"/>
        <w:outlineLvl w:val="0"/>
        <w:rPr>
          <w:rFonts w:ascii="Times New Roman" w:eastAsiaTheme="majorEastAsia" w:hAnsi="Times New Roman" w:cs="Times New Roman"/>
          <w:b/>
          <w:bCs/>
          <w:lang w:eastAsia="en-US"/>
        </w:rPr>
      </w:pPr>
      <w:r w:rsidRPr="00491623">
        <w:rPr>
          <w:rFonts w:ascii="Times New Roman" w:eastAsiaTheme="majorEastAsia" w:hAnsi="Times New Roman" w:cs="Times New Roman"/>
          <w:b/>
          <w:bCs/>
          <w:lang w:eastAsia="en-US"/>
        </w:rPr>
        <w:t>12. CLÁUSULA DÉCIMA SEGUNDA – DA EXTINÇÃO CONTRATUAL (art. 92, XIX da Lei 14.133/2021</w:t>
      </w:r>
      <w:proofErr w:type="gramStart"/>
      <w:r w:rsidRPr="00491623">
        <w:rPr>
          <w:rFonts w:ascii="Times New Roman" w:eastAsiaTheme="majorEastAsia" w:hAnsi="Times New Roman" w:cs="Times New Roman"/>
          <w:b/>
          <w:bCs/>
          <w:lang w:eastAsia="en-US"/>
        </w:rPr>
        <w:t>)</w:t>
      </w:r>
      <w:proofErr w:type="gramEnd"/>
    </w:p>
    <w:p w14:paraId="60163277" w14:textId="77777777" w:rsidR="00E26099" w:rsidRPr="00491623" w:rsidRDefault="00E26099" w:rsidP="00E26099">
      <w:pPr>
        <w:tabs>
          <w:tab w:val="left" w:pos="851"/>
        </w:tabs>
        <w:spacing w:line="360" w:lineRule="auto"/>
        <w:jc w:val="both"/>
        <w:rPr>
          <w:rFonts w:ascii="Times New Roman" w:hAnsi="Times New Roman" w:cs="Times New Roman"/>
        </w:rPr>
      </w:pPr>
      <w:r w:rsidRPr="00491623">
        <w:rPr>
          <w:rFonts w:ascii="Times New Roman" w:hAnsi="Times New Roman" w:cs="Times New Roman"/>
        </w:rPr>
        <w:t>12.1. As hipóteses de extinção do contrato estão previstas nos artigos 137 a 139 da Lei 14.133/2021.</w:t>
      </w:r>
    </w:p>
    <w:p w14:paraId="29ADE95D" w14:textId="5292E239" w:rsidR="00E26099" w:rsidRPr="00491623" w:rsidRDefault="00E26099" w:rsidP="00E26099">
      <w:pPr>
        <w:widowControl w:val="0"/>
        <w:tabs>
          <w:tab w:val="left" w:pos="-142"/>
          <w:tab w:val="left" w:pos="142"/>
        </w:tabs>
        <w:spacing w:line="360" w:lineRule="auto"/>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13. CLÁUSULA DÉCIMA TERCEIRA – DOTAÇÃO ORÇAMENTÁRIA (art. 92, VIII da Lei n.º 14.133, de 2021)</w:t>
      </w:r>
      <w:r w:rsidR="00A52783" w:rsidRPr="00491623">
        <w:rPr>
          <w:rFonts w:ascii="Times New Roman" w:eastAsiaTheme="majorEastAsia" w:hAnsi="Times New Roman" w:cs="Times New Roman"/>
          <w:b/>
          <w:bCs/>
        </w:rPr>
        <w:t>.</w:t>
      </w:r>
    </w:p>
    <w:p w14:paraId="5604B4C8" w14:textId="47288804" w:rsidR="007F2831" w:rsidRPr="007F2831" w:rsidRDefault="007F2831" w:rsidP="007F2831">
      <w:pPr>
        <w:spacing w:line="360" w:lineRule="auto"/>
        <w:jc w:val="both"/>
        <w:rPr>
          <w:rFonts w:ascii="Times New Roman" w:hAnsi="Times New Roman" w:cs="Times New Roman"/>
        </w:rPr>
      </w:pPr>
      <w:r w:rsidRPr="00491623">
        <w:rPr>
          <w:rFonts w:ascii="Times New Roman" w:hAnsi="Times New Roman" w:cs="Times New Roman"/>
        </w:rPr>
        <w:t>13.1</w:t>
      </w:r>
      <w:r w:rsidRPr="00491623">
        <w:rPr>
          <w:rFonts w:ascii="Times New Roman" w:hAnsi="Times New Roman" w:cs="Times New Roman"/>
          <w:sz w:val="20"/>
          <w:szCs w:val="20"/>
        </w:rPr>
        <w:t>.</w:t>
      </w:r>
      <w:r w:rsidRPr="007F2831">
        <w:rPr>
          <w:rFonts w:ascii="Times New Roman" w:hAnsi="Times New Roman" w:cs="Times New Roman"/>
        </w:rPr>
        <w:tab/>
        <w:t>A contratação será atendida pela seguinte dotação:</w:t>
      </w:r>
    </w:p>
    <w:p w14:paraId="0FDE518E" w14:textId="78F6D24C" w:rsidR="00E26099" w:rsidRPr="00491623" w:rsidRDefault="007F2831" w:rsidP="007F2831">
      <w:pPr>
        <w:spacing w:line="360" w:lineRule="auto"/>
        <w:jc w:val="both"/>
        <w:rPr>
          <w:rFonts w:ascii="Times New Roman" w:hAnsi="Times New Roman" w:cs="Times New Roman"/>
        </w:rPr>
      </w:pPr>
      <w:r w:rsidRPr="007F2831">
        <w:rPr>
          <w:rFonts w:ascii="Times New Roman" w:hAnsi="Times New Roman" w:cs="Times New Roman"/>
        </w:rPr>
        <w:t>1</w:t>
      </w:r>
      <w:r>
        <w:rPr>
          <w:rFonts w:ascii="Times New Roman" w:hAnsi="Times New Roman" w:cs="Times New Roman"/>
        </w:rPr>
        <w:t>3</w:t>
      </w:r>
      <w:r w:rsidRPr="007F2831">
        <w:rPr>
          <w:rFonts w:ascii="Times New Roman" w:hAnsi="Times New Roman" w:cs="Times New Roman"/>
        </w:rPr>
        <w:t>.1.1.</w:t>
      </w:r>
      <w:r w:rsidRPr="007F2831">
        <w:rPr>
          <w:rFonts w:ascii="Times New Roman" w:hAnsi="Times New Roman" w:cs="Times New Roman"/>
        </w:rPr>
        <w:tab/>
        <w:t>Elemento de Despesa: 3.3.90.30, previsto no Plano de Contratações Anual 2025</w:t>
      </w:r>
      <w:r>
        <w:rPr>
          <w:rFonts w:ascii="Times New Roman" w:hAnsi="Times New Roman" w:cs="Times New Roman"/>
        </w:rPr>
        <w:t>.</w:t>
      </w:r>
    </w:p>
    <w:p w14:paraId="67FD7FD1" w14:textId="77777777" w:rsidR="00A52783" w:rsidRPr="00491623" w:rsidRDefault="00A52783" w:rsidP="00A52783">
      <w:pPr>
        <w:spacing w:line="360" w:lineRule="auto"/>
        <w:jc w:val="both"/>
        <w:rPr>
          <w:rFonts w:ascii="Times New Roman" w:hAnsi="Times New Roman" w:cs="Times New Roman"/>
        </w:rPr>
      </w:pPr>
    </w:p>
    <w:p w14:paraId="09CD0AED" w14:textId="77777777" w:rsidR="00E26099" w:rsidRPr="00491623" w:rsidRDefault="00E26099" w:rsidP="0096688D">
      <w:pPr>
        <w:widowControl w:val="0"/>
        <w:numPr>
          <w:ilvl w:val="0"/>
          <w:numId w:val="34"/>
        </w:numPr>
        <w:tabs>
          <w:tab w:val="left" w:pos="-142"/>
          <w:tab w:val="left" w:pos="142"/>
        </w:tabs>
        <w:spacing w:line="360" w:lineRule="auto"/>
        <w:ind w:left="0" w:firstLine="0"/>
        <w:contextualSpacing/>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 xml:space="preserve">CLÁUSULA DÉCIMA QUARTA – DOS CASOS OMISSOS (art. 92, III da Lei n.º 14.133, de </w:t>
      </w:r>
      <w:proofErr w:type="gramStart"/>
      <w:r w:rsidRPr="00491623">
        <w:rPr>
          <w:rFonts w:ascii="Times New Roman" w:eastAsiaTheme="majorEastAsia" w:hAnsi="Times New Roman" w:cs="Times New Roman"/>
          <w:b/>
          <w:bCs/>
        </w:rPr>
        <w:t>2021)</w:t>
      </w:r>
      <w:proofErr w:type="gramEnd"/>
    </w:p>
    <w:p w14:paraId="1A28D60E"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Os casos omissos serão decididos pelo contratante, segundo as disposições contidas na </w:t>
      </w:r>
      <w:hyperlink r:id="rId59">
        <w:r w:rsidRPr="00491623">
          <w:rPr>
            <w:rFonts w:ascii="Times New Roman" w:hAnsi="Times New Roman" w:cs="Times New Roman"/>
            <w:u w:val="single"/>
          </w:rPr>
          <w:t>Lei nº 14.133, de 2021</w:t>
        </w:r>
      </w:hyperlink>
      <w:r w:rsidRPr="00491623">
        <w:rPr>
          <w:rFonts w:ascii="Times New Roman" w:hAnsi="Times New Roman" w:cs="Times New Roman"/>
        </w:rPr>
        <w:t xml:space="preserve">, e demais normas federais aplicáveis e, subsidiariamente, segundo as disposições contidas na </w:t>
      </w:r>
      <w:hyperlink r:id="rId60">
        <w:r w:rsidRPr="00491623">
          <w:rPr>
            <w:rFonts w:ascii="Times New Roman" w:hAnsi="Times New Roman" w:cs="Times New Roman"/>
            <w:u w:val="single"/>
          </w:rPr>
          <w:t xml:space="preserve">Lei nº 8.078, de </w:t>
        </w:r>
        <w:proofErr w:type="gramStart"/>
        <w:r w:rsidRPr="00491623">
          <w:rPr>
            <w:rFonts w:ascii="Times New Roman" w:hAnsi="Times New Roman" w:cs="Times New Roman"/>
            <w:u w:val="single"/>
          </w:rPr>
          <w:t>1990 – Código</w:t>
        </w:r>
        <w:proofErr w:type="gramEnd"/>
        <w:r w:rsidRPr="00491623">
          <w:rPr>
            <w:rFonts w:ascii="Times New Roman" w:hAnsi="Times New Roman" w:cs="Times New Roman"/>
            <w:u w:val="single"/>
          </w:rPr>
          <w:t xml:space="preserve"> de Defesa do Consumidor</w:t>
        </w:r>
      </w:hyperlink>
      <w:r w:rsidRPr="00491623">
        <w:rPr>
          <w:rFonts w:ascii="Times New Roman" w:hAnsi="Times New Roman" w:cs="Times New Roman"/>
        </w:rPr>
        <w:t xml:space="preserve"> – e normas e princípios gerais dos contratos.</w:t>
      </w:r>
    </w:p>
    <w:p w14:paraId="2BA89427" w14:textId="77777777" w:rsidR="00E26099" w:rsidRPr="00491623" w:rsidRDefault="00E26099" w:rsidP="00E26099">
      <w:pPr>
        <w:spacing w:line="360" w:lineRule="auto"/>
        <w:jc w:val="both"/>
        <w:rPr>
          <w:rFonts w:ascii="Times New Roman" w:hAnsi="Times New Roman" w:cs="Times New Roman"/>
        </w:rPr>
      </w:pPr>
    </w:p>
    <w:p w14:paraId="7D48776D" w14:textId="77777777" w:rsidR="00E26099" w:rsidRPr="00491623" w:rsidRDefault="00E26099" w:rsidP="0096688D">
      <w:pPr>
        <w:numPr>
          <w:ilvl w:val="0"/>
          <w:numId w:val="34"/>
        </w:numPr>
        <w:ind w:left="0" w:firstLine="0"/>
        <w:contextualSpacing/>
        <w:rPr>
          <w:rFonts w:ascii="Times New Roman" w:eastAsiaTheme="majorEastAsia" w:hAnsi="Times New Roman" w:cs="Times New Roman"/>
          <w:b/>
          <w:bCs/>
        </w:rPr>
      </w:pPr>
      <w:r w:rsidRPr="00491623">
        <w:rPr>
          <w:rFonts w:ascii="Times New Roman" w:eastAsiaTheme="majorEastAsia" w:hAnsi="Times New Roman" w:cs="Times New Roman"/>
          <w:b/>
          <w:bCs/>
        </w:rPr>
        <w:t xml:space="preserve">CLÁUSULA DÉCIMA QUINTA – ALTERAÇÕES (art. 124, III da Lei n.º 14.133, de </w:t>
      </w:r>
      <w:proofErr w:type="gramStart"/>
      <w:r w:rsidRPr="00491623">
        <w:rPr>
          <w:rFonts w:ascii="Times New Roman" w:eastAsiaTheme="majorEastAsia" w:hAnsi="Times New Roman" w:cs="Times New Roman"/>
          <w:b/>
          <w:bCs/>
        </w:rPr>
        <w:t>2021)</w:t>
      </w:r>
      <w:proofErr w:type="gramEnd"/>
    </w:p>
    <w:p w14:paraId="601A99F1"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Eventuais alterações contratuais reger-se-ão pela disciplina dos </w:t>
      </w:r>
      <w:hyperlink r:id="rId61" w:anchor="art124">
        <w:proofErr w:type="spellStart"/>
        <w:r w:rsidRPr="00491623">
          <w:rPr>
            <w:rFonts w:ascii="Times New Roman" w:hAnsi="Times New Roman" w:cs="Times New Roman"/>
            <w:u w:val="single"/>
          </w:rPr>
          <w:t>arts</w:t>
        </w:r>
        <w:proofErr w:type="spellEnd"/>
        <w:r w:rsidRPr="00491623">
          <w:rPr>
            <w:rFonts w:ascii="Times New Roman" w:hAnsi="Times New Roman" w:cs="Times New Roman"/>
            <w:u w:val="single"/>
          </w:rPr>
          <w:t>. 124 e seguintes da Lei nº 14.133, de 2021</w:t>
        </w:r>
      </w:hyperlink>
      <w:r w:rsidRPr="00491623">
        <w:rPr>
          <w:rFonts w:ascii="Times New Roman" w:hAnsi="Times New Roman" w:cs="Times New Roman"/>
        </w:rPr>
        <w:t>.</w:t>
      </w:r>
    </w:p>
    <w:p w14:paraId="77908A70"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O contratado é </w:t>
      </w:r>
      <w:proofErr w:type="gramStart"/>
      <w:r w:rsidRPr="00491623">
        <w:rPr>
          <w:rFonts w:ascii="Times New Roman" w:hAnsi="Times New Roman" w:cs="Times New Roman"/>
        </w:rPr>
        <w:t>obrigado a aceitar, nas mesmas condições contratuais, os acréscimos ou supressões que se fizerem necessários, até o limite de 25% (vinte e cinco por cento) do valor inicial atualizado do contrato</w:t>
      </w:r>
      <w:proofErr w:type="gramEnd"/>
      <w:r w:rsidRPr="00491623">
        <w:rPr>
          <w:rFonts w:ascii="Times New Roman" w:hAnsi="Times New Roman" w:cs="Times New Roman"/>
        </w:rPr>
        <w:t>.</w:t>
      </w:r>
    </w:p>
    <w:p w14:paraId="7F1BED5C"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lastRenderedPageBreak/>
        <w:t xml:space="preserve">As alterações contratuais deverão ser promovidas mediante celebração de termo aditivo, submetido à prévia aprovação da consultoria jurídica do contratante, salvo nos casos de justificada necessidade de antecipação de seus efeitos, hipótese em que a formalização do aditivo deverá ocorrer no prazo máximo de </w:t>
      </w:r>
      <w:proofErr w:type="gramStart"/>
      <w:r w:rsidRPr="00491623">
        <w:rPr>
          <w:rFonts w:ascii="Times New Roman" w:hAnsi="Times New Roman" w:cs="Times New Roman"/>
        </w:rPr>
        <w:t>1</w:t>
      </w:r>
      <w:proofErr w:type="gramEnd"/>
      <w:r w:rsidRPr="00491623">
        <w:rPr>
          <w:rFonts w:ascii="Times New Roman" w:hAnsi="Times New Roman" w:cs="Times New Roman"/>
        </w:rPr>
        <w:t xml:space="preserve"> (um) mês (art. 132 da Lei nº 14.133, de 2021).</w:t>
      </w:r>
    </w:p>
    <w:p w14:paraId="6D6DDA3B"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Registros que não caracterizam alteração do contrato podem ser realizados por simples apostila, dispensada a celebração de termo aditivo, na forma do </w:t>
      </w:r>
      <w:hyperlink r:id="rId62" w:anchor="art136">
        <w:r w:rsidRPr="00491623">
          <w:rPr>
            <w:rFonts w:ascii="Times New Roman" w:hAnsi="Times New Roman" w:cs="Times New Roman"/>
            <w:u w:val="single"/>
          </w:rPr>
          <w:t>art. 136 da Lei nº 14.133, de 2021</w:t>
        </w:r>
      </w:hyperlink>
      <w:r w:rsidRPr="00491623">
        <w:rPr>
          <w:rFonts w:ascii="Times New Roman" w:hAnsi="Times New Roman" w:cs="Times New Roman"/>
        </w:rPr>
        <w:t>.</w:t>
      </w:r>
    </w:p>
    <w:p w14:paraId="2A59F45C" w14:textId="77777777" w:rsidR="00E26099" w:rsidRPr="00491623" w:rsidRDefault="00E26099" w:rsidP="00E26099">
      <w:pPr>
        <w:spacing w:line="360" w:lineRule="auto"/>
        <w:jc w:val="both"/>
        <w:rPr>
          <w:rFonts w:ascii="Times New Roman" w:hAnsi="Times New Roman" w:cs="Times New Roman"/>
        </w:rPr>
      </w:pPr>
    </w:p>
    <w:p w14:paraId="580028B0" w14:textId="77777777" w:rsidR="00E26099" w:rsidRPr="00491623" w:rsidRDefault="00E26099" w:rsidP="0096688D">
      <w:pPr>
        <w:widowControl w:val="0"/>
        <w:numPr>
          <w:ilvl w:val="0"/>
          <w:numId w:val="34"/>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DÉCIMA SEXTA – PUBLICAÇÃO (art. 92, §1º da Lei n.º 14.133, de 2021).</w:t>
      </w:r>
    </w:p>
    <w:p w14:paraId="1925DBC8" w14:textId="77777777" w:rsidR="00E26099" w:rsidRPr="00491623" w:rsidRDefault="00E26099" w:rsidP="0096688D">
      <w:pPr>
        <w:numPr>
          <w:ilvl w:val="1"/>
          <w:numId w:val="34"/>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Incumbirá ao contratante divulgar o presente instrumento no Portal Nacional de Contratações Públicas (PNCP), na forma prevista no </w:t>
      </w:r>
      <w:hyperlink r:id="rId63" w:anchor="art94">
        <w:r w:rsidRPr="00491623">
          <w:rPr>
            <w:rFonts w:ascii="Times New Roman" w:hAnsi="Times New Roman" w:cs="Times New Roman"/>
            <w:u w:val="single"/>
          </w:rPr>
          <w:t>art. 94 da Lei 14.133, de 2021</w:t>
        </w:r>
      </w:hyperlink>
      <w:r w:rsidRPr="00491623">
        <w:rPr>
          <w:rFonts w:ascii="Times New Roman" w:hAnsi="Times New Roman" w:cs="Times New Roman"/>
        </w:rPr>
        <w:t xml:space="preserve">, bem como no respectivo sítio oficial na Internet, em atenção ao art. 91, </w:t>
      </w:r>
      <w:r w:rsidRPr="00491623">
        <w:rPr>
          <w:rFonts w:ascii="Times New Roman" w:hAnsi="Times New Roman" w:cs="Times New Roman"/>
          <w:i/>
          <w:iCs/>
        </w:rPr>
        <w:t>caput,</w:t>
      </w:r>
      <w:r w:rsidRPr="00491623">
        <w:rPr>
          <w:rFonts w:ascii="Times New Roman" w:hAnsi="Times New Roman" w:cs="Times New Roman"/>
        </w:rPr>
        <w:t xml:space="preserve"> da Lei n.º 14.133, de 2021, e ao </w:t>
      </w:r>
      <w:hyperlink r:id="rId64" w:anchor="art8§2">
        <w:r w:rsidRPr="00491623">
          <w:rPr>
            <w:rFonts w:ascii="Times New Roman" w:hAnsi="Times New Roman" w:cs="Times New Roman"/>
            <w:u w:val="single"/>
          </w:rPr>
          <w:t>art. 8º, §2º, da Lei n. 12.527, de 2011</w:t>
        </w:r>
      </w:hyperlink>
      <w:r w:rsidRPr="00491623">
        <w:rPr>
          <w:rFonts w:ascii="Times New Roman" w:hAnsi="Times New Roman" w:cs="Times New Roman"/>
        </w:rPr>
        <w:t xml:space="preserve">, c/c </w:t>
      </w:r>
      <w:hyperlink r:id="rId65" w:anchor="art7§3">
        <w:r w:rsidRPr="00491623">
          <w:rPr>
            <w:rFonts w:ascii="Times New Roman" w:hAnsi="Times New Roman" w:cs="Times New Roman"/>
            <w:u w:val="single"/>
          </w:rPr>
          <w:t xml:space="preserve">art. 7º, §3º, inciso V, do Decreto n. 7.724, de </w:t>
        </w:r>
        <w:proofErr w:type="gramStart"/>
        <w:r w:rsidRPr="00491623">
          <w:rPr>
            <w:rFonts w:ascii="Times New Roman" w:hAnsi="Times New Roman" w:cs="Times New Roman"/>
            <w:u w:val="single"/>
          </w:rPr>
          <w:t>2012.</w:t>
        </w:r>
        <w:proofErr w:type="gramEnd"/>
      </w:hyperlink>
      <w:r w:rsidRPr="00491623">
        <w:rPr>
          <w:rFonts w:ascii="Times New Roman" w:hAnsi="Times New Roman" w:cs="Times New Roman"/>
        </w:rPr>
        <w:t xml:space="preserve"> </w:t>
      </w:r>
    </w:p>
    <w:p w14:paraId="5C6D3416" w14:textId="77777777" w:rsidR="00E26099" w:rsidRPr="00491623" w:rsidRDefault="00E26099" w:rsidP="00E26099">
      <w:pPr>
        <w:spacing w:line="360" w:lineRule="auto"/>
        <w:jc w:val="both"/>
        <w:rPr>
          <w:rFonts w:ascii="Times New Roman" w:hAnsi="Times New Roman" w:cs="Times New Roman"/>
        </w:rPr>
      </w:pPr>
    </w:p>
    <w:p w14:paraId="6474252E" w14:textId="643A7E53" w:rsidR="00E26099" w:rsidRPr="00491623" w:rsidRDefault="00E26099" w:rsidP="0096688D">
      <w:pPr>
        <w:widowControl w:val="0"/>
        <w:numPr>
          <w:ilvl w:val="0"/>
          <w:numId w:val="34"/>
        </w:numPr>
        <w:tabs>
          <w:tab w:val="left" w:pos="-142"/>
          <w:tab w:val="left" w:pos="142"/>
        </w:tabs>
        <w:spacing w:line="360" w:lineRule="auto"/>
        <w:ind w:left="0" w:firstLine="0"/>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DÉCIMA SÉTIMA FISCALIZAÇÃO (art. 104, III da Lei n.º 14.133, de 2021)</w:t>
      </w:r>
      <w:r w:rsidR="00B01136">
        <w:rPr>
          <w:rFonts w:ascii="Times New Roman" w:eastAsiaTheme="majorEastAsia" w:hAnsi="Times New Roman" w:cs="Times New Roman"/>
          <w:b/>
          <w:bCs/>
        </w:rPr>
        <w:t>.</w:t>
      </w:r>
    </w:p>
    <w:p w14:paraId="31D4BBC3" w14:textId="4A6CE853" w:rsidR="003F7DCC" w:rsidRPr="003F7DCC" w:rsidRDefault="00BC2F2C" w:rsidP="003F7DCC">
      <w:pPr>
        <w:spacing w:line="360" w:lineRule="auto"/>
        <w:jc w:val="both"/>
        <w:textAlignment w:val="baseline"/>
        <w:rPr>
          <w:rFonts w:ascii="Times New Roman" w:eastAsia="Times New Roman" w:hAnsi="Times New Roman" w:cs="Times New Roman"/>
        </w:rPr>
      </w:pPr>
      <w:r w:rsidRPr="00491623">
        <w:rPr>
          <w:rFonts w:ascii="Times New Roman" w:eastAsiaTheme="majorEastAsia" w:hAnsi="Times New Roman" w:cs="Times New Roman"/>
          <w:bCs/>
        </w:rPr>
        <w:t>17.1</w:t>
      </w:r>
      <w:r w:rsidR="00A52783" w:rsidRPr="00491623">
        <w:rPr>
          <w:rFonts w:ascii="Times New Roman" w:eastAsia="Times New Roman" w:hAnsi="Times New Roman" w:cs="Times New Roman"/>
        </w:rPr>
        <w:t xml:space="preserve">. </w:t>
      </w:r>
      <w:r w:rsidR="003F7DCC" w:rsidRPr="003F7DCC">
        <w:rPr>
          <w:rFonts w:ascii="Times New Roman" w:eastAsia="Times New Roman" w:hAnsi="Times New Roman" w:cs="Times New Roman"/>
        </w:rPr>
        <w:t>A execução contratual deverá ser acompanhada e fiscalizada por servidor (</w:t>
      </w:r>
      <w:proofErr w:type="gramStart"/>
      <w:r w:rsidR="003F7DCC" w:rsidRPr="003F7DCC">
        <w:rPr>
          <w:rFonts w:ascii="Times New Roman" w:eastAsia="Times New Roman" w:hAnsi="Times New Roman" w:cs="Times New Roman"/>
        </w:rPr>
        <w:t>es</w:t>
      </w:r>
      <w:proofErr w:type="gramEnd"/>
      <w:r w:rsidR="003F7DCC" w:rsidRPr="003F7DCC">
        <w:rPr>
          <w:rFonts w:ascii="Times New Roman" w:eastAsia="Times New Roman" w:hAnsi="Times New Roman" w:cs="Times New Roman"/>
        </w:rPr>
        <w:t>) designado(s) como fiscal (</w:t>
      </w:r>
      <w:proofErr w:type="spellStart"/>
      <w:r w:rsidR="003F7DCC" w:rsidRPr="003F7DCC">
        <w:rPr>
          <w:rFonts w:ascii="Times New Roman" w:eastAsia="Times New Roman" w:hAnsi="Times New Roman" w:cs="Times New Roman"/>
        </w:rPr>
        <w:t>is</w:t>
      </w:r>
      <w:proofErr w:type="spellEnd"/>
      <w:r w:rsidR="003F7DCC" w:rsidRPr="003F7DCC">
        <w:rPr>
          <w:rFonts w:ascii="Times New Roman" w:eastAsia="Times New Roman" w:hAnsi="Times New Roman" w:cs="Times New Roman"/>
        </w:rPr>
        <w:t>) do Contrato, ou por seus respectivos substitutos, conforme previsto no art. 117, caput, da Lei nº 14.133/2021;</w:t>
      </w:r>
    </w:p>
    <w:p w14:paraId="493402F4" w14:textId="3C5B76C6" w:rsidR="003F7DCC" w:rsidRPr="003F7DCC" w:rsidRDefault="003F7DCC" w:rsidP="003F7DCC">
      <w:pPr>
        <w:spacing w:line="360" w:lineRule="auto"/>
        <w:jc w:val="both"/>
        <w:textAlignment w:val="baseline"/>
        <w:rPr>
          <w:rFonts w:ascii="Times New Roman" w:eastAsia="Times New Roman" w:hAnsi="Times New Roman" w:cs="Times New Roman"/>
        </w:rPr>
      </w:pPr>
      <w:r>
        <w:rPr>
          <w:rFonts w:ascii="Times New Roman" w:eastAsia="Times New Roman" w:hAnsi="Times New Roman" w:cs="Times New Roman"/>
        </w:rPr>
        <w:t>17</w:t>
      </w:r>
      <w:r w:rsidRPr="003F7DCC">
        <w:rPr>
          <w:rFonts w:ascii="Times New Roman" w:eastAsia="Times New Roman" w:hAnsi="Times New Roman" w:cs="Times New Roman"/>
        </w:rPr>
        <w:t>.1.1.</w:t>
      </w:r>
      <w:r w:rsidRPr="003F7DCC">
        <w:rPr>
          <w:rFonts w:ascii="Times New Roman" w:eastAsia="Times New Roman" w:hAnsi="Times New Roman" w:cs="Times New Roman"/>
        </w:rPr>
        <w:tab/>
        <w:t>De acordo com o art. 117 da Lei nº 14.133/2021, compete aos Fiscais do Contrato o acompanhamento e a fiscalização da execução contratual, cabendo-lhes sanar eventuais dúvidas surgidas no decorrer da vigência contratual, bem como avaliar a conformidade dos serviços prestados em relação à quantidade e qualidade especificadas neste Termo de Referência;</w:t>
      </w:r>
    </w:p>
    <w:p w14:paraId="09C9E837" w14:textId="10958DDD" w:rsidR="00A52783" w:rsidRPr="00491623" w:rsidRDefault="00A64378" w:rsidP="003F7DCC">
      <w:pPr>
        <w:spacing w:line="360" w:lineRule="auto"/>
        <w:jc w:val="both"/>
        <w:textAlignment w:val="baseline"/>
        <w:rPr>
          <w:rFonts w:ascii="Times New Roman" w:eastAsia="Times New Roman" w:hAnsi="Times New Roman" w:cs="Times New Roman"/>
        </w:rPr>
      </w:pPr>
      <w:r>
        <w:rPr>
          <w:rFonts w:ascii="Times New Roman" w:eastAsia="Times New Roman" w:hAnsi="Times New Roman" w:cs="Times New Roman"/>
        </w:rPr>
        <w:t xml:space="preserve">17.1.2. </w:t>
      </w:r>
      <w:r w:rsidR="003F7DCC" w:rsidRPr="003F7DCC">
        <w:rPr>
          <w:rFonts w:ascii="Times New Roman" w:eastAsia="Times New Roman" w:hAnsi="Times New Roman" w:cs="Times New Roman"/>
        </w:rPr>
        <w:t xml:space="preserve">Fica designada como Fiscal Titular a </w:t>
      </w:r>
      <w:proofErr w:type="gramStart"/>
      <w:r w:rsidR="003F7DCC" w:rsidRPr="003F7DCC">
        <w:rPr>
          <w:rFonts w:ascii="Times New Roman" w:eastAsia="Times New Roman" w:hAnsi="Times New Roman" w:cs="Times New Roman"/>
        </w:rPr>
        <w:t>Sra.</w:t>
      </w:r>
      <w:proofErr w:type="gramEnd"/>
      <w:r w:rsidR="003F7DCC" w:rsidRPr="003F7DCC">
        <w:rPr>
          <w:rFonts w:ascii="Times New Roman" w:eastAsia="Times New Roman" w:hAnsi="Times New Roman" w:cs="Times New Roman"/>
        </w:rPr>
        <w:t xml:space="preserve">  1° Tenente PM Sandra Fernandes de Almeida – Matrícula n° 43.358 e como Fiscal Substituto o Sr. </w:t>
      </w:r>
      <w:r w:rsidR="001356EC">
        <w:rPr>
          <w:rFonts w:ascii="Times New Roman" w:eastAsia="Times New Roman" w:hAnsi="Times New Roman" w:cs="Times New Roman"/>
        </w:rPr>
        <w:t>CB</w:t>
      </w:r>
      <w:r w:rsidR="003F7DCC" w:rsidRPr="003F7DCC">
        <w:rPr>
          <w:rFonts w:ascii="Times New Roman" w:eastAsia="Times New Roman" w:hAnsi="Times New Roman" w:cs="Times New Roman"/>
        </w:rPr>
        <w:t xml:space="preserve"> PM João Kleber Padilha da Silva – </w:t>
      </w:r>
      <w:r w:rsidRPr="003F7DCC">
        <w:rPr>
          <w:rFonts w:ascii="Times New Roman" w:eastAsia="Times New Roman" w:hAnsi="Times New Roman" w:cs="Times New Roman"/>
        </w:rPr>
        <w:t>Matrícula</w:t>
      </w:r>
      <w:r w:rsidR="003F7DCC" w:rsidRPr="003F7DCC">
        <w:rPr>
          <w:rFonts w:ascii="Times New Roman" w:eastAsia="Times New Roman" w:hAnsi="Times New Roman" w:cs="Times New Roman"/>
        </w:rPr>
        <w:t xml:space="preserve"> n° 39.013</w:t>
      </w:r>
      <w:r w:rsidR="00A52783" w:rsidRPr="00491623">
        <w:rPr>
          <w:rFonts w:ascii="Times New Roman" w:eastAsia="Times New Roman" w:hAnsi="Times New Roman" w:cs="Times New Roman"/>
        </w:rPr>
        <w:t>.</w:t>
      </w:r>
    </w:p>
    <w:p w14:paraId="3E7D2EC5" w14:textId="450A2824" w:rsidR="00E26099" w:rsidRPr="00491623" w:rsidRDefault="00E26099" w:rsidP="00A52783">
      <w:pPr>
        <w:pStyle w:val="PargrafodaLista"/>
        <w:spacing w:line="360" w:lineRule="auto"/>
        <w:ind w:left="0"/>
        <w:jc w:val="both"/>
        <w:rPr>
          <w:rFonts w:ascii="Times New Roman" w:eastAsiaTheme="majorEastAsia" w:hAnsi="Times New Roman" w:cs="Times New Roman"/>
          <w:bCs/>
        </w:rPr>
      </w:pPr>
    </w:p>
    <w:p w14:paraId="1194E00D" w14:textId="77777777" w:rsidR="00E26099" w:rsidRPr="00491623" w:rsidRDefault="00E26099" w:rsidP="0096688D">
      <w:pPr>
        <w:widowControl w:val="0"/>
        <w:numPr>
          <w:ilvl w:val="0"/>
          <w:numId w:val="36"/>
        </w:numPr>
        <w:tabs>
          <w:tab w:val="left" w:pos="-142"/>
          <w:tab w:val="left" w:pos="142"/>
        </w:tabs>
        <w:spacing w:line="360" w:lineRule="auto"/>
        <w:contextualSpacing/>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CLÁUSULA DÉCINA OITAVA – SUSTENTABILIDADE</w:t>
      </w:r>
    </w:p>
    <w:p w14:paraId="5BF9768C" w14:textId="77777777" w:rsidR="00612AA5" w:rsidRPr="00612AA5" w:rsidRDefault="00E26099" w:rsidP="0096688D">
      <w:pPr>
        <w:pStyle w:val="PargrafodaLista"/>
        <w:numPr>
          <w:ilvl w:val="1"/>
          <w:numId w:val="36"/>
        </w:numPr>
        <w:spacing w:line="360" w:lineRule="auto"/>
        <w:ind w:left="0" w:firstLine="0"/>
        <w:jc w:val="both"/>
        <w:rPr>
          <w:rFonts w:ascii="Times New Roman" w:eastAsiaTheme="majorEastAsia" w:hAnsi="Times New Roman" w:cs="Times New Roman"/>
          <w:bCs/>
        </w:rPr>
      </w:pPr>
      <w:r w:rsidRPr="00491623">
        <w:rPr>
          <w:rFonts w:ascii="Times New Roman" w:eastAsiaTheme="majorEastAsia" w:hAnsi="Times New Roman" w:cs="Times New Roman"/>
          <w:b/>
          <w:bCs/>
        </w:rPr>
        <w:t xml:space="preserve"> </w:t>
      </w:r>
      <w:r w:rsidR="00612AA5" w:rsidRPr="00612AA5">
        <w:rPr>
          <w:rFonts w:ascii="Times New Roman" w:eastAsiaTheme="majorEastAsia" w:hAnsi="Times New Roman" w:cs="Times New Roman"/>
          <w:bCs/>
        </w:rPr>
        <w:t xml:space="preserve">Compete à contratada promover ações de educação, capacitação, orientação preventiva e controle de riscos voltados aos trabalhadores, incluindo boas práticas socioambientais que </w:t>
      </w:r>
      <w:r w:rsidR="00612AA5" w:rsidRPr="00612AA5">
        <w:rPr>
          <w:rFonts w:ascii="Times New Roman" w:eastAsiaTheme="majorEastAsia" w:hAnsi="Times New Roman" w:cs="Times New Roman"/>
          <w:bCs/>
        </w:rPr>
        <w:lastRenderedPageBreak/>
        <w:t>favoreçam a economia de energia, a redução no consumo de água e a diminuição na geração de resíduos sólidos nos ambientes produtivos;</w:t>
      </w:r>
    </w:p>
    <w:p w14:paraId="0C45CF53" w14:textId="77777777" w:rsidR="00612AA5" w:rsidRPr="00612AA5" w:rsidRDefault="00612AA5" w:rsidP="0096688D">
      <w:pPr>
        <w:pStyle w:val="PargrafodaLista"/>
        <w:numPr>
          <w:ilvl w:val="1"/>
          <w:numId w:val="36"/>
        </w:numPr>
        <w:spacing w:line="360" w:lineRule="auto"/>
        <w:ind w:left="0" w:firstLine="0"/>
        <w:jc w:val="both"/>
        <w:rPr>
          <w:rFonts w:ascii="Times New Roman" w:eastAsiaTheme="majorEastAsia" w:hAnsi="Times New Roman" w:cs="Times New Roman"/>
          <w:bCs/>
        </w:rPr>
      </w:pPr>
      <w:r w:rsidRPr="00612AA5">
        <w:rPr>
          <w:rFonts w:ascii="Times New Roman" w:eastAsiaTheme="majorEastAsia" w:hAnsi="Times New Roman" w:cs="Times New Roman"/>
          <w:bCs/>
        </w:rPr>
        <w:t>A contratada deverá atuar com eficiência no gerenciamento de situações emergenciais decorrentes de acidentes, minimizando impactos aos colaboradores, usuários e ao meio ambiente;</w:t>
      </w:r>
    </w:p>
    <w:p w14:paraId="6D2F5D4B" w14:textId="77777777" w:rsidR="00612AA5" w:rsidRPr="00612AA5" w:rsidRDefault="00612AA5" w:rsidP="0096688D">
      <w:pPr>
        <w:pStyle w:val="PargrafodaLista"/>
        <w:numPr>
          <w:ilvl w:val="1"/>
          <w:numId w:val="36"/>
        </w:numPr>
        <w:spacing w:line="360" w:lineRule="auto"/>
        <w:ind w:left="0" w:firstLine="0"/>
        <w:jc w:val="both"/>
        <w:rPr>
          <w:rFonts w:ascii="Times New Roman" w:eastAsiaTheme="majorEastAsia" w:hAnsi="Times New Roman" w:cs="Times New Roman"/>
          <w:bCs/>
        </w:rPr>
      </w:pPr>
      <w:r w:rsidRPr="00612AA5">
        <w:rPr>
          <w:rFonts w:ascii="Times New Roman" w:eastAsiaTheme="majorEastAsia" w:hAnsi="Times New Roman" w:cs="Times New Roman"/>
          <w:bCs/>
        </w:rPr>
        <w:t>Todas as ações da contratada devem estar em estrita conformidade com a legislação e regulamentações vigentes, com especial atenção à legislação ambiental aplicável à proteção do meio ambiente e à saúde dos trabalhadores envolvidos na produção;</w:t>
      </w:r>
    </w:p>
    <w:p w14:paraId="4D1B04A6" w14:textId="77777777" w:rsidR="00612AA5" w:rsidRPr="00612AA5" w:rsidRDefault="00612AA5" w:rsidP="0096688D">
      <w:pPr>
        <w:pStyle w:val="PargrafodaLista"/>
        <w:numPr>
          <w:ilvl w:val="1"/>
          <w:numId w:val="36"/>
        </w:numPr>
        <w:spacing w:line="360" w:lineRule="auto"/>
        <w:ind w:left="0" w:firstLine="0"/>
        <w:jc w:val="both"/>
        <w:rPr>
          <w:rFonts w:ascii="Times New Roman" w:eastAsiaTheme="majorEastAsia" w:hAnsi="Times New Roman" w:cs="Times New Roman"/>
          <w:bCs/>
        </w:rPr>
      </w:pPr>
      <w:r w:rsidRPr="00612AA5">
        <w:rPr>
          <w:rFonts w:ascii="Times New Roman" w:eastAsiaTheme="majorEastAsia" w:hAnsi="Times New Roman" w:cs="Times New Roman"/>
          <w:bCs/>
        </w:rPr>
        <w:t xml:space="preserve"> A contratada deverá assegurar que seus funcionários estejam devidamente orientados quanto ao cumprimento das Normas Internas de Segurança e Medicina do Trabalho, promovendo a proteção da saúde dos usuários e da comunidade do entorno;</w:t>
      </w:r>
    </w:p>
    <w:p w14:paraId="707F7CAA" w14:textId="4A8182E9" w:rsidR="007159A7" w:rsidRPr="00491623" w:rsidRDefault="00612AA5" w:rsidP="0096688D">
      <w:pPr>
        <w:pStyle w:val="PargrafodaLista"/>
        <w:numPr>
          <w:ilvl w:val="1"/>
          <w:numId w:val="36"/>
        </w:numPr>
        <w:spacing w:line="360" w:lineRule="auto"/>
        <w:ind w:left="0" w:firstLine="0"/>
        <w:jc w:val="both"/>
        <w:rPr>
          <w:rFonts w:ascii="Times New Roman" w:eastAsiaTheme="majorEastAsia" w:hAnsi="Times New Roman" w:cs="Times New Roman"/>
          <w:bCs/>
        </w:rPr>
      </w:pPr>
      <w:r w:rsidRPr="00612AA5">
        <w:rPr>
          <w:rFonts w:ascii="Times New Roman" w:eastAsiaTheme="majorEastAsia" w:hAnsi="Times New Roman" w:cs="Times New Roman"/>
          <w:bCs/>
        </w:rPr>
        <w:t xml:space="preserve"> </w:t>
      </w:r>
      <w:proofErr w:type="gramStart"/>
      <w:r w:rsidRPr="00612AA5">
        <w:rPr>
          <w:rFonts w:ascii="Times New Roman" w:eastAsiaTheme="majorEastAsia" w:hAnsi="Times New Roman" w:cs="Times New Roman"/>
          <w:bCs/>
        </w:rPr>
        <w:t>É</w:t>
      </w:r>
      <w:proofErr w:type="gramEnd"/>
      <w:r w:rsidRPr="00612AA5">
        <w:rPr>
          <w:rFonts w:ascii="Times New Roman" w:eastAsiaTheme="majorEastAsia" w:hAnsi="Times New Roman" w:cs="Times New Roman"/>
          <w:bCs/>
        </w:rPr>
        <w:t xml:space="preserve"> de responsabilidade da contratada o descarte ambientalmente adequado de todos os materiais e equipamentos utilizados no processo de fabricação dos produtos fornecidos</w:t>
      </w:r>
      <w:r>
        <w:rPr>
          <w:rFonts w:ascii="Times New Roman" w:eastAsiaTheme="majorEastAsia" w:hAnsi="Times New Roman" w:cs="Times New Roman"/>
          <w:bCs/>
        </w:rPr>
        <w:t>.</w:t>
      </w:r>
    </w:p>
    <w:p w14:paraId="23B9AE9F" w14:textId="77777777" w:rsidR="00A52783" w:rsidRPr="00491623" w:rsidRDefault="00A52783" w:rsidP="00A52783">
      <w:pPr>
        <w:pStyle w:val="PargrafodaLista"/>
        <w:spacing w:line="360" w:lineRule="auto"/>
        <w:ind w:left="0"/>
        <w:jc w:val="both"/>
        <w:rPr>
          <w:rFonts w:ascii="Times New Roman" w:eastAsiaTheme="majorEastAsia" w:hAnsi="Times New Roman" w:cs="Times New Roman"/>
          <w:bCs/>
        </w:rPr>
      </w:pPr>
    </w:p>
    <w:p w14:paraId="75D14F96" w14:textId="77777777" w:rsidR="00E26099" w:rsidRPr="00491623" w:rsidRDefault="00E26099" w:rsidP="0096688D">
      <w:pPr>
        <w:widowControl w:val="0"/>
        <w:numPr>
          <w:ilvl w:val="0"/>
          <w:numId w:val="36"/>
        </w:numPr>
        <w:tabs>
          <w:tab w:val="left" w:pos="-142"/>
          <w:tab w:val="left" w:pos="142"/>
        </w:tabs>
        <w:spacing w:line="360" w:lineRule="auto"/>
        <w:contextualSpacing/>
        <w:jc w:val="both"/>
        <w:outlineLvl w:val="0"/>
        <w:rPr>
          <w:rFonts w:ascii="Times New Roman" w:eastAsiaTheme="majorEastAsia" w:hAnsi="Times New Roman" w:cs="Times New Roman"/>
          <w:b/>
          <w:bCs/>
        </w:rPr>
      </w:pPr>
      <w:r w:rsidRPr="00491623">
        <w:rPr>
          <w:rFonts w:ascii="Times New Roman" w:eastAsiaTheme="majorEastAsia" w:hAnsi="Times New Roman" w:cs="Times New Roman"/>
          <w:b/>
          <w:bCs/>
        </w:rPr>
        <w:t xml:space="preserve">CLÁUSULA DÉCINA NONA- FORO (art. 92, §1º da Lei n.º 14.133, de </w:t>
      </w:r>
      <w:proofErr w:type="gramStart"/>
      <w:r w:rsidRPr="00491623">
        <w:rPr>
          <w:rFonts w:ascii="Times New Roman" w:eastAsiaTheme="majorEastAsia" w:hAnsi="Times New Roman" w:cs="Times New Roman"/>
          <w:b/>
          <w:bCs/>
        </w:rPr>
        <w:t>2021)</w:t>
      </w:r>
      <w:proofErr w:type="gramEnd"/>
    </w:p>
    <w:p w14:paraId="79E72334" w14:textId="77777777" w:rsidR="00E26099" w:rsidRPr="00491623" w:rsidRDefault="00E26099" w:rsidP="0096688D">
      <w:pPr>
        <w:numPr>
          <w:ilvl w:val="1"/>
          <w:numId w:val="36"/>
        </w:numPr>
        <w:spacing w:line="360" w:lineRule="auto"/>
        <w:ind w:left="0" w:firstLine="0"/>
        <w:jc w:val="both"/>
        <w:rPr>
          <w:rFonts w:ascii="Times New Roman" w:hAnsi="Times New Roman" w:cs="Times New Roman"/>
        </w:rPr>
      </w:pPr>
      <w:r w:rsidRPr="00491623">
        <w:rPr>
          <w:rFonts w:ascii="Times New Roman" w:hAnsi="Times New Roman" w:cs="Times New Roman"/>
        </w:rPr>
        <w:t xml:space="preserve">Fica eleito o Foro de Cuiabá para dirimir os litígios que decorrerem da execução deste Termo de Contrato que não puderem ser compostos pela conciliação, conforme </w:t>
      </w:r>
      <w:hyperlink r:id="rId66" w:anchor="art92§1">
        <w:r w:rsidRPr="00491623">
          <w:rPr>
            <w:rFonts w:ascii="Times New Roman" w:hAnsi="Times New Roman" w:cs="Times New Roman"/>
            <w:u w:val="single"/>
          </w:rPr>
          <w:t>art. 92, §1º, da Lei nº 14.133/</w:t>
        </w:r>
        <w:proofErr w:type="gramStart"/>
        <w:r w:rsidRPr="00491623">
          <w:rPr>
            <w:rFonts w:ascii="Times New Roman" w:hAnsi="Times New Roman" w:cs="Times New Roman"/>
            <w:u w:val="single"/>
          </w:rPr>
          <w:t>21.</w:t>
        </w:r>
        <w:proofErr w:type="gramEnd"/>
      </w:hyperlink>
    </w:p>
    <w:p w14:paraId="7C62CEE2" w14:textId="77777777" w:rsidR="00E26099" w:rsidRPr="00491623" w:rsidRDefault="00E26099" w:rsidP="00E150AA">
      <w:pPr>
        <w:widowControl w:val="0"/>
        <w:tabs>
          <w:tab w:val="left" w:pos="-142"/>
          <w:tab w:val="left" w:pos="142"/>
        </w:tabs>
        <w:jc w:val="both"/>
        <w:rPr>
          <w:rFonts w:ascii="Times New Roman" w:hAnsi="Times New Roman" w:cs="Times New Roman"/>
          <w:i/>
          <w:iCs/>
        </w:rPr>
      </w:pPr>
      <w:r w:rsidRPr="00491623">
        <w:rPr>
          <w:rFonts w:ascii="Times New Roman" w:hAnsi="Times New Roman" w:cs="Times New Roman"/>
          <w:i/>
          <w:iCs/>
        </w:rPr>
        <w:t>[Local], [dia] de [mês] de [ano].</w:t>
      </w:r>
    </w:p>
    <w:p w14:paraId="75A79D73" w14:textId="77777777" w:rsidR="00E26099" w:rsidRPr="00491623" w:rsidRDefault="00E26099" w:rsidP="00E150AA">
      <w:pPr>
        <w:widowControl w:val="0"/>
        <w:tabs>
          <w:tab w:val="left" w:pos="-142"/>
          <w:tab w:val="left" w:pos="142"/>
        </w:tabs>
        <w:jc w:val="both"/>
        <w:rPr>
          <w:rFonts w:ascii="Times New Roman" w:hAnsi="Times New Roman" w:cs="Times New Roman"/>
          <w:bCs/>
        </w:rPr>
      </w:pPr>
      <w:r w:rsidRPr="00491623">
        <w:rPr>
          <w:rFonts w:ascii="Times New Roman" w:hAnsi="Times New Roman" w:cs="Times New Roman"/>
          <w:bCs/>
        </w:rPr>
        <w:t>_________________________</w:t>
      </w:r>
    </w:p>
    <w:p w14:paraId="3A502D9A" w14:textId="77777777" w:rsidR="00E26099" w:rsidRPr="00491623" w:rsidRDefault="00E26099" w:rsidP="00E150AA">
      <w:pPr>
        <w:widowControl w:val="0"/>
        <w:tabs>
          <w:tab w:val="left" w:pos="-142"/>
          <w:tab w:val="left" w:pos="142"/>
        </w:tabs>
        <w:jc w:val="both"/>
        <w:rPr>
          <w:rFonts w:ascii="Times New Roman" w:hAnsi="Times New Roman" w:cs="Times New Roman"/>
          <w:bCs/>
        </w:rPr>
      </w:pPr>
      <w:r w:rsidRPr="00491623">
        <w:rPr>
          <w:rFonts w:ascii="Times New Roman" w:hAnsi="Times New Roman" w:cs="Times New Roman"/>
          <w:bCs/>
        </w:rPr>
        <w:t>Representante legal do CONTRATANTE</w:t>
      </w:r>
    </w:p>
    <w:p w14:paraId="30F24B48" w14:textId="77777777" w:rsidR="00E26099" w:rsidRPr="00491623" w:rsidRDefault="00E26099" w:rsidP="00E150AA">
      <w:pPr>
        <w:widowControl w:val="0"/>
        <w:tabs>
          <w:tab w:val="left" w:pos="-142"/>
          <w:tab w:val="left" w:pos="142"/>
        </w:tabs>
        <w:jc w:val="both"/>
        <w:rPr>
          <w:rFonts w:ascii="Times New Roman" w:hAnsi="Times New Roman" w:cs="Times New Roman"/>
        </w:rPr>
      </w:pPr>
      <w:r w:rsidRPr="00491623">
        <w:rPr>
          <w:rFonts w:ascii="Times New Roman" w:hAnsi="Times New Roman" w:cs="Times New Roman"/>
        </w:rPr>
        <w:t>_________________________</w:t>
      </w:r>
    </w:p>
    <w:p w14:paraId="5A3ED6EE" w14:textId="77777777" w:rsidR="00E26099" w:rsidRPr="00491623" w:rsidRDefault="00E26099" w:rsidP="00E150AA">
      <w:pPr>
        <w:widowControl w:val="0"/>
        <w:tabs>
          <w:tab w:val="left" w:pos="-142"/>
          <w:tab w:val="left" w:pos="142"/>
        </w:tabs>
        <w:jc w:val="both"/>
        <w:rPr>
          <w:rFonts w:ascii="Times New Roman" w:hAnsi="Times New Roman" w:cs="Times New Roman"/>
        </w:rPr>
      </w:pPr>
      <w:r w:rsidRPr="00491623">
        <w:rPr>
          <w:rFonts w:ascii="Times New Roman" w:hAnsi="Times New Roman" w:cs="Times New Roman"/>
          <w:bCs/>
        </w:rPr>
        <w:t>Representante</w:t>
      </w:r>
      <w:r w:rsidRPr="00491623">
        <w:rPr>
          <w:rFonts w:ascii="Times New Roman" w:hAnsi="Times New Roman" w:cs="Times New Roman"/>
        </w:rPr>
        <w:t xml:space="preserve"> legal do CONTRATADO</w:t>
      </w:r>
    </w:p>
    <w:p w14:paraId="679275B4" w14:textId="77777777" w:rsidR="007A5EB4" w:rsidRDefault="007A5EB4" w:rsidP="00E150AA">
      <w:pPr>
        <w:widowControl w:val="0"/>
        <w:tabs>
          <w:tab w:val="left" w:pos="-142"/>
          <w:tab w:val="left" w:pos="142"/>
        </w:tabs>
        <w:jc w:val="both"/>
        <w:rPr>
          <w:rFonts w:ascii="Times New Roman" w:hAnsi="Times New Roman" w:cs="Times New Roman"/>
        </w:rPr>
      </w:pPr>
    </w:p>
    <w:p w14:paraId="55AB638F" w14:textId="77777777" w:rsidR="00753AAB" w:rsidRDefault="00753AAB" w:rsidP="00E150AA">
      <w:pPr>
        <w:widowControl w:val="0"/>
        <w:tabs>
          <w:tab w:val="left" w:pos="-142"/>
          <w:tab w:val="left" w:pos="142"/>
        </w:tabs>
        <w:jc w:val="both"/>
        <w:rPr>
          <w:rFonts w:ascii="Times New Roman" w:hAnsi="Times New Roman" w:cs="Times New Roman"/>
        </w:rPr>
      </w:pPr>
    </w:p>
    <w:p w14:paraId="36AB133A" w14:textId="77777777" w:rsidR="00753AAB" w:rsidRDefault="00753AAB" w:rsidP="00E150AA">
      <w:pPr>
        <w:widowControl w:val="0"/>
        <w:tabs>
          <w:tab w:val="left" w:pos="-142"/>
          <w:tab w:val="left" w:pos="142"/>
        </w:tabs>
        <w:jc w:val="both"/>
        <w:rPr>
          <w:rFonts w:ascii="Times New Roman" w:hAnsi="Times New Roman" w:cs="Times New Roman"/>
        </w:rPr>
      </w:pPr>
    </w:p>
    <w:p w14:paraId="09D514F6" w14:textId="77777777" w:rsidR="00753AAB" w:rsidRDefault="00753AAB" w:rsidP="00E150AA">
      <w:pPr>
        <w:widowControl w:val="0"/>
        <w:tabs>
          <w:tab w:val="left" w:pos="-142"/>
          <w:tab w:val="left" w:pos="142"/>
        </w:tabs>
        <w:jc w:val="both"/>
        <w:rPr>
          <w:rFonts w:ascii="Times New Roman" w:hAnsi="Times New Roman" w:cs="Times New Roman"/>
        </w:rPr>
      </w:pPr>
    </w:p>
    <w:p w14:paraId="49A54AE7" w14:textId="77777777" w:rsidR="00753AAB" w:rsidRDefault="00753AAB" w:rsidP="00E150AA">
      <w:pPr>
        <w:widowControl w:val="0"/>
        <w:tabs>
          <w:tab w:val="left" w:pos="-142"/>
          <w:tab w:val="left" w:pos="142"/>
        </w:tabs>
        <w:jc w:val="both"/>
        <w:rPr>
          <w:rFonts w:ascii="Times New Roman" w:hAnsi="Times New Roman" w:cs="Times New Roman"/>
        </w:rPr>
      </w:pPr>
    </w:p>
    <w:p w14:paraId="16E00023" w14:textId="77777777" w:rsidR="00753AAB" w:rsidRDefault="00753AAB" w:rsidP="00E150AA">
      <w:pPr>
        <w:widowControl w:val="0"/>
        <w:tabs>
          <w:tab w:val="left" w:pos="-142"/>
          <w:tab w:val="left" w:pos="142"/>
        </w:tabs>
        <w:jc w:val="both"/>
        <w:rPr>
          <w:rFonts w:ascii="Times New Roman" w:hAnsi="Times New Roman" w:cs="Times New Roman"/>
        </w:rPr>
      </w:pPr>
    </w:p>
    <w:p w14:paraId="6F2EA170" w14:textId="77777777" w:rsidR="00753AAB" w:rsidRDefault="00753AAB" w:rsidP="00E150AA">
      <w:pPr>
        <w:widowControl w:val="0"/>
        <w:tabs>
          <w:tab w:val="left" w:pos="-142"/>
          <w:tab w:val="left" w:pos="142"/>
        </w:tabs>
        <w:jc w:val="both"/>
        <w:rPr>
          <w:rFonts w:ascii="Times New Roman" w:hAnsi="Times New Roman" w:cs="Times New Roman"/>
        </w:rPr>
      </w:pPr>
    </w:p>
    <w:p w14:paraId="35CE68BC" w14:textId="77777777" w:rsidR="00753AAB" w:rsidRDefault="00753AAB" w:rsidP="00E150AA">
      <w:pPr>
        <w:widowControl w:val="0"/>
        <w:tabs>
          <w:tab w:val="left" w:pos="-142"/>
          <w:tab w:val="left" w:pos="142"/>
        </w:tabs>
        <w:jc w:val="both"/>
        <w:rPr>
          <w:rFonts w:ascii="Times New Roman" w:hAnsi="Times New Roman" w:cs="Times New Roman"/>
        </w:rPr>
      </w:pPr>
    </w:p>
    <w:p w14:paraId="4828383C" w14:textId="77777777" w:rsidR="00753AAB" w:rsidRDefault="00753AAB" w:rsidP="00E150AA">
      <w:pPr>
        <w:widowControl w:val="0"/>
        <w:tabs>
          <w:tab w:val="left" w:pos="-142"/>
          <w:tab w:val="left" w:pos="142"/>
        </w:tabs>
        <w:jc w:val="both"/>
        <w:rPr>
          <w:rFonts w:ascii="Times New Roman" w:hAnsi="Times New Roman" w:cs="Times New Roman"/>
        </w:rPr>
      </w:pPr>
    </w:p>
    <w:p w14:paraId="4FD65E4D" w14:textId="77777777" w:rsidR="00753AAB" w:rsidRDefault="00753AAB" w:rsidP="00E150AA">
      <w:pPr>
        <w:widowControl w:val="0"/>
        <w:tabs>
          <w:tab w:val="left" w:pos="-142"/>
          <w:tab w:val="left" w:pos="142"/>
        </w:tabs>
        <w:jc w:val="both"/>
        <w:rPr>
          <w:rFonts w:ascii="Times New Roman" w:hAnsi="Times New Roman" w:cs="Times New Roman"/>
        </w:rPr>
      </w:pPr>
    </w:p>
    <w:p w14:paraId="282A6E52" w14:textId="77777777" w:rsidR="00753AAB" w:rsidRDefault="00753AAB" w:rsidP="00E150AA">
      <w:pPr>
        <w:widowControl w:val="0"/>
        <w:tabs>
          <w:tab w:val="left" w:pos="-142"/>
          <w:tab w:val="left" w:pos="142"/>
        </w:tabs>
        <w:jc w:val="both"/>
        <w:rPr>
          <w:rFonts w:ascii="Times New Roman" w:hAnsi="Times New Roman" w:cs="Times New Roman"/>
        </w:rPr>
      </w:pPr>
    </w:p>
    <w:p w14:paraId="19CEABE4" w14:textId="77777777" w:rsidR="00753AAB" w:rsidRDefault="00753AAB" w:rsidP="00E150AA">
      <w:pPr>
        <w:widowControl w:val="0"/>
        <w:tabs>
          <w:tab w:val="left" w:pos="-142"/>
          <w:tab w:val="left" w:pos="142"/>
        </w:tabs>
        <w:jc w:val="both"/>
        <w:rPr>
          <w:rFonts w:ascii="Times New Roman" w:hAnsi="Times New Roman" w:cs="Times New Roman"/>
        </w:rPr>
      </w:pPr>
    </w:p>
    <w:p w14:paraId="5F7649E6" w14:textId="77777777" w:rsidR="00753AAB" w:rsidRDefault="00753AAB" w:rsidP="00E150AA">
      <w:pPr>
        <w:widowControl w:val="0"/>
        <w:tabs>
          <w:tab w:val="left" w:pos="-142"/>
          <w:tab w:val="left" w:pos="142"/>
        </w:tabs>
        <w:jc w:val="both"/>
        <w:rPr>
          <w:rFonts w:ascii="Times New Roman" w:hAnsi="Times New Roman" w:cs="Times New Roman"/>
        </w:rPr>
      </w:pPr>
    </w:p>
    <w:p w14:paraId="42E55208" w14:textId="77777777" w:rsidR="00753AAB" w:rsidRDefault="00753AAB" w:rsidP="00E150AA">
      <w:pPr>
        <w:widowControl w:val="0"/>
        <w:tabs>
          <w:tab w:val="left" w:pos="-142"/>
          <w:tab w:val="left" w:pos="142"/>
        </w:tabs>
        <w:jc w:val="both"/>
        <w:rPr>
          <w:rFonts w:ascii="Times New Roman" w:hAnsi="Times New Roman" w:cs="Times New Roman"/>
        </w:rPr>
      </w:pPr>
    </w:p>
    <w:p w14:paraId="0766A645" w14:textId="77777777" w:rsidR="00753AAB" w:rsidRDefault="00753AAB" w:rsidP="00E150AA">
      <w:pPr>
        <w:widowControl w:val="0"/>
        <w:tabs>
          <w:tab w:val="left" w:pos="-142"/>
          <w:tab w:val="left" w:pos="142"/>
        </w:tabs>
        <w:jc w:val="both"/>
        <w:rPr>
          <w:rFonts w:ascii="Times New Roman" w:hAnsi="Times New Roman" w:cs="Times New Roman"/>
        </w:rPr>
      </w:pPr>
    </w:p>
    <w:p w14:paraId="4E56B2DC" w14:textId="77777777" w:rsidR="00753AAB" w:rsidRDefault="00753AAB" w:rsidP="00E150AA">
      <w:pPr>
        <w:widowControl w:val="0"/>
        <w:tabs>
          <w:tab w:val="left" w:pos="-142"/>
          <w:tab w:val="left" w:pos="142"/>
        </w:tabs>
        <w:jc w:val="both"/>
        <w:rPr>
          <w:rFonts w:ascii="Times New Roman" w:hAnsi="Times New Roman" w:cs="Times New Roman"/>
        </w:rPr>
      </w:pPr>
    </w:p>
    <w:p w14:paraId="1A536DE0" w14:textId="77777777" w:rsidR="00753AAB" w:rsidRDefault="00753AAB" w:rsidP="00E150AA">
      <w:pPr>
        <w:widowControl w:val="0"/>
        <w:tabs>
          <w:tab w:val="left" w:pos="-142"/>
          <w:tab w:val="left" w:pos="142"/>
        </w:tabs>
        <w:jc w:val="both"/>
        <w:rPr>
          <w:rFonts w:ascii="Times New Roman" w:hAnsi="Times New Roman" w:cs="Times New Roman"/>
        </w:rPr>
      </w:pPr>
    </w:p>
    <w:p w14:paraId="70E530A8" w14:textId="77777777" w:rsidR="00753AAB" w:rsidRDefault="00753AAB" w:rsidP="00E150AA">
      <w:pPr>
        <w:widowControl w:val="0"/>
        <w:tabs>
          <w:tab w:val="left" w:pos="-142"/>
          <w:tab w:val="left" w:pos="142"/>
        </w:tabs>
        <w:jc w:val="both"/>
        <w:rPr>
          <w:rFonts w:ascii="Times New Roman" w:hAnsi="Times New Roman" w:cs="Times New Roman"/>
        </w:rPr>
      </w:pPr>
    </w:p>
    <w:p w14:paraId="47674230" w14:textId="77777777" w:rsidR="00753AAB" w:rsidRPr="00491623" w:rsidRDefault="00753AAB" w:rsidP="00E150AA">
      <w:pPr>
        <w:widowControl w:val="0"/>
        <w:tabs>
          <w:tab w:val="left" w:pos="-142"/>
          <w:tab w:val="left" w:pos="142"/>
        </w:tabs>
        <w:jc w:val="both"/>
        <w:rPr>
          <w:rFonts w:ascii="Times New Roman" w:hAnsi="Times New Roman" w:cs="Times New Roman"/>
        </w:rPr>
      </w:pPr>
    </w:p>
    <w:p w14:paraId="78BA653C" w14:textId="77777777" w:rsidR="007A5EB4" w:rsidRPr="00491623" w:rsidRDefault="007A5EB4" w:rsidP="00E150AA">
      <w:pPr>
        <w:widowControl w:val="0"/>
        <w:tabs>
          <w:tab w:val="left" w:pos="-142"/>
          <w:tab w:val="left" w:pos="142"/>
        </w:tabs>
        <w:jc w:val="both"/>
        <w:rPr>
          <w:rFonts w:ascii="Times New Roman" w:hAnsi="Times New Roman" w:cs="Times New Roman"/>
        </w:rPr>
      </w:pPr>
    </w:p>
    <w:p w14:paraId="3297BCE2" w14:textId="2CAEEFE1" w:rsidR="00992AF8" w:rsidRPr="00491623" w:rsidRDefault="00992AF8" w:rsidP="001D462C">
      <w:pPr>
        <w:widowControl w:val="0"/>
        <w:tabs>
          <w:tab w:val="left" w:pos="-142"/>
          <w:tab w:val="left" w:pos="142"/>
        </w:tabs>
        <w:spacing w:beforeLines="120" w:before="288" w:afterLines="120" w:after="288" w:line="312" w:lineRule="auto"/>
        <w:jc w:val="center"/>
        <w:rPr>
          <w:rFonts w:ascii="Times New Roman" w:eastAsia="Times New Roman" w:hAnsi="Times New Roman" w:cs="Times New Roman"/>
          <w:b/>
        </w:rPr>
      </w:pPr>
      <w:r w:rsidRPr="00491623">
        <w:rPr>
          <w:rFonts w:ascii="Times New Roman" w:eastAsia="Times New Roman" w:hAnsi="Times New Roman" w:cs="Times New Roman"/>
          <w:b/>
        </w:rPr>
        <w:t>ANEXO IV DO EDITAL</w:t>
      </w:r>
    </w:p>
    <w:p w14:paraId="45C2F2AD" w14:textId="3492A651" w:rsidR="0015579E" w:rsidRPr="00491623" w:rsidRDefault="0015579E" w:rsidP="0015579E">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 xml:space="preserve">PREGÃO ELETRÔNICO N. </w:t>
      </w:r>
      <w:r w:rsidR="00F442DA">
        <w:rPr>
          <w:rFonts w:ascii="Times New Roman" w:eastAsia="Times New Roman" w:hAnsi="Times New Roman" w:cs="Times New Roman"/>
          <w:b/>
        </w:rPr>
        <w:t>7/2026</w:t>
      </w:r>
    </w:p>
    <w:p w14:paraId="62E4A466" w14:textId="77777777" w:rsidR="0015579E" w:rsidRPr="00491623" w:rsidRDefault="0015579E" w:rsidP="0015579E">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(Papel timbrado da empresa)</w:t>
      </w:r>
    </w:p>
    <w:p w14:paraId="7883B6D1" w14:textId="77777777" w:rsidR="0015579E" w:rsidRPr="00491623" w:rsidRDefault="0015579E" w:rsidP="0015579E">
      <w:pPr>
        <w:widowControl w:val="0"/>
        <w:tabs>
          <w:tab w:val="left" w:pos="-142"/>
          <w:tab w:val="left" w:pos="142"/>
        </w:tabs>
        <w:jc w:val="both"/>
        <w:rPr>
          <w:rFonts w:ascii="Times New Roman" w:eastAsia="Times New Roman" w:hAnsi="Times New Roman" w:cs="Times New Roman"/>
          <w:b/>
        </w:rPr>
      </w:pPr>
    </w:p>
    <w:p w14:paraId="700960FD" w14:textId="77777777" w:rsidR="0015579E" w:rsidRPr="00491623" w:rsidRDefault="0015579E" w:rsidP="0015579E">
      <w:pPr>
        <w:widowControl w:val="0"/>
        <w:tabs>
          <w:tab w:val="left" w:pos="-142"/>
          <w:tab w:val="left" w:pos="142"/>
          <w:tab w:val="left" w:pos="1695"/>
          <w:tab w:val="center" w:pos="4252"/>
        </w:tabs>
        <w:jc w:val="both"/>
        <w:rPr>
          <w:rFonts w:ascii="Times New Roman" w:eastAsia="Times New Roman" w:hAnsi="Times New Roman" w:cs="Times New Roman"/>
          <w:b/>
        </w:rPr>
      </w:pPr>
      <w:r w:rsidRPr="00491623">
        <w:rPr>
          <w:rFonts w:ascii="Times New Roman" w:eastAsia="Times New Roman" w:hAnsi="Times New Roman" w:cs="Times New Roman"/>
          <w:b/>
        </w:rPr>
        <w:tab/>
      </w:r>
      <w:r w:rsidRPr="00491623">
        <w:rPr>
          <w:rFonts w:ascii="Times New Roman" w:eastAsia="Times New Roman" w:hAnsi="Times New Roman" w:cs="Times New Roman"/>
          <w:b/>
        </w:rPr>
        <w:tab/>
        <w:t>MODELO DE PROPOSTA DE PREÇOS</w:t>
      </w:r>
    </w:p>
    <w:p w14:paraId="32DACDDC" w14:textId="77777777" w:rsidR="0015579E" w:rsidRPr="00491623" w:rsidRDefault="0015579E" w:rsidP="0015579E">
      <w:pPr>
        <w:widowControl w:val="0"/>
        <w:tabs>
          <w:tab w:val="left" w:pos="-142"/>
          <w:tab w:val="left" w:pos="142"/>
          <w:tab w:val="left" w:pos="1695"/>
          <w:tab w:val="center" w:pos="4252"/>
        </w:tabs>
        <w:jc w:val="both"/>
        <w:rPr>
          <w:rFonts w:ascii="Times New Roman" w:eastAsia="Times New Roman" w:hAnsi="Times New Roman" w:cs="Times New Roman"/>
          <w:b/>
        </w:rPr>
      </w:pPr>
    </w:p>
    <w:p w14:paraId="0F1845D2" w14:textId="77777777" w:rsidR="0015579E" w:rsidRPr="00491623" w:rsidRDefault="0015579E" w:rsidP="0015579E">
      <w:pPr>
        <w:widowControl w:val="0"/>
        <w:tabs>
          <w:tab w:val="left" w:pos="-142"/>
          <w:tab w:val="left" w:pos="142"/>
        </w:tabs>
        <w:jc w:val="both"/>
        <w:rPr>
          <w:rFonts w:ascii="Times New Roman" w:eastAsia="Times New Roman" w:hAnsi="Times New Roman" w:cs="Times New Roman"/>
          <w:noProof/>
        </w:rPr>
      </w:pPr>
      <w:r w:rsidRPr="00491623">
        <w:rPr>
          <w:rFonts w:ascii="Times New Roman" w:eastAsia="Times New Roman" w:hAnsi="Times New Roman" w:cs="Times New Roman"/>
        </w:rPr>
        <w:t xml:space="preserve">Sessão Pública:___/____/___, às ____:____ </w:t>
      </w:r>
      <w:r w:rsidRPr="00491623">
        <w:rPr>
          <w:rFonts w:ascii="Times New Roman" w:eastAsia="Times New Roman" w:hAnsi="Times New Roman" w:cs="Times New Roman"/>
          <w:noProof/>
        </w:rPr>
        <w:t>horas.</w:t>
      </w:r>
    </w:p>
    <w:p w14:paraId="313B350C" w14:textId="77777777" w:rsidR="0015579E" w:rsidRPr="00491623" w:rsidRDefault="0015579E" w:rsidP="0015579E">
      <w:pPr>
        <w:widowControl w:val="0"/>
        <w:tabs>
          <w:tab w:val="left" w:pos="-142"/>
          <w:tab w:val="left" w:pos="142"/>
        </w:tabs>
        <w:autoSpaceDE w:val="0"/>
        <w:autoSpaceDN w:val="0"/>
        <w:jc w:val="both"/>
        <w:rPr>
          <w:rFonts w:ascii="Times New Roman" w:eastAsia="Times New Roman" w:hAnsi="Times New Roman" w:cs="Times New Roman"/>
          <w:b/>
          <w:lang w:val="pt-PT" w:eastAsia="en-US"/>
        </w:rPr>
      </w:pPr>
    </w:p>
    <w:tbl>
      <w:tblPr>
        <w:tblW w:w="9721" w:type="dxa"/>
        <w:tblInd w:w="55" w:type="dxa"/>
        <w:tblLayout w:type="fixed"/>
        <w:tblCellMar>
          <w:left w:w="70" w:type="dxa"/>
          <w:right w:w="70" w:type="dxa"/>
        </w:tblCellMar>
        <w:tblLook w:val="04A0" w:firstRow="1" w:lastRow="0" w:firstColumn="1" w:lastColumn="0" w:noHBand="0" w:noVBand="1"/>
      </w:tblPr>
      <w:tblGrid>
        <w:gridCol w:w="582"/>
        <w:gridCol w:w="3828"/>
        <w:gridCol w:w="850"/>
        <w:gridCol w:w="851"/>
        <w:gridCol w:w="1134"/>
        <w:gridCol w:w="2476"/>
      </w:tblGrid>
      <w:tr w:rsidR="00491623" w:rsidRPr="00491623" w14:paraId="051B5C08"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476EEA32"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r w:rsidRPr="00491623">
              <w:rPr>
                <w:rFonts w:ascii="Times New Roman" w:eastAsia="Times New Roman" w:hAnsi="Times New Roman" w:cs="Times New Roman"/>
                <w:b/>
                <w:bCs/>
                <w:lang w:val="pt-PT" w:eastAsia="pt-PT"/>
              </w:rPr>
              <w:t xml:space="preserve">DETALHAMENTO </w:t>
            </w:r>
          </w:p>
        </w:tc>
      </w:tr>
      <w:tr w:rsidR="00491623" w:rsidRPr="00491623" w14:paraId="56ED1FB5" w14:textId="77777777" w:rsidTr="00B75135">
        <w:trPr>
          <w:trHeight w:val="267"/>
        </w:trPr>
        <w:tc>
          <w:tcPr>
            <w:tcW w:w="9721" w:type="dxa"/>
            <w:gridSpan w:val="6"/>
            <w:tcBorders>
              <w:top w:val="single" w:sz="4" w:space="0" w:color="auto"/>
              <w:left w:val="single" w:sz="4" w:space="0" w:color="auto"/>
              <w:bottom w:val="single" w:sz="4" w:space="0" w:color="auto"/>
              <w:right w:val="single" w:sz="4" w:space="0" w:color="auto"/>
            </w:tcBorders>
            <w:shd w:val="clear" w:color="auto" w:fill="C6D9F1"/>
            <w:vAlign w:val="center"/>
          </w:tcPr>
          <w:p w14:paraId="05A6468C"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bCs/>
                <w:lang w:val="pt-PT" w:eastAsia="pt-PT"/>
              </w:rPr>
            </w:pPr>
          </w:p>
        </w:tc>
      </w:tr>
      <w:tr w:rsidR="00491623" w:rsidRPr="00491623" w14:paraId="49E64FDF" w14:textId="77777777" w:rsidTr="00B75135">
        <w:trPr>
          <w:trHeight w:val="308"/>
        </w:trPr>
        <w:tc>
          <w:tcPr>
            <w:tcW w:w="582" w:type="dxa"/>
            <w:tcBorders>
              <w:top w:val="nil"/>
              <w:left w:val="single" w:sz="4" w:space="0" w:color="auto"/>
              <w:bottom w:val="single" w:sz="4" w:space="0" w:color="auto"/>
              <w:right w:val="single" w:sz="4" w:space="0" w:color="auto"/>
            </w:tcBorders>
            <w:shd w:val="clear" w:color="auto" w:fill="DBE5F1"/>
            <w:vAlign w:val="center"/>
            <w:hideMark/>
          </w:tcPr>
          <w:p w14:paraId="61E63B18"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491623">
              <w:rPr>
                <w:rFonts w:ascii="Times New Roman" w:eastAsia="Times New Roman" w:hAnsi="Times New Roman" w:cs="Times New Roman"/>
                <w:lang w:val="pt-PT" w:eastAsia="pt-PT"/>
              </w:rPr>
              <w:t>Item</w:t>
            </w:r>
          </w:p>
        </w:tc>
        <w:tc>
          <w:tcPr>
            <w:tcW w:w="3828" w:type="dxa"/>
            <w:tcBorders>
              <w:top w:val="nil"/>
              <w:left w:val="nil"/>
              <w:bottom w:val="single" w:sz="4" w:space="0" w:color="auto"/>
              <w:right w:val="single" w:sz="4" w:space="0" w:color="auto"/>
            </w:tcBorders>
            <w:shd w:val="clear" w:color="auto" w:fill="DBE5F1"/>
            <w:vAlign w:val="center"/>
            <w:hideMark/>
          </w:tcPr>
          <w:p w14:paraId="5875E77A"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491623">
              <w:rPr>
                <w:rFonts w:ascii="Times New Roman" w:eastAsia="Times New Roman" w:hAnsi="Times New Roman" w:cs="Times New Roman"/>
                <w:lang w:val="pt-PT" w:eastAsia="pt-PT"/>
              </w:rPr>
              <w:t>Descrição</w:t>
            </w:r>
          </w:p>
        </w:tc>
        <w:tc>
          <w:tcPr>
            <w:tcW w:w="850" w:type="dxa"/>
            <w:tcBorders>
              <w:top w:val="nil"/>
              <w:left w:val="nil"/>
              <w:bottom w:val="single" w:sz="4" w:space="0" w:color="auto"/>
              <w:right w:val="single" w:sz="4" w:space="0" w:color="auto"/>
            </w:tcBorders>
            <w:shd w:val="clear" w:color="auto" w:fill="DBE5F1"/>
            <w:vAlign w:val="center"/>
            <w:hideMark/>
          </w:tcPr>
          <w:p w14:paraId="3E3E1268"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r w:rsidRPr="00491623">
              <w:rPr>
                <w:rFonts w:ascii="Times New Roman" w:eastAsia="Times New Roman" w:hAnsi="Times New Roman" w:cs="Times New Roman"/>
                <w:lang w:val="pt-PT" w:eastAsia="pt-PT"/>
              </w:rPr>
              <w:t>Unid</w:t>
            </w:r>
          </w:p>
        </w:tc>
        <w:tc>
          <w:tcPr>
            <w:tcW w:w="851" w:type="dxa"/>
            <w:tcBorders>
              <w:top w:val="nil"/>
              <w:left w:val="nil"/>
              <w:bottom w:val="single" w:sz="4" w:space="0" w:color="auto"/>
              <w:right w:val="single" w:sz="4" w:space="0" w:color="auto"/>
            </w:tcBorders>
            <w:shd w:val="clear" w:color="auto" w:fill="DBE5F1"/>
            <w:vAlign w:val="center"/>
            <w:hideMark/>
          </w:tcPr>
          <w:p w14:paraId="6E54E683"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491623">
              <w:rPr>
                <w:rFonts w:ascii="Times New Roman" w:eastAsia="Times New Roman" w:hAnsi="Times New Roman" w:cs="Times New Roman"/>
                <w:b/>
                <w:lang w:val="pt-PT" w:eastAsia="pt-PT"/>
              </w:rPr>
              <w:t>Qtd</w:t>
            </w:r>
          </w:p>
        </w:tc>
        <w:tc>
          <w:tcPr>
            <w:tcW w:w="1134" w:type="dxa"/>
            <w:tcBorders>
              <w:top w:val="single" w:sz="4" w:space="0" w:color="auto"/>
              <w:left w:val="nil"/>
              <w:bottom w:val="single" w:sz="4" w:space="0" w:color="auto"/>
              <w:right w:val="single" w:sz="4" w:space="0" w:color="auto"/>
            </w:tcBorders>
            <w:shd w:val="clear" w:color="auto" w:fill="DBE5F1"/>
          </w:tcPr>
          <w:p w14:paraId="4A1C1B69"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491623">
              <w:rPr>
                <w:rFonts w:ascii="Times New Roman" w:eastAsia="Times New Roman" w:hAnsi="Times New Roman" w:cs="Times New Roman"/>
                <w:b/>
                <w:lang w:val="pt-PT" w:eastAsia="pt-PT"/>
              </w:rPr>
              <w:t>Valor Unitario</w:t>
            </w:r>
          </w:p>
        </w:tc>
        <w:tc>
          <w:tcPr>
            <w:tcW w:w="2476" w:type="dxa"/>
            <w:tcBorders>
              <w:top w:val="single" w:sz="4" w:space="0" w:color="auto"/>
              <w:left w:val="single" w:sz="4" w:space="0" w:color="auto"/>
              <w:bottom w:val="single" w:sz="4" w:space="0" w:color="auto"/>
              <w:right w:val="single" w:sz="4" w:space="0" w:color="auto"/>
            </w:tcBorders>
            <w:shd w:val="clear" w:color="auto" w:fill="DBE5F1"/>
          </w:tcPr>
          <w:p w14:paraId="335473AC"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491623">
              <w:rPr>
                <w:rFonts w:ascii="Times New Roman" w:eastAsia="Times New Roman" w:hAnsi="Times New Roman" w:cs="Times New Roman"/>
                <w:b/>
                <w:lang w:val="pt-PT" w:eastAsia="pt-PT"/>
              </w:rPr>
              <w:t xml:space="preserve">Valor Total </w:t>
            </w:r>
          </w:p>
        </w:tc>
      </w:tr>
      <w:tr w:rsidR="00491623" w:rsidRPr="00491623" w14:paraId="320ED749" w14:textId="77777777" w:rsidTr="00B75135">
        <w:trPr>
          <w:trHeight w:val="330"/>
        </w:trPr>
        <w:tc>
          <w:tcPr>
            <w:tcW w:w="582" w:type="dxa"/>
            <w:tcBorders>
              <w:top w:val="nil"/>
              <w:left w:val="single" w:sz="4" w:space="0" w:color="auto"/>
              <w:bottom w:val="single" w:sz="4" w:space="0" w:color="auto"/>
              <w:right w:val="single" w:sz="4" w:space="0" w:color="auto"/>
            </w:tcBorders>
            <w:vAlign w:val="center"/>
          </w:tcPr>
          <w:p w14:paraId="2392F54E"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57D97C43"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4D8108C1"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6A39BBF6"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43ECC321"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6D069F01"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491623" w:rsidRPr="00491623" w14:paraId="0E22B2F5" w14:textId="77777777" w:rsidTr="00B75135">
        <w:trPr>
          <w:trHeight w:val="307"/>
        </w:trPr>
        <w:tc>
          <w:tcPr>
            <w:tcW w:w="582" w:type="dxa"/>
            <w:tcBorders>
              <w:top w:val="nil"/>
              <w:left w:val="single" w:sz="4" w:space="0" w:color="auto"/>
              <w:bottom w:val="single" w:sz="4" w:space="0" w:color="auto"/>
              <w:right w:val="single" w:sz="4" w:space="0" w:color="auto"/>
            </w:tcBorders>
            <w:vAlign w:val="center"/>
          </w:tcPr>
          <w:p w14:paraId="7E65D0F9"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3828" w:type="dxa"/>
            <w:tcBorders>
              <w:top w:val="nil"/>
              <w:left w:val="nil"/>
              <w:bottom w:val="single" w:sz="4" w:space="0" w:color="auto"/>
              <w:right w:val="single" w:sz="4" w:space="0" w:color="auto"/>
            </w:tcBorders>
            <w:noWrap/>
            <w:vAlign w:val="center"/>
          </w:tcPr>
          <w:p w14:paraId="230EEF46"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0" w:type="dxa"/>
            <w:tcBorders>
              <w:top w:val="nil"/>
              <w:left w:val="nil"/>
              <w:bottom w:val="single" w:sz="4" w:space="0" w:color="auto"/>
              <w:right w:val="single" w:sz="4" w:space="0" w:color="auto"/>
            </w:tcBorders>
            <w:vAlign w:val="center"/>
          </w:tcPr>
          <w:p w14:paraId="0EFE0C00"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851" w:type="dxa"/>
            <w:tcBorders>
              <w:top w:val="nil"/>
              <w:left w:val="nil"/>
              <w:bottom w:val="single" w:sz="4" w:space="0" w:color="auto"/>
              <w:right w:val="single" w:sz="4" w:space="0" w:color="auto"/>
            </w:tcBorders>
            <w:vAlign w:val="center"/>
          </w:tcPr>
          <w:p w14:paraId="431F1EFC"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p>
        </w:tc>
        <w:tc>
          <w:tcPr>
            <w:tcW w:w="1134" w:type="dxa"/>
            <w:tcBorders>
              <w:top w:val="single" w:sz="4" w:space="0" w:color="auto"/>
              <w:left w:val="nil"/>
              <w:bottom w:val="single" w:sz="4" w:space="0" w:color="auto"/>
              <w:right w:val="single" w:sz="4" w:space="0" w:color="auto"/>
            </w:tcBorders>
            <w:vAlign w:val="center"/>
          </w:tcPr>
          <w:p w14:paraId="1BF49239"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c>
          <w:tcPr>
            <w:tcW w:w="2476" w:type="dxa"/>
            <w:tcBorders>
              <w:top w:val="nil"/>
              <w:left w:val="single" w:sz="4" w:space="0" w:color="auto"/>
              <w:bottom w:val="single" w:sz="4" w:space="0" w:color="auto"/>
              <w:right w:val="single" w:sz="4" w:space="0" w:color="auto"/>
            </w:tcBorders>
            <w:vAlign w:val="center"/>
          </w:tcPr>
          <w:p w14:paraId="109A6509"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lang w:val="pt-PT" w:eastAsia="pt-PT"/>
              </w:rPr>
            </w:pPr>
          </w:p>
        </w:tc>
      </w:tr>
      <w:tr w:rsidR="00491623" w:rsidRPr="00491623" w14:paraId="5A16FA95" w14:textId="77777777" w:rsidTr="00B75135">
        <w:trPr>
          <w:trHeight w:val="317"/>
        </w:trPr>
        <w:tc>
          <w:tcPr>
            <w:tcW w:w="9721" w:type="dxa"/>
            <w:gridSpan w:val="6"/>
            <w:tcBorders>
              <w:top w:val="single" w:sz="4" w:space="0" w:color="auto"/>
              <w:left w:val="single" w:sz="4" w:space="0" w:color="auto"/>
              <w:bottom w:val="single" w:sz="4" w:space="0" w:color="auto"/>
              <w:right w:val="single" w:sz="4" w:space="0" w:color="auto"/>
            </w:tcBorders>
            <w:shd w:val="clear" w:color="auto" w:fill="DBE5F1"/>
            <w:vAlign w:val="center"/>
          </w:tcPr>
          <w:p w14:paraId="64382CAE" w14:textId="77777777" w:rsidR="0015579E" w:rsidRPr="00491623" w:rsidRDefault="0015579E" w:rsidP="00B75135">
            <w:pPr>
              <w:widowControl w:val="0"/>
              <w:tabs>
                <w:tab w:val="left" w:pos="-142"/>
                <w:tab w:val="left" w:pos="142"/>
              </w:tabs>
              <w:autoSpaceDE w:val="0"/>
              <w:autoSpaceDN w:val="0"/>
              <w:jc w:val="both"/>
              <w:rPr>
                <w:rFonts w:ascii="Times New Roman" w:eastAsia="Times New Roman" w:hAnsi="Times New Roman" w:cs="Times New Roman"/>
                <w:b/>
                <w:lang w:val="pt-PT" w:eastAsia="pt-PT"/>
              </w:rPr>
            </w:pPr>
            <w:r w:rsidRPr="00491623">
              <w:rPr>
                <w:rFonts w:ascii="Times New Roman" w:eastAsia="Times New Roman" w:hAnsi="Times New Roman" w:cs="Times New Roman"/>
                <w:b/>
                <w:lang w:val="pt-PT" w:eastAsia="pt-PT"/>
              </w:rPr>
              <w:t xml:space="preserve">TOTAL: </w:t>
            </w:r>
          </w:p>
        </w:tc>
      </w:tr>
    </w:tbl>
    <w:p w14:paraId="3E980B22" w14:textId="77777777" w:rsidR="0015579E" w:rsidRPr="00491623" w:rsidRDefault="0015579E" w:rsidP="0015579E">
      <w:pPr>
        <w:widowControl w:val="0"/>
        <w:tabs>
          <w:tab w:val="left" w:pos="-142"/>
          <w:tab w:val="left" w:pos="142"/>
        </w:tabs>
        <w:autoSpaceDE w:val="0"/>
        <w:autoSpaceDN w:val="0"/>
        <w:spacing w:before="2"/>
        <w:jc w:val="both"/>
        <w:rPr>
          <w:rFonts w:ascii="Times New Roman" w:eastAsia="Times New Roman" w:hAnsi="Times New Roman" w:cs="Times New Roman"/>
          <w:b/>
          <w:lang w:val="pt-PT" w:eastAsia="en-US"/>
        </w:rPr>
      </w:pPr>
    </w:p>
    <w:tbl>
      <w:tblPr>
        <w:tblStyle w:val="Tabelacomgrade"/>
        <w:tblW w:w="9776" w:type="dxa"/>
        <w:tblLook w:val="04A0" w:firstRow="1" w:lastRow="0" w:firstColumn="1" w:lastColumn="0" w:noHBand="0" w:noVBand="1"/>
      </w:tblPr>
      <w:tblGrid>
        <w:gridCol w:w="3761"/>
        <w:gridCol w:w="1904"/>
        <w:gridCol w:w="1701"/>
        <w:gridCol w:w="2410"/>
      </w:tblGrid>
      <w:tr w:rsidR="00491623" w:rsidRPr="00491623" w14:paraId="53F1A9A8" w14:textId="77777777" w:rsidTr="00B75135">
        <w:tc>
          <w:tcPr>
            <w:tcW w:w="9776" w:type="dxa"/>
            <w:gridSpan w:val="4"/>
            <w:shd w:val="clear" w:color="auto" w:fill="DBE5F1" w:themeFill="accent1" w:themeFillTint="33"/>
          </w:tcPr>
          <w:p w14:paraId="342A404D" w14:textId="77777777" w:rsidR="0015579E" w:rsidRPr="00491623" w:rsidRDefault="0015579E" w:rsidP="00B75135">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DADOS PARA CONTATOS</w:t>
            </w:r>
          </w:p>
        </w:tc>
      </w:tr>
      <w:tr w:rsidR="00491623" w:rsidRPr="00491623" w14:paraId="2D2C2929" w14:textId="77777777" w:rsidTr="00B75135">
        <w:tc>
          <w:tcPr>
            <w:tcW w:w="3761" w:type="dxa"/>
          </w:tcPr>
          <w:p w14:paraId="79066A25" w14:textId="77777777" w:rsidR="0015579E" w:rsidRPr="00491623" w:rsidRDefault="0015579E" w:rsidP="00B75135">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TIPO</w:t>
            </w:r>
          </w:p>
        </w:tc>
        <w:tc>
          <w:tcPr>
            <w:tcW w:w="1904" w:type="dxa"/>
          </w:tcPr>
          <w:p w14:paraId="0622FEA9" w14:textId="77777777" w:rsidR="0015579E" w:rsidRPr="00491623" w:rsidRDefault="0015579E" w:rsidP="00B75135">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E-MAIL</w:t>
            </w:r>
          </w:p>
        </w:tc>
        <w:tc>
          <w:tcPr>
            <w:tcW w:w="1701" w:type="dxa"/>
          </w:tcPr>
          <w:p w14:paraId="07905E8F" w14:textId="77777777" w:rsidR="0015579E" w:rsidRPr="00491623" w:rsidRDefault="0015579E" w:rsidP="00B75135">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TELEFONES</w:t>
            </w:r>
          </w:p>
        </w:tc>
        <w:tc>
          <w:tcPr>
            <w:tcW w:w="2410" w:type="dxa"/>
          </w:tcPr>
          <w:p w14:paraId="48883A2A" w14:textId="77777777" w:rsidR="0015579E" w:rsidRPr="00491623" w:rsidRDefault="0015579E" w:rsidP="00B75135">
            <w:pPr>
              <w:widowControl w:val="0"/>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b/>
              </w:rPr>
              <w:t>RESPONSÁVEL</w:t>
            </w:r>
          </w:p>
        </w:tc>
      </w:tr>
      <w:tr w:rsidR="00491623" w:rsidRPr="00491623" w14:paraId="5978765E" w14:textId="77777777" w:rsidTr="00B75135">
        <w:tc>
          <w:tcPr>
            <w:tcW w:w="3761" w:type="dxa"/>
          </w:tcPr>
          <w:p w14:paraId="1233E3D0"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sz w:val="20"/>
                <w:szCs w:val="20"/>
              </w:rPr>
            </w:pPr>
            <w:r w:rsidRPr="00491623">
              <w:rPr>
                <w:rFonts w:ascii="Times New Roman" w:eastAsia="Times New Roman" w:hAnsi="Times New Roman" w:cs="Times New Roman"/>
                <w:b/>
                <w:sz w:val="20"/>
                <w:szCs w:val="20"/>
                <w:lang w:val="pt-PT" w:eastAsia="pt-PT"/>
              </w:rPr>
              <w:t>Dados da empresa para recebimento de notificações/ofícios:</w:t>
            </w:r>
          </w:p>
        </w:tc>
        <w:tc>
          <w:tcPr>
            <w:tcW w:w="1904" w:type="dxa"/>
          </w:tcPr>
          <w:p w14:paraId="6BB754D6"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roofErr w:type="gramStart"/>
            <w:r w:rsidRPr="00491623">
              <w:rPr>
                <w:rFonts w:ascii="Times New Roman" w:eastAsia="Times New Roman" w:hAnsi="Times New Roman" w:cs="Times New Roman"/>
              </w:rPr>
              <w:t>emp.</w:t>
            </w:r>
            <w:proofErr w:type="gramEnd"/>
            <w:r w:rsidRPr="00491623">
              <w:rPr>
                <w:rFonts w:ascii="Times New Roman" w:eastAsia="Times New Roman" w:hAnsi="Times New Roman" w:cs="Times New Roman"/>
              </w:rPr>
              <w:t>....@....</w:t>
            </w:r>
          </w:p>
        </w:tc>
        <w:tc>
          <w:tcPr>
            <w:tcW w:w="1701" w:type="dxa"/>
          </w:tcPr>
          <w:p w14:paraId="733E915F"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c>
          <w:tcPr>
            <w:tcW w:w="2410" w:type="dxa"/>
          </w:tcPr>
          <w:p w14:paraId="425BDEA0"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r>
      <w:tr w:rsidR="00491623" w:rsidRPr="00491623" w14:paraId="2372210E" w14:textId="77777777" w:rsidTr="00B75135">
        <w:tc>
          <w:tcPr>
            <w:tcW w:w="3761" w:type="dxa"/>
          </w:tcPr>
          <w:p w14:paraId="7D61D09B"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491623">
              <w:rPr>
                <w:rFonts w:ascii="Times New Roman" w:eastAsia="Times New Roman" w:hAnsi="Times New Roman" w:cs="Times New Roman"/>
                <w:b/>
                <w:sz w:val="20"/>
                <w:szCs w:val="20"/>
                <w:lang w:val="pt-PT" w:eastAsia="pt-PT"/>
              </w:rPr>
              <w:t>Dados da empresa para recebimento de Nota de Empenho:</w:t>
            </w:r>
          </w:p>
        </w:tc>
        <w:tc>
          <w:tcPr>
            <w:tcW w:w="1904" w:type="dxa"/>
          </w:tcPr>
          <w:p w14:paraId="2C8CD00F"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roofErr w:type="gramStart"/>
            <w:r w:rsidRPr="00491623">
              <w:rPr>
                <w:rFonts w:ascii="Times New Roman" w:eastAsia="Times New Roman" w:hAnsi="Times New Roman" w:cs="Times New Roman"/>
              </w:rPr>
              <w:t>emp.</w:t>
            </w:r>
            <w:proofErr w:type="gramEnd"/>
            <w:r w:rsidRPr="00491623">
              <w:rPr>
                <w:rFonts w:ascii="Times New Roman" w:eastAsia="Times New Roman" w:hAnsi="Times New Roman" w:cs="Times New Roman"/>
              </w:rPr>
              <w:t>....@....</w:t>
            </w:r>
          </w:p>
        </w:tc>
        <w:tc>
          <w:tcPr>
            <w:tcW w:w="1701" w:type="dxa"/>
          </w:tcPr>
          <w:p w14:paraId="31168BC5"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c>
          <w:tcPr>
            <w:tcW w:w="2410" w:type="dxa"/>
          </w:tcPr>
          <w:p w14:paraId="48FCC082"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r>
      <w:tr w:rsidR="00491623" w:rsidRPr="00491623" w14:paraId="46302CAA" w14:textId="77777777" w:rsidTr="00B75135">
        <w:tc>
          <w:tcPr>
            <w:tcW w:w="3761" w:type="dxa"/>
          </w:tcPr>
          <w:p w14:paraId="6C6AEA27"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491623">
              <w:rPr>
                <w:rFonts w:ascii="Times New Roman" w:eastAsia="Times New Roman" w:hAnsi="Times New Roman" w:cs="Times New Roman"/>
                <w:b/>
                <w:sz w:val="20"/>
                <w:szCs w:val="20"/>
                <w:lang w:val="pt-PT" w:eastAsia="pt-PT"/>
              </w:rPr>
              <w:t>Dados do representante legal:</w:t>
            </w:r>
          </w:p>
        </w:tc>
        <w:tc>
          <w:tcPr>
            <w:tcW w:w="1904" w:type="dxa"/>
          </w:tcPr>
          <w:p w14:paraId="5CA5D2BA"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roofErr w:type="spellStart"/>
            <w:proofErr w:type="gramStart"/>
            <w:r w:rsidRPr="00491623">
              <w:rPr>
                <w:rFonts w:ascii="Times New Roman" w:eastAsia="Times New Roman" w:hAnsi="Times New Roman" w:cs="Times New Roman"/>
              </w:rPr>
              <w:t>repre</w:t>
            </w:r>
            <w:proofErr w:type="spellEnd"/>
            <w:proofErr w:type="gramEnd"/>
            <w:r w:rsidRPr="00491623">
              <w:rPr>
                <w:rFonts w:ascii="Times New Roman" w:eastAsia="Times New Roman" w:hAnsi="Times New Roman" w:cs="Times New Roman"/>
              </w:rPr>
              <w:t>...@....</w:t>
            </w:r>
          </w:p>
        </w:tc>
        <w:tc>
          <w:tcPr>
            <w:tcW w:w="1701" w:type="dxa"/>
          </w:tcPr>
          <w:p w14:paraId="60920D73"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c>
          <w:tcPr>
            <w:tcW w:w="2410" w:type="dxa"/>
          </w:tcPr>
          <w:p w14:paraId="5E1AD37C"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p>
        </w:tc>
      </w:tr>
      <w:tr w:rsidR="00491623" w:rsidRPr="00491623" w14:paraId="59A93DD6" w14:textId="77777777" w:rsidTr="006D03E1">
        <w:tc>
          <w:tcPr>
            <w:tcW w:w="3761" w:type="dxa"/>
          </w:tcPr>
          <w:p w14:paraId="4242C09C" w14:textId="091CB4B5" w:rsidR="0056140A" w:rsidRPr="00491623" w:rsidRDefault="0056140A" w:rsidP="00B75135">
            <w:pPr>
              <w:widowControl w:val="0"/>
              <w:tabs>
                <w:tab w:val="left" w:pos="-142"/>
                <w:tab w:val="left" w:pos="142"/>
              </w:tabs>
              <w:jc w:val="both"/>
              <w:rPr>
                <w:rFonts w:ascii="Times New Roman" w:eastAsia="Times New Roman" w:hAnsi="Times New Roman" w:cs="Times New Roman"/>
                <w:b/>
                <w:sz w:val="20"/>
                <w:szCs w:val="20"/>
                <w:lang w:val="pt-PT" w:eastAsia="pt-PT"/>
              </w:rPr>
            </w:pPr>
            <w:r w:rsidRPr="00491623">
              <w:rPr>
                <w:rFonts w:ascii="Times New Roman" w:eastAsia="Times New Roman" w:hAnsi="Times New Roman" w:cs="Times New Roman"/>
                <w:b/>
                <w:sz w:val="20"/>
                <w:szCs w:val="20"/>
                <w:lang w:val="pt-PT" w:eastAsia="pt-PT"/>
              </w:rPr>
              <w:t>CNPJ que deverá constar no Termo Contratual/ARP.</w:t>
            </w:r>
          </w:p>
        </w:tc>
        <w:tc>
          <w:tcPr>
            <w:tcW w:w="6015" w:type="dxa"/>
            <w:gridSpan w:val="3"/>
          </w:tcPr>
          <w:p w14:paraId="5C3789AB" w14:textId="77777777" w:rsidR="0056140A" w:rsidRPr="00491623" w:rsidRDefault="0056140A" w:rsidP="00B75135">
            <w:pPr>
              <w:widowControl w:val="0"/>
              <w:tabs>
                <w:tab w:val="left" w:pos="-142"/>
                <w:tab w:val="left" w:pos="142"/>
              </w:tabs>
              <w:jc w:val="both"/>
              <w:rPr>
                <w:rFonts w:ascii="Times New Roman" w:eastAsia="Times New Roman" w:hAnsi="Times New Roman" w:cs="Times New Roman"/>
              </w:rPr>
            </w:pPr>
          </w:p>
        </w:tc>
      </w:tr>
      <w:tr w:rsidR="0015579E" w:rsidRPr="00491623" w14:paraId="28B911DE" w14:textId="77777777" w:rsidTr="00B75135">
        <w:tc>
          <w:tcPr>
            <w:tcW w:w="9776" w:type="dxa"/>
            <w:gridSpan w:val="4"/>
          </w:tcPr>
          <w:p w14:paraId="412E4FD2" w14:textId="77777777" w:rsidR="0015579E" w:rsidRPr="00491623" w:rsidRDefault="0015579E" w:rsidP="00B75135">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b/>
                <w:sz w:val="20"/>
                <w:szCs w:val="20"/>
                <w:lang w:val="pt-PT" w:eastAsia="pt-PT"/>
              </w:rPr>
              <w:t>Obs: Os dados informados são de inteira responsabilidade do fornecedor</w:t>
            </w:r>
          </w:p>
        </w:tc>
      </w:tr>
    </w:tbl>
    <w:p w14:paraId="5EEF3EAC" w14:textId="77777777" w:rsidR="0015579E" w:rsidRPr="00491623" w:rsidRDefault="0015579E" w:rsidP="0015579E">
      <w:pPr>
        <w:widowControl w:val="0"/>
        <w:tabs>
          <w:tab w:val="left" w:pos="-142"/>
          <w:tab w:val="left" w:pos="142"/>
        </w:tabs>
        <w:jc w:val="both"/>
        <w:rPr>
          <w:rFonts w:ascii="Times New Roman" w:eastAsia="Times New Roman" w:hAnsi="Times New Roman" w:cs="Times New Roman"/>
        </w:rPr>
      </w:pPr>
    </w:p>
    <w:p w14:paraId="1B444233" w14:textId="77777777" w:rsidR="0015579E" w:rsidRPr="00491623" w:rsidRDefault="0015579E" w:rsidP="0015579E">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 empresa ______________________declara que estão inclusas no valor cotado todas as despesas com mão-de-obra e, bem como, todos os tributos e encargos fiscais, sociais, trabalhistas, previdenciários e comerciais e, ainda, os gastos com transporte e acondicionamento dos materiais em embalagens adequadas.</w:t>
      </w:r>
    </w:p>
    <w:p w14:paraId="24AC5FB8" w14:textId="77777777" w:rsidR="0015579E" w:rsidRPr="00491623" w:rsidRDefault="0015579E" w:rsidP="0015579E">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Validade da Proposta: XX (XXXXX) dias.</w:t>
      </w:r>
    </w:p>
    <w:p w14:paraId="2BFBF2BA" w14:textId="77777777" w:rsidR="0015579E" w:rsidRPr="00491623" w:rsidRDefault="0015579E" w:rsidP="00116945">
      <w:pPr>
        <w:widowControl w:val="0"/>
        <w:tabs>
          <w:tab w:val="left" w:pos="-142"/>
          <w:tab w:val="left" w:pos="142"/>
        </w:tabs>
        <w:jc w:val="center"/>
        <w:rPr>
          <w:rFonts w:ascii="Times New Roman" w:eastAsia="Times New Roman" w:hAnsi="Times New Roman" w:cs="Times New Roman"/>
        </w:rPr>
      </w:pPr>
      <w:r w:rsidRPr="00491623">
        <w:rPr>
          <w:rFonts w:ascii="Times New Roman" w:eastAsia="Times New Roman" w:hAnsi="Times New Roman" w:cs="Times New Roman"/>
        </w:rPr>
        <w:t>Local e data</w:t>
      </w:r>
    </w:p>
    <w:p w14:paraId="7B9B9D0A" w14:textId="2541F9D9" w:rsidR="0015579E" w:rsidRPr="00491623" w:rsidRDefault="0015579E" w:rsidP="00116945">
      <w:pPr>
        <w:widowControl w:val="0"/>
        <w:tabs>
          <w:tab w:val="left" w:pos="-142"/>
          <w:tab w:val="left" w:pos="142"/>
        </w:tabs>
        <w:jc w:val="center"/>
        <w:rPr>
          <w:rFonts w:ascii="Times New Roman" w:eastAsia="Times New Roman" w:hAnsi="Times New Roman" w:cs="Times New Roman"/>
        </w:rPr>
      </w:pPr>
      <w:r w:rsidRPr="00491623">
        <w:rPr>
          <w:rFonts w:ascii="Times New Roman" w:eastAsia="Times New Roman" w:hAnsi="Times New Roman" w:cs="Times New Roman"/>
        </w:rPr>
        <w:t>____________________________</w:t>
      </w:r>
      <w:r w:rsidR="00116945" w:rsidRPr="00491623">
        <w:rPr>
          <w:rFonts w:ascii="Times New Roman" w:eastAsia="Times New Roman" w:hAnsi="Times New Roman" w:cs="Times New Roman"/>
        </w:rPr>
        <w:t>______</w:t>
      </w:r>
      <w:r w:rsidRPr="00491623">
        <w:rPr>
          <w:rFonts w:ascii="Times New Roman" w:eastAsia="Times New Roman" w:hAnsi="Times New Roman" w:cs="Times New Roman"/>
        </w:rPr>
        <w:t>________</w:t>
      </w:r>
    </w:p>
    <w:p w14:paraId="1BE46FD0" w14:textId="77777777" w:rsidR="0015579E" w:rsidRPr="00491623" w:rsidRDefault="0015579E" w:rsidP="00116945">
      <w:pPr>
        <w:widowControl w:val="0"/>
        <w:tabs>
          <w:tab w:val="left" w:pos="-142"/>
          <w:tab w:val="left" w:pos="142"/>
        </w:tabs>
        <w:jc w:val="center"/>
        <w:rPr>
          <w:rFonts w:ascii="Times New Roman" w:eastAsia="Times New Roman" w:hAnsi="Times New Roman" w:cs="Times New Roman"/>
        </w:rPr>
      </w:pPr>
      <w:r w:rsidRPr="00491623">
        <w:rPr>
          <w:rFonts w:ascii="Times New Roman" w:eastAsia="Times New Roman" w:hAnsi="Times New Roman" w:cs="Times New Roman"/>
        </w:rPr>
        <w:t>Carimbo da empresa/Assinatura do representante legal</w:t>
      </w:r>
    </w:p>
    <w:p w14:paraId="24DD219F" w14:textId="77777777" w:rsidR="00600F10" w:rsidRPr="00491623" w:rsidRDefault="00600F10">
      <w:pPr>
        <w:rPr>
          <w:rFonts w:ascii="Times New Roman" w:eastAsia="Times New Roman" w:hAnsi="Times New Roman" w:cs="Times New Roman"/>
          <w:b/>
        </w:rPr>
      </w:pPr>
      <w:r w:rsidRPr="00491623">
        <w:rPr>
          <w:rFonts w:ascii="Times New Roman" w:eastAsia="Times New Roman" w:hAnsi="Times New Roman" w:cs="Times New Roman"/>
          <w:b/>
        </w:rPr>
        <w:br w:type="page"/>
      </w:r>
    </w:p>
    <w:p w14:paraId="086BA5AF" w14:textId="4E354E66" w:rsidR="00B06A23" w:rsidRPr="00491623" w:rsidRDefault="00B06A23"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491623">
        <w:rPr>
          <w:rFonts w:ascii="Times New Roman" w:eastAsia="Times New Roman" w:hAnsi="Times New Roman" w:cs="Times New Roman"/>
          <w:b/>
        </w:rPr>
        <w:lastRenderedPageBreak/>
        <w:t>ANEXO V</w:t>
      </w:r>
      <w:r w:rsidR="001D462C" w:rsidRPr="00491623">
        <w:rPr>
          <w:rFonts w:ascii="Times New Roman" w:eastAsia="Times New Roman" w:hAnsi="Times New Roman" w:cs="Times New Roman"/>
          <w:b/>
        </w:rPr>
        <w:t xml:space="preserve"> DO EDITAL</w:t>
      </w:r>
    </w:p>
    <w:p w14:paraId="24BFE1A6" w14:textId="0BF2DDD5"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 xml:space="preserve">PREGÃO ELETRÔNICO Nº. </w:t>
      </w:r>
      <w:r w:rsidR="00F442DA">
        <w:rPr>
          <w:rFonts w:ascii="Times New Roman" w:eastAsia="Times New Roman" w:hAnsi="Times New Roman" w:cs="Times New Roman"/>
          <w:b/>
        </w:rPr>
        <w:t>7/2026</w:t>
      </w:r>
    </w:p>
    <w:p w14:paraId="7040642F"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bCs/>
        </w:rPr>
      </w:pPr>
    </w:p>
    <w:p w14:paraId="715058D4"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bCs/>
        </w:rPr>
      </w:pPr>
      <w:r w:rsidRPr="00491623">
        <w:rPr>
          <w:rFonts w:ascii="Times New Roman" w:eastAsia="Times New Roman" w:hAnsi="Times New Roman" w:cs="Times New Roman"/>
          <w:b/>
          <w:bCs/>
        </w:rPr>
        <w:t>MODELO DE DECLARAÇÃO DE INEXISTÊNCIA DE FATOS SUPERVENIENTES</w:t>
      </w:r>
    </w:p>
    <w:p w14:paraId="326CC3AA"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(MODELO) - (papel timbrado da empresa)</w:t>
      </w:r>
    </w:p>
    <w:p w14:paraId="119B13F9"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0559E850" w14:textId="2987A710"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w:t>
      </w:r>
      <w:proofErr w:type="gramStart"/>
      <w:r w:rsidRPr="00491623">
        <w:rPr>
          <w:rFonts w:ascii="Times New Roman" w:eastAsia="Times New Roman" w:hAnsi="Times New Roman" w:cs="Times New Roman"/>
        </w:rPr>
        <w:t>..............................................................................................</w:t>
      </w:r>
      <w:proofErr w:type="gramEnd"/>
      <w:r w:rsidRPr="00491623">
        <w:rPr>
          <w:rFonts w:ascii="Times New Roman" w:eastAsia="Times New Roman" w:hAnsi="Times New Roman" w:cs="Times New Roman"/>
        </w:rPr>
        <w:t xml:space="preserve">(razão social da empresa), </w:t>
      </w:r>
      <w:r w:rsidR="00D05DB5" w:rsidRPr="00491623">
        <w:rPr>
          <w:rFonts w:ascii="Times New Roman" w:eastAsia="Times New Roman" w:hAnsi="Times New Roman" w:cs="Times New Roman"/>
        </w:rPr>
        <w:t>CNPJ</w:t>
      </w:r>
      <w:r w:rsidRPr="00491623">
        <w:rPr>
          <w:rFonts w:ascii="Times New Roman" w:eastAsia="Times New Roman" w:hAnsi="Times New Roman" w:cs="Times New Roman"/>
        </w:rPr>
        <w:t xml:space="preserve"> nº..................................................., localizada à .............................................................................., </w:t>
      </w:r>
      <w:proofErr w:type="spellStart"/>
      <w:r w:rsidRPr="00491623">
        <w:rPr>
          <w:rFonts w:ascii="Times New Roman" w:eastAsia="Times New Roman" w:hAnsi="Times New Roman" w:cs="Times New Roman"/>
        </w:rPr>
        <w:t>declaraque</w:t>
      </w:r>
      <w:proofErr w:type="spellEnd"/>
      <w:r w:rsidRPr="00491623">
        <w:rPr>
          <w:rFonts w:ascii="Times New Roman" w:eastAsia="Times New Roman" w:hAnsi="Times New Roman" w:cs="Times New Roman"/>
        </w:rPr>
        <w:t xml:space="preserve"> não existem fatos supervenientes ao seu cadastramento no Sistema de Cadastramento Unificado de Fornecedores-SICAF que sejam impeditivos de sua habilitação para este certame licitatório no Tribunal de Justiça de Mato Grosso – Pregão Eletrônico Nº </w:t>
      </w:r>
      <w:r w:rsidR="00F442DA">
        <w:rPr>
          <w:rFonts w:ascii="Times New Roman" w:eastAsia="Times New Roman" w:hAnsi="Times New Roman" w:cs="Times New Roman"/>
        </w:rPr>
        <w:t>7/2026</w:t>
      </w:r>
      <w:r w:rsidRPr="00491623">
        <w:rPr>
          <w:rFonts w:ascii="Times New Roman" w:eastAsia="Times New Roman" w:hAnsi="Times New Roman" w:cs="Times New Roman"/>
        </w:rPr>
        <w:t>.</w:t>
      </w:r>
    </w:p>
    <w:p w14:paraId="65320905"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b/>
      </w:r>
    </w:p>
    <w:p w14:paraId="4B90FB5A"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1407932D"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Local e data,</w:t>
      </w:r>
    </w:p>
    <w:p w14:paraId="01A5D2E8"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5198D28A"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6ED1E42E"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_________________________________________________</w:t>
      </w:r>
    </w:p>
    <w:p w14:paraId="052B9B2C"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(assinatura e identificação do responsável pela empresa)</w:t>
      </w:r>
    </w:p>
    <w:p w14:paraId="7997AF5E" w14:textId="6E0D79B7" w:rsidR="00B06A23" w:rsidRPr="00491623" w:rsidRDefault="009131EC"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491623">
        <w:rPr>
          <w:rFonts w:ascii="Times New Roman" w:eastAsia="Times New Roman" w:hAnsi="Times New Roman" w:cs="Times New Roman"/>
        </w:rPr>
        <w:br w:type="column"/>
      </w:r>
      <w:proofErr w:type="gramStart"/>
      <w:r w:rsidR="00B06A23" w:rsidRPr="00491623">
        <w:rPr>
          <w:rFonts w:ascii="Times New Roman" w:eastAsia="Times New Roman" w:hAnsi="Times New Roman" w:cs="Times New Roman"/>
          <w:b/>
        </w:rPr>
        <w:lastRenderedPageBreak/>
        <w:t>ANEXO V</w:t>
      </w:r>
      <w:r w:rsidR="00992AF8" w:rsidRPr="00491623">
        <w:rPr>
          <w:rFonts w:ascii="Times New Roman" w:eastAsia="Times New Roman" w:hAnsi="Times New Roman" w:cs="Times New Roman"/>
          <w:b/>
        </w:rPr>
        <w:t>I</w:t>
      </w:r>
      <w:proofErr w:type="gramEnd"/>
      <w:r w:rsidR="001D462C" w:rsidRPr="00491623">
        <w:rPr>
          <w:rFonts w:ascii="Times New Roman" w:eastAsia="Times New Roman" w:hAnsi="Times New Roman" w:cs="Times New Roman"/>
          <w:b/>
        </w:rPr>
        <w:t xml:space="preserve"> DO EDITAL</w:t>
      </w:r>
    </w:p>
    <w:p w14:paraId="4B2F9964" w14:textId="0BA373B1"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 xml:space="preserve">PREGÃO ELETRÔNICO Nº. </w:t>
      </w:r>
      <w:r w:rsidR="00F442DA">
        <w:rPr>
          <w:rFonts w:ascii="Times New Roman" w:eastAsia="Times New Roman" w:hAnsi="Times New Roman" w:cs="Times New Roman"/>
          <w:b/>
        </w:rPr>
        <w:t>7/2026</w:t>
      </w:r>
    </w:p>
    <w:p w14:paraId="7C1C6F0F"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p>
    <w:p w14:paraId="69DD9B91" w14:textId="77777777" w:rsidR="00B06A23" w:rsidRPr="00491623" w:rsidRDefault="00B06A23" w:rsidP="00DA0C3B">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MODELO DE D E C L A R A Ç Ã O NOS TERMOS DO INCISO XXXIII DO ARTIGO 7º DA CF</w:t>
      </w:r>
    </w:p>
    <w:p w14:paraId="75A5F319"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b/>
      </w:r>
      <w:r w:rsidRPr="00491623">
        <w:rPr>
          <w:rFonts w:ascii="Times New Roman" w:eastAsia="Times New Roman" w:hAnsi="Times New Roman" w:cs="Times New Roman"/>
        </w:rPr>
        <w:tab/>
      </w:r>
      <w:r w:rsidRPr="00491623">
        <w:rPr>
          <w:rFonts w:ascii="Times New Roman" w:eastAsia="Times New Roman" w:hAnsi="Times New Roman" w:cs="Times New Roman"/>
        </w:rPr>
        <w:tab/>
      </w:r>
      <w:r w:rsidRPr="00491623">
        <w:rPr>
          <w:rFonts w:ascii="Times New Roman" w:eastAsia="Times New Roman" w:hAnsi="Times New Roman" w:cs="Times New Roman"/>
        </w:rPr>
        <w:tab/>
      </w:r>
      <w:r w:rsidRPr="00491623">
        <w:rPr>
          <w:rFonts w:ascii="Times New Roman" w:eastAsia="Times New Roman" w:hAnsi="Times New Roman" w:cs="Times New Roman"/>
        </w:rPr>
        <w:tab/>
      </w:r>
    </w:p>
    <w:p w14:paraId="7A6BF5B9" w14:textId="675BE11E" w:rsidR="00B06A23" w:rsidRPr="00491623" w:rsidRDefault="00B06A23" w:rsidP="00DA0C3B">
      <w:pPr>
        <w:widowControl w:val="0"/>
        <w:tabs>
          <w:tab w:val="left" w:pos="-142"/>
          <w:tab w:val="left" w:pos="142"/>
        </w:tabs>
        <w:jc w:val="both"/>
        <w:rPr>
          <w:rFonts w:ascii="Times New Roman" w:eastAsia="Times New Roman" w:hAnsi="Times New Roman" w:cs="Times New Roman"/>
        </w:rPr>
      </w:pPr>
      <w:proofErr w:type="gramStart"/>
      <w:r w:rsidRPr="00491623">
        <w:rPr>
          <w:rFonts w:ascii="Times New Roman" w:eastAsia="Times New Roman" w:hAnsi="Times New Roman" w:cs="Times New Roman"/>
        </w:rPr>
        <w:t>Declaramos,</w:t>
      </w:r>
      <w:proofErr w:type="gramEnd"/>
      <w:r w:rsidRPr="00491623">
        <w:rPr>
          <w:rFonts w:ascii="Times New Roman" w:eastAsia="Times New Roman" w:hAnsi="Times New Roman" w:cs="Times New Roman"/>
        </w:rPr>
        <w:t xml:space="preserve"> em atendimento ao previsto no PREGÃO ELETRÔNICO Nº </w:t>
      </w:r>
      <w:r w:rsidR="00F442DA">
        <w:rPr>
          <w:rFonts w:ascii="Times New Roman" w:eastAsia="Times New Roman" w:hAnsi="Times New Roman" w:cs="Times New Roman"/>
        </w:rPr>
        <w:t>7/2026</w:t>
      </w:r>
      <w:r w:rsidRPr="00491623">
        <w:rPr>
          <w:rFonts w:ascii="Times New Roman" w:eastAsia="Times New Roman" w:hAnsi="Times New Roman" w:cs="Times New Roman"/>
        </w:rPr>
        <w:t>, que não possuímos, em nosso quadro de pessoal, empregados com menos de 18 (dezoito) anos em trabalho noturno, perigoso ou insalubre, bem como de 14 (catorze) anos em qualquer trabalho.</w:t>
      </w:r>
    </w:p>
    <w:p w14:paraId="1ABEACED"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1FFCB72C" w14:textId="332F5ECD" w:rsidR="00B06A23" w:rsidRPr="00491623" w:rsidRDefault="00B06A23" w:rsidP="00DA0C3B">
      <w:pPr>
        <w:widowControl w:val="0"/>
        <w:tabs>
          <w:tab w:val="left" w:pos="-142"/>
          <w:tab w:val="left" w:pos="142"/>
        </w:tabs>
        <w:jc w:val="both"/>
        <w:rPr>
          <w:rFonts w:ascii="Times New Roman" w:eastAsia="Times New Roman" w:hAnsi="Times New Roman" w:cs="Times New Roman"/>
          <w:b/>
          <w:i/>
        </w:rPr>
      </w:pPr>
      <w:r w:rsidRPr="00491623">
        <w:rPr>
          <w:rFonts w:ascii="Times New Roman" w:eastAsia="Times New Roman" w:hAnsi="Times New Roman" w:cs="Times New Roman"/>
          <w:b/>
          <w:i/>
        </w:rPr>
        <w:t xml:space="preserve">Obs.: Se o licitante possuir menores de 16 (dezesseis) anos na condição de aprendizes deverá </w:t>
      </w:r>
      <w:r w:rsidR="0035422F" w:rsidRPr="00491623">
        <w:rPr>
          <w:rFonts w:ascii="Times New Roman" w:eastAsia="Times New Roman" w:hAnsi="Times New Roman" w:cs="Times New Roman"/>
          <w:b/>
          <w:i/>
        </w:rPr>
        <w:t>declarar expressamente</w:t>
      </w:r>
      <w:r w:rsidRPr="00491623">
        <w:rPr>
          <w:rFonts w:ascii="Times New Roman" w:eastAsia="Times New Roman" w:hAnsi="Times New Roman" w:cs="Times New Roman"/>
          <w:b/>
          <w:i/>
        </w:rPr>
        <w:t>.</w:t>
      </w:r>
    </w:p>
    <w:p w14:paraId="3D0BD9DE"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i/>
        </w:rPr>
      </w:pPr>
    </w:p>
    <w:p w14:paraId="0AB1ED0C"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i/>
        </w:rPr>
      </w:pPr>
    </w:p>
    <w:p w14:paraId="66DF9F34" w14:textId="268211CB"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__</w:t>
      </w:r>
      <w:r w:rsidR="0015579E" w:rsidRPr="00491623">
        <w:rPr>
          <w:rFonts w:ascii="Times New Roman" w:eastAsia="Times New Roman" w:hAnsi="Times New Roman" w:cs="Times New Roman"/>
        </w:rPr>
        <w:t>___,______</w:t>
      </w:r>
      <w:proofErr w:type="spellStart"/>
      <w:r w:rsidR="0015579E" w:rsidRPr="00491623">
        <w:rPr>
          <w:rFonts w:ascii="Times New Roman" w:eastAsia="Times New Roman" w:hAnsi="Times New Roman" w:cs="Times New Roman"/>
        </w:rPr>
        <w:t>de_____________de</w:t>
      </w:r>
      <w:proofErr w:type="spellEnd"/>
      <w:r w:rsidR="0015579E" w:rsidRPr="00491623">
        <w:rPr>
          <w:rFonts w:ascii="Times New Roman" w:eastAsia="Times New Roman" w:hAnsi="Times New Roman" w:cs="Times New Roman"/>
        </w:rPr>
        <w:t xml:space="preserve"> 202</w:t>
      </w:r>
      <w:r w:rsidR="008E511D">
        <w:rPr>
          <w:rFonts w:ascii="Times New Roman" w:eastAsia="Times New Roman" w:hAnsi="Times New Roman" w:cs="Times New Roman"/>
        </w:rPr>
        <w:t>6</w:t>
      </w:r>
      <w:r w:rsidRPr="00491623">
        <w:rPr>
          <w:rFonts w:ascii="Times New Roman" w:eastAsia="Times New Roman" w:hAnsi="Times New Roman" w:cs="Times New Roman"/>
        </w:rPr>
        <w:t>.</w:t>
      </w:r>
    </w:p>
    <w:p w14:paraId="2BEB706C"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0244B39C"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20AB0904"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_______________________________</w:t>
      </w:r>
    </w:p>
    <w:p w14:paraId="5C85B1C6"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Diretor ou representante legal</w:t>
      </w:r>
    </w:p>
    <w:p w14:paraId="1001E92D"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Razão social da empresa,</w:t>
      </w:r>
    </w:p>
    <w:p w14:paraId="345B1A9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CNPJ. </w:t>
      </w:r>
      <w:proofErr w:type="gramStart"/>
      <w:r w:rsidRPr="00491623">
        <w:rPr>
          <w:rFonts w:ascii="Times New Roman" w:eastAsia="Times New Roman" w:hAnsi="Times New Roman" w:cs="Times New Roman"/>
        </w:rPr>
        <w:t>nº____________________</w:t>
      </w:r>
      <w:proofErr w:type="gramEnd"/>
      <w:r w:rsidRPr="00491623">
        <w:rPr>
          <w:rFonts w:ascii="Times New Roman" w:eastAsia="Times New Roman" w:hAnsi="Times New Roman" w:cs="Times New Roman"/>
        </w:rPr>
        <w:t>,</w:t>
      </w:r>
    </w:p>
    <w:p w14:paraId="261727DC"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br w:type="page"/>
      </w:r>
    </w:p>
    <w:p w14:paraId="5E9A2FDC" w14:textId="16035972" w:rsidR="00B06A23" w:rsidRPr="00491623" w:rsidRDefault="00B06A23" w:rsidP="00116945">
      <w:pPr>
        <w:widowControl w:val="0"/>
        <w:tabs>
          <w:tab w:val="left" w:pos="-142"/>
          <w:tab w:val="left" w:pos="142"/>
        </w:tabs>
        <w:spacing w:before="120" w:after="120" w:line="276" w:lineRule="auto"/>
        <w:jc w:val="center"/>
        <w:rPr>
          <w:rFonts w:ascii="Times New Roman" w:eastAsia="Times New Roman" w:hAnsi="Times New Roman" w:cs="Times New Roman"/>
          <w:b/>
        </w:rPr>
      </w:pPr>
      <w:r w:rsidRPr="00491623">
        <w:rPr>
          <w:rFonts w:ascii="Times New Roman" w:eastAsia="Times New Roman" w:hAnsi="Times New Roman" w:cs="Times New Roman"/>
          <w:b/>
        </w:rPr>
        <w:lastRenderedPageBreak/>
        <w:t>ANEXO VI</w:t>
      </w:r>
      <w:r w:rsidR="00992AF8" w:rsidRPr="00491623">
        <w:rPr>
          <w:rFonts w:ascii="Times New Roman" w:eastAsia="Times New Roman" w:hAnsi="Times New Roman" w:cs="Times New Roman"/>
          <w:b/>
        </w:rPr>
        <w:t>I</w:t>
      </w:r>
      <w:r w:rsidR="001D462C" w:rsidRPr="00491623">
        <w:rPr>
          <w:rFonts w:ascii="Times New Roman" w:eastAsia="Times New Roman" w:hAnsi="Times New Roman" w:cs="Times New Roman"/>
          <w:b/>
        </w:rPr>
        <w:t xml:space="preserve"> DO EDITAL</w:t>
      </w:r>
    </w:p>
    <w:p w14:paraId="5C2AE668" w14:textId="625E9BF2" w:rsidR="00B06A23" w:rsidRPr="00491623" w:rsidRDefault="00B06A23" w:rsidP="00DA0C3B">
      <w:pPr>
        <w:widowControl w:val="0"/>
        <w:tabs>
          <w:tab w:val="left" w:pos="-142"/>
          <w:tab w:val="left" w:pos="142"/>
        </w:tabs>
        <w:spacing w:before="120" w:after="120" w:line="276" w:lineRule="auto"/>
        <w:jc w:val="both"/>
        <w:rPr>
          <w:rFonts w:ascii="Times New Roman" w:eastAsia="Times New Roman" w:hAnsi="Times New Roman" w:cs="Times New Roman"/>
          <w:b/>
        </w:rPr>
      </w:pPr>
      <w:r w:rsidRPr="00491623">
        <w:rPr>
          <w:rFonts w:ascii="Times New Roman" w:eastAsia="Times New Roman" w:hAnsi="Times New Roman" w:cs="Times New Roman"/>
          <w:b/>
        </w:rPr>
        <w:t xml:space="preserve">PREGÃO ELETRÔNICO Nº </w:t>
      </w:r>
      <w:r w:rsidR="00F442DA">
        <w:rPr>
          <w:rFonts w:ascii="Times New Roman" w:eastAsia="Times New Roman" w:hAnsi="Times New Roman" w:cs="Times New Roman"/>
          <w:b/>
        </w:rPr>
        <w:t>7/2026</w:t>
      </w:r>
    </w:p>
    <w:p w14:paraId="74D61BAA" w14:textId="4922102C" w:rsidR="00B06A23" w:rsidRPr="00491623" w:rsidRDefault="00B06A23" w:rsidP="00DA0C3B">
      <w:pPr>
        <w:widowControl w:val="0"/>
        <w:pBdr>
          <w:top w:val="single" w:sz="4" w:space="1" w:color="auto"/>
          <w:left w:val="single" w:sz="4" w:space="4" w:color="auto"/>
          <w:bottom w:val="single" w:sz="4" w:space="0" w:color="auto"/>
          <w:right w:val="single" w:sz="4" w:space="4" w:color="auto"/>
        </w:pBdr>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 xml:space="preserve">MODELO DECLARAÇÃO DE CUMPRIMENTOS DAS RESOLUÇÕES Nº 07/05, 09/05 E </w:t>
      </w:r>
      <w:r w:rsidR="00167890" w:rsidRPr="00491623">
        <w:rPr>
          <w:rFonts w:ascii="Times New Roman" w:eastAsia="Times New Roman" w:hAnsi="Times New Roman" w:cs="Times New Roman"/>
          <w:b/>
        </w:rPr>
        <w:t xml:space="preserve">181/13 </w:t>
      </w:r>
      <w:r w:rsidRPr="00491623">
        <w:rPr>
          <w:rFonts w:ascii="Times New Roman" w:eastAsia="Times New Roman" w:hAnsi="Times New Roman" w:cs="Times New Roman"/>
          <w:b/>
        </w:rPr>
        <w:t>– CNJ.</w:t>
      </w:r>
    </w:p>
    <w:p w14:paraId="54F03A93" w14:textId="421AE1A6"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Declaro para fins de comprovação perante o </w:t>
      </w:r>
      <w:r w:rsidRPr="00491623">
        <w:rPr>
          <w:rFonts w:ascii="Times New Roman" w:eastAsia="Times New Roman" w:hAnsi="Times New Roman" w:cs="Times New Roman"/>
          <w:b/>
        </w:rPr>
        <w:t>TRIBUNAL DE JUSTIÇA DO ESTADO DE MATO</w:t>
      </w:r>
      <w:r w:rsidRPr="00491623">
        <w:rPr>
          <w:rFonts w:ascii="Times New Roman" w:eastAsia="Times New Roman" w:hAnsi="Times New Roman" w:cs="Times New Roman"/>
        </w:rPr>
        <w:t xml:space="preserve"> e, sob as penas da lei, que esta empresa/entidade não possui em seu quadro societário, qualquer sócio na condição de cônjuge, companheiro, ou parente em linha reta ou colateral até o terceiro grau, inclusive, de ocupantes de cargos de direção e de assessoramento, de membros, juízes vinculados, dessa Corte de Justiça, em cumprimento no disposto das Resoluções n.º 07/05, 09/05 e </w:t>
      </w:r>
      <w:r w:rsidR="00480E0C" w:rsidRPr="00491623">
        <w:rPr>
          <w:rFonts w:ascii="Times New Roman" w:eastAsia="Times New Roman" w:hAnsi="Times New Roman" w:cs="Times New Roman"/>
        </w:rPr>
        <w:t xml:space="preserve">181/2013 </w:t>
      </w:r>
      <w:r w:rsidRPr="00491623">
        <w:rPr>
          <w:rFonts w:ascii="Times New Roman" w:eastAsia="Times New Roman" w:hAnsi="Times New Roman" w:cs="Times New Roman"/>
        </w:rPr>
        <w:t>CNJ, transcritas abaixo.</w:t>
      </w:r>
    </w:p>
    <w:p w14:paraId="1F03EFF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Declaro, ainda, não possuir nos quadros de funcionários desta empresa nenhuma pessoa que se enquadre na vedação contida no disposto do artigo 3º da Resolução 07/2007 e suas atualizações.</w:t>
      </w:r>
    </w:p>
    <w:p w14:paraId="7518E8E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Declaro, por último, que no caso de alteração da situação societária que se enquadre nas referidas resoluções, comprometo-me a comunicar tal fato a essa instituição, tão logo seja o mesmo verificado.</w:t>
      </w:r>
    </w:p>
    <w:p w14:paraId="57AB1B5D" w14:textId="76FB031A" w:rsidR="00B06A23" w:rsidRPr="00491623" w:rsidRDefault="00B06A23" w:rsidP="00DA0C3B">
      <w:pPr>
        <w:widowControl w:val="0"/>
        <w:tabs>
          <w:tab w:val="left" w:pos="-142"/>
          <w:tab w:val="left" w:pos="142"/>
        </w:tabs>
        <w:jc w:val="both"/>
        <w:rPr>
          <w:rFonts w:ascii="Times New Roman" w:eastAsia="Times New Roman" w:hAnsi="Times New Roman" w:cs="Times New Roman"/>
          <w:bCs/>
        </w:rPr>
      </w:pPr>
      <w:r w:rsidRPr="00491623">
        <w:rPr>
          <w:rFonts w:ascii="Times New Roman" w:eastAsia="Times New Roman" w:hAnsi="Times New Roman" w:cs="Times New Roman"/>
          <w:b/>
          <w:bCs/>
        </w:rPr>
        <w:t xml:space="preserve">RESOLUÇÃO </w:t>
      </w:r>
      <w:r w:rsidRPr="00491623">
        <w:rPr>
          <w:rFonts w:ascii="Times New Roman" w:eastAsia="Times New Roman" w:hAnsi="Times New Roman" w:cs="Times New Roman"/>
        </w:rPr>
        <w:t xml:space="preserve">N° </w:t>
      </w:r>
      <w:r w:rsidRPr="00491623">
        <w:rPr>
          <w:rFonts w:ascii="Times New Roman" w:eastAsia="Times New Roman" w:hAnsi="Times New Roman" w:cs="Times New Roman"/>
          <w:b/>
          <w:bCs/>
        </w:rPr>
        <w:t xml:space="preserve">07, DE 18 DE OUTUBRO DE 2005, </w:t>
      </w:r>
      <w:r w:rsidRPr="00491623">
        <w:rPr>
          <w:rFonts w:ascii="Times New Roman" w:eastAsia="Times New Roman" w:hAnsi="Times New Roman" w:cs="Times New Roman"/>
          <w:bCs/>
        </w:rPr>
        <w:t xml:space="preserve">atualizada com a redação da Resolução Nº 09/2005 e Nº </w:t>
      </w:r>
      <w:r w:rsidR="00480E0C" w:rsidRPr="00491623">
        <w:rPr>
          <w:rFonts w:ascii="Times New Roman" w:eastAsia="Times New Roman" w:hAnsi="Times New Roman" w:cs="Times New Roman"/>
          <w:bCs/>
        </w:rPr>
        <w:t>181/2013</w:t>
      </w:r>
      <w:r w:rsidRPr="00491623">
        <w:rPr>
          <w:rFonts w:ascii="Times New Roman" w:eastAsia="Times New Roman" w:hAnsi="Times New Roman" w:cs="Times New Roman"/>
          <w:bCs/>
        </w:rPr>
        <w:t>:</w:t>
      </w:r>
    </w:p>
    <w:p w14:paraId="5A45A2F7"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w:t>
      </w:r>
    </w:p>
    <w:p w14:paraId="3C89B1F3"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b/>
          <w:bCs/>
        </w:rPr>
        <w:t xml:space="preserve">Art. 1° </w:t>
      </w:r>
      <w:r w:rsidRPr="00491623">
        <w:rPr>
          <w:rFonts w:ascii="Times New Roman" w:eastAsia="Times New Roman" w:hAnsi="Times New Roman" w:cs="Times New Roman"/>
        </w:rPr>
        <w:t xml:space="preserve">É vedada a prática de nepotismo no âmbito de todos os órgãos do Poder Judiciário, sendo nulos os atos assim caracterizados. </w:t>
      </w:r>
    </w:p>
    <w:p w14:paraId="097C976A"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Art. 2° Constituem práticas de nepotismo, dentre outras:</w:t>
      </w:r>
    </w:p>
    <w:p w14:paraId="0BC972B6"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w:t>
      </w:r>
    </w:p>
    <w:p w14:paraId="4A42623E"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V - a contratação, em casos excepcionais de dispensa ou inexigibilidade de licitação, de pessoa jurídica da qual sejam sócios cônjuge, companheiro ou parente em linha reta, colateral ou por afinidade, até o terceiro grau, inclusive, dos respectivos membros ou juízes vinculados, ou servidor investido em cargo de direção e de assessoramento; (</w:t>
      </w:r>
      <w:hyperlink r:id="rId67" w:tgtFrame="_blank" w:history="1">
        <w:r w:rsidRPr="00491623">
          <w:rPr>
            <w:rFonts w:ascii="Times New Roman" w:eastAsia="Times New Roman" w:hAnsi="Times New Roman" w:cs="Times New Roman"/>
          </w:rPr>
          <w:t>Redação dada pela Resolução n. 229, de 22.06.16</w:t>
        </w:r>
      </w:hyperlink>
      <w:proofErr w:type="gramStart"/>
      <w:r w:rsidRPr="00491623">
        <w:rPr>
          <w:rFonts w:ascii="Times New Roman" w:eastAsia="Times New Roman" w:hAnsi="Times New Roman" w:cs="Times New Roman"/>
        </w:rPr>
        <w:t>)</w:t>
      </w:r>
      <w:proofErr w:type="gramEnd"/>
    </w:p>
    <w:p w14:paraId="6FBFD237"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VI - a contratação, independentemente da modalidade de licitação, de pessoa jurídica que tenha em seu quadro societário cônjuge, companheiro ou parente em linha reta, colateral ou por afinidade até o terceiro grau, inclusive, dos magistrados ocupantes de cargos de direção ou no exercício de funções administrativas, assim como de servidores ocupantes de cargos de direção, chefia e assessoramento vinculados direta ou indiretamente às unidades situadas na linha hierárquica da área encarregada da licitação. (</w:t>
      </w:r>
      <w:hyperlink r:id="rId68" w:tgtFrame="_blank" w:history="1">
        <w:r w:rsidRPr="00491623">
          <w:rPr>
            <w:rFonts w:ascii="Times New Roman" w:eastAsia="Times New Roman" w:hAnsi="Times New Roman" w:cs="Times New Roman"/>
          </w:rPr>
          <w:t>Incluído pela Resolução n. 229, de 22.06.16</w:t>
        </w:r>
      </w:hyperlink>
      <w:proofErr w:type="gramStart"/>
      <w:r w:rsidRPr="00491623">
        <w:rPr>
          <w:rFonts w:ascii="Times New Roman" w:eastAsia="Times New Roman" w:hAnsi="Times New Roman" w:cs="Times New Roman"/>
        </w:rPr>
        <w:t>)</w:t>
      </w:r>
      <w:proofErr w:type="gramEnd"/>
    </w:p>
    <w:p w14:paraId="2CF08530"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w:t>
      </w:r>
    </w:p>
    <w:p w14:paraId="223249FF"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 3º A vedação constante do inciso VI deste artigo se estende às contratações cujo procedimento licitatório tenha sido deflagrado quando os magistrados e servidores geradores de incompatibilidade estavam no exercício dos respectivos cargos e funções, assim como às licitações iniciadas até </w:t>
      </w:r>
      <w:proofErr w:type="gramStart"/>
      <w:r w:rsidRPr="00491623">
        <w:rPr>
          <w:rFonts w:ascii="Times New Roman" w:eastAsia="Times New Roman" w:hAnsi="Times New Roman" w:cs="Times New Roman"/>
        </w:rPr>
        <w:t>6</w:t>
      </w:r>
      <w:proofErr w:type="gramEnd"/>
      <w:r w:rsidRPr="00491623">
        <w:rPr>
          <w:rFonts w:ascii="Times New Roman" w:eastAsia="Times New Roman" w:hAnsi="Times New Roman" w:cs="Times New Roman"/>
        </w:rPr>
        <w:t xml:space="preserve"> (seis) meses após a desincompatibilização. (</w:t>
      </w:r>
      <w:hyperlink r:id="rId69" w:tgtFrame="_blank" w:history="1">
        <w:r w:rsidRPr="00491623">
          <w:rPr>
            <w:rFonts w:ascii="Times New Roman" w:eastAsia="Times New Roman" w:hAnsi="Times New Roman" w:cs="Times New Roman"/>
          </w:rPr>
          <w:t>Incluído pela Resolução nº 229, de 22.06.16</w:t>
        </w:r>
      </w:hyperlink>
      <w:r w:rsidRPr="00491623">
        <w:rPr>
          <w:rFonts w:ascii="Times New Roman" w:eastAsia="Times New Roman" w:hAnsi="Times New Roman" w:cs="Times New Roman"/>
        </w:rPr>
        <w:t>)</w:t>
      </w:r>
    </w:p>
    <w:p w14:paraId="7E4D8104"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4º A contratação de empresa pertencente a parente de magistrado ou servidor não abrangido pelas hipóteses expressas de nepotismo poderá ser vedada pelo tribunal, quando, no caso concreto, identificar risco potencial de contaminação do processo licitatório. (</w:t>
      </w:r>
      <w:hyperlink r:id="rId70" w:tgtFrame="_blank" w:history="1">
        <w:r w:rsidRPr="00491623">
          <w:rPr>
            <w:rFonts w:ascii="Times New Roman" w:eastAsia="Times New Roman" w:hAnsi="Times New Roman" w:cs="Times New Roman"/>
          </w:rPr>
          <w:t>Incluído pela Resolução nº 229, de 22.06.16</w:t>
        </w:r>
      </w:hyperlink>
      <w:proofErr w:type="gramStart"/>
      <w:r w:rsidRPr="00491623">
        <w:rPr>
          <w:rFonts w:ascii="Times New Roman" w:eastAsia="Times New Roman" w:hAnsi="Times New Roman" w:cs="Times New Roman"/>
        </w:rPr>
        <w:t>)</w:t>
      </w:r>
      <w:proofErr w:type="gramEnd"/>
    </w:p>
    <w:p w14:paraId="7E5B7E4B"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Art. 3º É vedada a manutenção, aditamento ou prorrogação de contrato de prestação de serviços </w:t>
      </w:r>
      <w:r w:rsidRPr="00491623">
        <w:rPr>
          <w:rFonts w:ascii="Times New Roman" w:eastAsia="Times New Roman" w:hAnsi="Times New Roman" w:cs="Times New Roman"/>
        </w:rPr>
        <w:lastRenderedPageBreak/>
        <w:t>com empresa que venha a contratar empregados que sejam cônjuges, companheiros ou parentes em linha reta, colateral ou por afinidade, até o terceiro grau, inclusive, de ocupantes de cargos de direção e de assessoramento, de membros ou juízes vinculados ao respectivo Tribunal contratante, devendo tal condição constar expressamente dos editais de licitação. (</w:t>
      </w:r>
      <w:hyperlink r:id="rId71" w:tgtFrame="_blank" w:history="1">
        <w:r w:rsidRPr="00491623">
          <w:rPr>
            <w:rFonts w:ascii="Times New Roman" w:eastAsia="Times New Roman" w:hAnsi="Times New Roman" w:cs="Times New Roman"/>
          </w:rPr>
          <w:t>Redação dada pela Resolução n° 9, de 06.12.05</w:t>
        </w:r>
      </w:hyperlink>
      <w:r w:rsidRPr="00491623">
        <w:rPr>
          <w:rFonts w:ascii="Times New Roman" w:eastAsia="Times New Roman" w:hAnsi="Times New Roman" w:cs="Times New Roman"/>
        </w:rPr>
        <w:t>).</w:t>
      </w:r>
    </w:p>
    <w:p w14:paraId="17090F97"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1A7CF93"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2DD30B54"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4664F97" w14:textId="55EE4B5F"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__</w:t>
      </w:r>
      <w:r w:rsidR="0015579E" w:rsidRPr="00491623">
        <w:rPr>
          <w:rFonts w:ascii="Times New Roman" w:eastAsia="Times New Roman" w:hAnsi="Times New Roman" w:cs="Times New Roman"/>
        </w:rPr>
        <w:t>___,______</w:t>
      </w:r>
      <w:proofErr w:type="spellStart"/>
      <w:r w:rsidR="0015579E" w:rsidRPr="00491623">
        <w:rPr>
          <w:rFonts w:ascii="Times New Roman" w:eastAsia="Times New Roman" w:hAnsi="Times New Roman" w:cs="Times New Roman"/>
        </w:rPr>
        <w:t>de_____________de</w:t>
      </w:r>
      <w:proofErr w:type="spellEnd"/>
      <w:r w:rsidR="0015579E" w:rsidRPr="00491623">
        <w:rPr>
          <w:rFonts w:ascii="Times New Roman" w:eastAsia="Times New Roman" w:hAnsi="Times New Roman" w:cs="Times New Roman"/>
        </w:rPr>
        <w:t xml:space="preserve"> 202</w:t>
      </w:r>
      <w:r w:rsidR="008E511D">
        <w:rPr>
          <w:rFonts w:ascii="Times New Roman" w:eastAsia="Times New Roman" w:hAnsi="Times New Roman" w:cs="Times New Roman"/>
        </w:rPr>
        <w:t>6</w:t>
      </w:r>
      <w:r w:rsidRPr="00491623">
        <w:rPr>
          <w:rFonts w:ascii="Times New Roman" w:eastAsia="Times New Roman" w:hAnsi="Times New Roman" w:cs="Times New Roman"/>
        </w:rPr>
        <w:t>.</w:t>
      </w:r>
    </w:p>
    <w:p w14:paraId="3407FE91"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_______________________________</w:t>
      </w:r>
    </w:p>
    <w:p w14:paraId="31BDC8AF"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Diretor ou representante legal</w:t>
      </w:r>
    </w:p>
    <w:p w14:paraId="58C8AA67"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Razão social da empresa,</w:t>
      </w:r>
    </w:p>
    <w:p w14:paraId="253E208A"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CNPJ. </w:t>
      </w:r>
      <w:proofErr w:type="gramStart"/>
      <w:r w:rsidRPr="00491623">
        <w:rPr>
          <w:rFonts w:ascii="Times New Roman" w:eastAsia="Times New Roman" w:hAnsi="Times New Roman" w:cs="Times New Roman"/>
        </w:rPr>
        <w:t>n.</w:t>
      </w:r>
      <w:proofErr w:type="gramEnd"/>
      <w:r w:rsidRPr="00491623">
        <w:rPr>
          <w:rFonts w:ascii="Times New Roman" w:eastAsia="Times New Roman" w:hAnsi="Times New Roman" w:cs="Times New Roman"/>
        </w:rPr>
        <w:t>____________________,</w:t>
      </w:r>
    </w:p>
    <w:p w14:paraId="3E63DA05" w14:textId="198B168D" w:rsidR="00B06A23" w:rsidRPr="00491623" w:rsidRDefault="00315252" w:rsidP="00DF5A18">
      <w:pPr>
        <w:widowControl w:val="0"/>
        <w:tabs>
          <w:tab w:val="left" w:pos="-142"/>
          <w:tab w:val="left" w:pos="142"/>
        </w:tabs>
        <w:spacing w:before="120" w:after="120" w:line="276" w:lineRule="auto"/>
        <w:jc w:val="center"/>
        <w:rPr>
          <w:rFonts w:ascii="Times New Roman" w:eastAsia="Times New Roman" w:hAnsi="Times New Roman" w:cs="Times New Roman"/>
          <w:b/>
        </w:rPr>
      </w:pPr>
      <w:r w:rsidRPr="00491623">
        <w:rPr>
          <w:rFonts w:ascii="Times New Roman" w:eastAsia="Times New Roman" w:hAnsi="Times New Roman" w:cs="Times New Roman"/>
          <w:b/>
        </w:rPr>
        <w:br w:type="column"/>
      </w:r>
      <w:r w:rsidR="00B06A23" w:rsidRPr="00491623">
        <w:rPr>
          <w:rFonts w:ascii="Times New Roman" w:eastAsia="Times New Roman" w:hAnsi="Times New Roman" w:cs="Times New Roman"/>
          <w:b/>
        </w:rPr>
        <w:lastRenderedPageBreak/>
        <w:t>ANEXO VII</w:t>
      </w:r>
      <w:r w:rsidR="00992AF8" w:rsidRPr="00491623">
        <w:rPr>
          <w:rFonts w:ascii="Times New Roman" w:eastAsia="Times New Roman" w:hAnsi="Times New Roman" w:cs="Times New Roman"/>
          <w:b/>
        </w:rPr>
        <w:t>I</w:t>
      </w:r>
      <w:r w:rsidR="001D462C" w:rsidRPr="00491623">
        <w:rPr>
          <w:rFonts w:ascii="Times New Roman" w:eastAsia="Times New Roman" w:hAnsi="Times New Roman" w:cs="Times New Roman"/>
          <w:b/>
        </w:rPr>
        <w:t xml:space="preserve"> DO EDITAL</w:t>
      </w:r>
    </w:p>
    <w:p w14:paraId="17AFCCA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Modelo de Declaração de não enquadramento do art. 3º, §4º – Lei Complementar nº 123/2006 e Lei Complementar nº 147/2014.</w:t>
      </w:r>
    </w:p>
    <w:p w14:paraId="4E4A1C05"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0C21DC5D"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0A0F8885"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ab/>
      </w:r>
      <w:proofErr w:type="gramStart"/>
      <w:r w:rsidRPr="00491623">
        <w:rPr>
          <w:rFonts w:ascii="Times New Roman" w:eastAsia="Times New Roman" w:hAnsi="Times New Roman" w:cs="Times New Roman"/>
        </w:rPr>
        <w:t>(Empresa____________________________________________________________, CNPJ nº _____________________________________________ sediada à (endereço completo) ______________________________________________________, através de seu representante legal, abaixo identificado, declara para os devidos fins que sob as penas da Lei, que não está incluso em nenhum inciso do art. 3º, §4º da Lei Complementar nº 123/2006 e LC 147/2014, e que está apta a usufruir do tratamento favorecido estabelecido nos artigos 42º ao 49º da referida Lei.</w:t>
      </w:r>
      <w:proofErr w:type="gramEnd"/>
    </w:p>
    <w:p w14:paraId="10F51AA7"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260C455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3FCC2DA9"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17008231" w14:textId="57284746"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_____,______</w:t>
      </w:r>
      <w:proofErr w:type="spellStart"/>
      <w:r w:rsidRPr="00491623">
        <w:rPr>
          <w:rFonts w:ascii="Times New Roman" w:eastAsia="Times New Roman" w:hAnsi="Times New Roman" w:cs="Times New Roman"/>
        </w:rPr>
        <w:t>de_____________</w:t>
      </w:r>
      <w:r w:rsidR="0015579E" w:rsidRPr="00491623">
        <w:rPr>
          <w:rFonts w:ascii="Times New Roman" w:eastAsia="Times New Roman" w:hAnsi="Times New Roman" w:cs="Times New Roman"/>
        </w:rPr>
        <w:t>de</w:t>
      </w:r>
      <w:proofErr w:type="spellEnd"/>
      <w:r w:rsidR="0015579E" w:rsidRPr="00491623">
        <w:rPr>
          <w:rFonts w:ascii="Times New Roman" w:eastAsia="Times New Roman" w:hAnsi="Times New Roman" w:cs="Times New Roman"/>
        </w:rPr>
        <w:t xml:space="preserve"> 202</w:t>
      </w:r>
      <w:r w:rsidR="008E511D">
        <w:rPr>
          <w:rFonts w:ascii="Times New Roman" w:eastAsia="Times New Roman" w:hAnsi="Times New Roman" w:cs="Times New Roman"/>
        </w:rPr>
        <w:t>6</w:t>
      </w:r>
      <w:r w:rsidRPr="00491623">
        <w:rPr>
          <w:rFonts w:ascii="Times New Roman" w:eastAsia="Times New Roman" w:hAnsi="Times New Roman" w:cs="Times New Roman"/>
        </w:rPr>
        <w:t>.</w:t>
      </w:r>
    </w:p>
    <w:p w14:paraId="098F4475"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_______________________________</w:t>
      </w:r>
    </w:p>
    <w:p w14:paraId="5841E7E3"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Diretor ou representante legal</w:t>
      </w:r>
    </w:p>
    <w:p w14:paraId="7369CFD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Razão social da empresa,</w:t>
      </w:r>
    </w:p>
    <w:p w14:paraId="3D569BC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CNPJ. </w:t>
      </w:r>
      <w:proofErr w:type="gramStart"/>
      <w:r w:rsidRPr="00491623">
        <w:rPr>
          <w:rFonts w:ascii="Times New Roman" w:eastAsia="Times New Roman" w:hAnsi="Times New Roman" w:cs="Times New Roman"/>
        </w:rPr>
        <w:t>n.</w:t>
      </w:r>
      <w:proofErr w:type="gramEnd"/>
      <w:r w:rsidRPr="00491623">
        <w:rPr>
          <w:rFonts w:ascii="Times New Roman" w:eastAsia="Times New Roman" w:hAnsi="Times New Roman" w:cs="Times New Roman"/>
        </w:rPr>
        <w:t>____________________,</w:t>
      </w:r>
    </w:p>
    <w:p w14:paraId="3EA22DAE"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6EBF3BA2"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rPr>
      </w:pPr>
    </w:p>
    <w:p w14:paraId="395FA45F"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br w:type="page"/>
      </w:r>
    </w:p>
    <w:p w14:paraId="2531A75B" w14:textId="14F43D2F" w:rsidR="00B06A23" w:rsidRPr="00491623" w:rsidRDefault="00B06A23" w:rsidP="00DF5A18">
      <w:pPr>
        <w:widowControl w:val="0"/>
        <w:tabs>
          <w:tab w:val="left" w:pos="-142"/>
          <w:tab w:val="left" w:pos="142"/>
        </w:tabs>
        <w:spacing w:before="120" w:after="120" w:line="276" w:lineRule="auto"/>
        <w:jc w:val="center"/>
        <w:rPr>
          <w:rFonts w:ascii="Times New Roman" w:eastAsia="Times New Roman" w:hAnsi="Times New Roman" w:cs="Times New Roman"/>
          <w:b/>
        </w:rPr>
      </w:pPr>
      <w:r w:rsidRPr="00491623">
        <w:rPr>
          <w:rFonts w:ascii="Times New Roman" w:eastAsia="Times New Roman" w:hAnsi="Times New Roman" w:cs="Times New Roman"/>
          <w:b/>
        </w:rPr>
        <w:lastRenderedPageBreak/>
        <w:t xml:space="preserve">ANEXO </w:t>
      </w:r>
      <w:r w:rsidR="00992AF8" w:rsidRPr="00491623">
        <w:rPr>
          <w:rFonts w:ascii="Times New Roman" w:eastAsia="Times New Roman" w:hAnsi="Times New Roman" w:cs="Times New Roman"/>
          <w:b/>
        </w:rPr>
        <w:t>IX</w:t>
      </w:r>
    </w:p>
    <w:p w14:paraId="7CEE1589"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b/>
        </w:rPr>
      </w:pPr>
      <w:r w:rsidRPr="00491623">
        <w:rPr>
          <w:rFonts w:ascii="Times New Roman" w:eastAsia="Times New Roman" w:hAnsi="Times New Roman" w:cs="Times New Roman"/>
          <w:b/>
        </w:rPr>
        <w:t xml:space="preserve"> DECLARAÇÃO DE ELABORAÇÃO INDEPENDENTE DE PROPOSTA</w:t>
      </w:r>
    </w:p>
    <w:p w14:paraId="54BD33E9"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97D5752" w14:textId="038C912E"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           A empresa</w:t>
      </w:r>
      <w:proofErr w:type="gramStart"/>
      <w:r w:rsidRPr="00491623">
        <w:rPr>
          <w:rFonts w:ascii="Times New Roman" w:eastAsia="Times New Roman" w:hAnsi="Times New Roman" w:cs="Times New Roman"/>
        </w:rPr>
        <w:t>......................</w:t>
      </w:r>
      <w:proofErr w:type="gramEnd"/>
      <w:r w:rsidRPr="00491623">
        <w:rPr>
          <w:rFonts w:ascii="Times New Roman" w:eastAsia="Times New Roman" w:hAnsi="Times New Roman" w:cs="Times New Roman"/>
        </w:rPr>
        <w:t xml:space="preserve">, CNPJ.................., por intermédio de seu representante legal o(a) </w:t>
      </w:r>
      <w:proofErr w:type="spellStart"/>
      <w:r w:rsidRPr="00491623">
        <w:rPr>
          <w:rFonts w:ascii="Times New Roman" w:eastAsia="Times New Roman" w:hAnsi="Times New Roman" w:cs="Times New Roman"/>
        </w:rPr>
        <w:t>Sr</w:t>
      </w:r>
      <w:proofErr w:type="spellEnd"/>
      <w:r w:rsidRPr="00491623">
        <w:rPr>
          <w:rFonts w:ascii="Times New Roman" w:eastAsia="Times New Roman" w:hAnsi="Times New Roman" w:cs="Times New Roman"/>
        </w:rPr>
        <w:t xml:space="preserve">(a)......................, DECLARA para fins do disposto do Pregão Eletrônico n. </w:t>
      </w:r>
      <w:r w:rsidR="00F442DA">
        <w:rPr>
          <w:rFonts w:ascii="Times New Roman" w:eastAsia="Times New Roman" w:hAnsi="Times New Roman" w:cs="Times New Roman"/>
        </w:rPr>
        <w:t>7/2026</w:t>
      </w:r>
      <w:r w:rsidRPr="00491623">
        <w:rPr>
          <w:rFonts w:ascii="Times New Roman" w:eastAsia="Times New Roman" w:hAnsi="Times New Roman" w:cs="Times New Roman"/>
        </w:rPr>
        <w:t>, sob as penas da lei, em especial o art. 299 do Código Penal Brasileiro, que:</w:t>
      </w:r>
    </w:p>
    <w:p w14:paraId="588BD149"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06E8B7F6" w14:textId="1AA8830A"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 xml:space="preserve">A proposta apresentada para participar do Pregão Eletrônico n. </w:t>
      </w:r>
      <w:r w:rsidR="00F442DA">
        <w:rPr>
          <w:rFonts w:ascii="Times New Roman" w:eastAsia="Times New Roman" w:hAnsi="Times New Roman" w:cs="Times New Roman"/>
        </w:rPr>
        <w:t>7/2026</w:t>
      </w:r>
      <w:r w:rsidRPr="00491623">
        <w:rPr>
          <w:rFonts w:ascii="Times New Roman" w:eastAsia="Times New Roman" w:hAnsi="Times New Roman" w:cs="Times New Roman"/>
        </w:rPr>
        <w:t xml:space="preserve"> foi elaborada de maneira independente (pelo licitante/consórcio), e o conteúdo da proposta não foi, no todo ou em parte, direta ou indiretamente, informado, discutido ou recebido de qualquer outro participante potencial ou de fato deste Pregão, por qualquer meio ou por qualquer pessoa;</w:t>
      </w:r>
    </w:p>
    <w:p w14:paraId="28E61510"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DC2BF3C" w14:textId="77777777"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A intenção de apresentar a proposta elaborada para participar deste Pregão não foi informada, discutida ou recebida de qualquer outro participante potencial ou de fato, por qualquer meio ou qualquer pessoa;</w:t>
      </w:r>
    </w:p>
    <w:p w14:paraId="532F3205"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49EBFC2" w14:textId="2377704E"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 xml:space="preserve">Não tentou, por qualquer meio ou por qualquer pessoa, influir na decisão de qualquer outro participante potencial ou de fato do Pregão Eletrônico n. </w:t>
      </w:r>
      <w:r w:rsidR="00F442DA">
        <w:rPr>
          <w:rFonts w:ascii="Times New Roman" w:eastAsia="Times New Roman" w:hAnsi="Times New Roman" w:cs="Times New Roman"/>
        </w:rPr>
        <w:t>7/2026</w:t>
      </w:r>
      <w:r w:rsidRPr="00491623">
        <w:rPr>
          <w:rFonts w:ascii="Times New Roman" w:eastAsia="Times New Roman" w:hAnsi="Times New Roman" w:cs="Times New Roman"/>
        </w:rPr>
        <w:t xml:space="preserve"> quanto a participar ou não da referida licitação;</w:t>
      </w:r>
    </w:p>
    <w:p w14:paraId="692F5C6D"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58F9B177" w14:textId="77777777"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O conteúdo da proposta apresentada para participar desta licitação não será, no todo ou em parte, direta ou indiretamente, comunicado ou discutido com qualquer outro participante potencial ou de fato, antes da adjudicação do objeto da referida licitação;</w:t>
      </w:r>
    </w:p>
    <w:p w14:paraId="7E1A0356"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46FEE3AB" w14:textId="77777777"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 xml:space="preserve">O conteúdo da proposta apresentada para participar desta licitação não foi, no todo ou em parte, direta ou indiretamente, informado, discutido ou recebido de qualquer integrante do Tribunal de Justiça do Estado de Mato Grosso antes da abertura inicial das propostas; </w:t>
      </w:r>
      <w:proofErr w:type="gramStart"/>
      <w:r w:rsidRPr="00491623">
        <w:rPr>
          <w:rFonts w:ascii="Times New Roman" w:eastAsia="Times New Roman" w:hAnsi="Times New Roman" w:cs="Times New Roman"/>
        </w:rPr>
        <w:t>e</w:t>
      </w:r>
      <w:proofErr w:type="gramEnd"/>
    </w:p>
    <w:p w14:paraId="3B70E07A"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4607B7D" w14:textId="77777777" w:rsidR="00B06A23" w:rsidRPr="00491623" w:rsidRDefault="00B06A23" w:rsidP="00031E48">
      <w:pPr>
        <w:widowControl w:val="0"/>
        <w:numPr>
          <w:ilvl w:val="0"/>
          <w:numId w:val="9"/>
        </w:numPr>
        <w:shd w:val="clear" w:color="auto" w:fill="FFFFFF"/>
        <w:tabs>
          <w:tab w:val="left" w:pos="-142"/>
          <w:tab w:val="left" w:pos="142"/>
        </w:tabs>
        <w:ind w:left="0" w:firstLine="0"/>
        <w:jc w:val="both"/>
        <w:rPr>
          <w:rFonts w:ascii="Times New Roman" w:eastAsia="Times New Roman" w:hAnsi="Times New Roman" w:cs="Times New Roman"/>
        </w:rPr>
      </w:pPr>
      <w:r w:rsidRPr="00491623">
        <w:rPr>
          <w:rFonts w:ascii="Times New Roman" w:eastAsia="Times New Roman" w:hAnsi="Times New Roman" w:cs="Times New Roman"/>
        </w:rPr>
        <w:t>Está plenamente ciente do teor e da extensão desta declaração.</w:t>
      </w:r>
    </w:p>
    <w:p w14:paraId="346E5C14"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1005CC3B" w14:textId="117A5538" w:rsidR="00B06A23" w:rsidRPr="00491623" w:rsidRDefault="0015579E"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Cuiabá/MT, </w:t>
      </w:r>
      <w:proofErr w:type="spellStart"/>
      <w:r w:rsidRPr="00491623">
        <w:rPr>
          <w:rFonts w:ascii="Times New Roman" w:eastAsia="Times New Roman" w:hAnsi="Times New Roman" w:cs="Times New Roman"/>
        </w:rPr>
        <w:t>xx</w:t>
      </w:r>
      <w:proofErr w:type="spellEnd"/>
      <w:r w:rsidRPr="00491623">
        <w:rPr>
          <w:rFonts w:ascii="Times New Roman" w:eastAsia="Times New Roman" w:hAnsi="Times New Roman" w:cs="Times New Roman"/>
        </w:rPr>
        <w:t>/</w:t>
      </w:r>
      <w:proofErr w:type="spellStart"/>
      <w:r w:rsidRPr="00491623">
        <w:rPr>
          <w:rFonts w:ascii="Times New Roman" w:eastAsia="Times New Roman" w:hAnsi="Times New Roman" w:cs="Times New Roman"/>
        </w:rPr>
        <w:t>xxxxxx</w:t>
      </w:r>
      <w:proofErr w:type="spellEnd"/>
      <w:r w:rsidRPr="00491623">
        <w:rPr>
          <w:rFonts w:ascii="Times New Roman" w:eastAsia="Times New Roman" w:hAnsi="Times New Roman" w:cs="Times New Roman"/>
        </w:rPr>
        <w:t xml:space="preserve"> de 202</w:t>
      </w:r>
      <w:r w:rsidR="008E511D">
        <w:rPr>
          <w:rFonts w:ascii="Times New Roman" w:eastAsia="Times New Roman" w:hAnsi="Times New Roman" w:cs="Times New Roman"/>
        </w:rPr>
        <w:t>6</w:t>
      </w:r>
      <w:r w:rsidR="00B06A23" w:rsidRPr="00491623">
        <w:rPr>
          <w:rFonts w:ascii="Times New Roman" w:eastAsia="Times New Roman" w:hAnsi="Times New Roman" w:cs="Times New Roman"/>
        </w:rPr>
        <w:t>.</w:t>
      </w:r>
    </w:p>
    <w:p w14:paraId="49789B38"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7AB817DE"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__________________________</w:t>
      </w:r>
    </w:p>
    <w:p w14:paraId="0378A686" w14:textId="77777777" w:rsidR="00B06A23"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p>
    <w:p w14:paraId="2B86DB3D" w14:textId="77777777" w:rsidR="00315252" w:rsidRPr="00491623" w:rsidRDefault="00B06A23" w:rsidP="00DA0C3B">
      <w:pPr>
        <w:widowControl w:val="0"/>
        <w:shd w:val="clear" w:color="auto" w:fill="FFFFFF"/>
        <w:tabs>
          <w:tab w:val="left" w:pos="-142"/>
          <w:tab w:val="left" w:pos="142"/>
        </w:tabs>
        <w:jc w:val="both"/>
        <w:rPr>
          <w:rFonts w:ascii="Times New Roman" w:eastAsia="Times New Roman" w:hAnsi="Times New Roman" w:cs="Times New Roman"/>
        </w:rPr>
      </w:pPr>
      <w:r w:rsidRPr="00491623">
        <w:rPr>
          <w:rFonts w:ascii="Times New Roman" w:eastAsia="Times New Roman" w:hAnsi="Times New Roman" w:cs="Times New Roman"/>
        </w:rPr>
        <w:t xml:space="preserve"> Assinatura do representante legal</w:t>
      </w:r>
    </w:p>
    <w:p w14:paraId="4EE8FEA6" w14:textId="78DBFFAC" w:rsidR="00B06A23" w:rsidRPr="00491623" w:rsidRDefault="00315252" w:rsidP="00DF5A18">
      <w:pPr>
        <w:widowControl w:val="0"/>
        <w:shd w:val="clear" w:color="auto" w:fill="FFFFFF"/>
        <w:tabs>
          <w:tab w:val="left" w:pos="-142"/>
          <w:tab w:val="left" w:pos="142"/>
        </w:tabs>
        <w:jc w:val="center"/>
        <w:rPr>
          <w:rFonts w:ascii="Times New Roman" w:eastAsia="Times New Roman" w:hAnsi="Times New Roman" w:cs="Times New Roman"/>
          <w:b/>
        </w:rPr>
      </w:pPr>
      <w:r w:rsidRPr="00491623">
        <w:rPr>
          <w:rFonts w:ascii="Times New Roman" w:eastAsia="Times New Roman" w:hAnsi="Times New Roman" w:cs="Times New Roman"/>
        </w:rPr>
        <w:br w:type="column"/>
      </w:r>
      <w:r w:rsidR="00B06A23" w:rsidRPr="00491623">
        <w:rPr>
          <w:rFonts w:ascii="Times New Roman" w:eastAsia="Times New Roman" w:hAnsi="Times New Roman" w:cs="Times New Roman"/>
          <w:b/>
        </w:rPr>
        <w:lastRenderedPageBreak/>
        <w:t>ANEXO X</w:t>
      </w:r>
    </w:p>
    <w:p w14:paraId="5B7DF7E7" w14:textId="77777777" w:rsidR="00B06A23" w:rsidRPr="00491623" w:rsidRDefault="00B06A23" w:rsidP="00DE7571">
      <w:pPr>
        <w:widowControl w:val="0"/>
        <w:tabs>
          <w:tab w:val="left" w:pos="-142"/>
          <w:tab w:val="left" w:pos="142"/>
        </w:tabs>
        <w:jc w:val="center"/>
        <w:rPr>
          <w:rFonts w:ascii="Times New Roman" w:eastAsia="Times New Roman" w:hAnsi="Times New Roman" w:cs="Times New Roman"/>
          <w:b/>
          <w:shd w:val="clear" w:color="auto" w:fill="FDFDFD"/>
        </w:rPr>
      </w:pPr>
      <w:r w:rsidRPr="00491623">
        <w:rPr>
          <w:rFonts w:ascii="Times New Roman" w:eastAsia="Times New Roman" w:hAnsi="Times New Roman" w:cs="Times New Roman"/>
          <w:b/>
          <w:shd w:val="clear" w:color="auto" w:fill="FDFDFD"/>
        </w:rPr>
        <w:t>MODELO DE DECLARAÇÃO DE AUTENTICIDADE</w:t>
      </w:r>
    </w:p>
    <w:p w14:paraId="0A9C36CF"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shd w:val="clear" w:color="auto" w:fill="FDFDFD"/>
        </w:rPr>
      </w:pPr>
    </w:p>
    <w:p w14:paraId="25EF472B" w14:textId="77777777" w:rsidR="00B06A23" w:rsidRPr="00491623" w:rsidRDefault="00B06A23" w:rsidP="00DA0C3B">
      <w:pPr>
        <w:widowControl w:val="0"/>
        <w:tabs>
          <w:tab w:val="left" w:pos="-142"/>
          <w:tab w:val="left" w:pos="142"/>
        </w:tabs>
        <w:jc w:val="both"/>
        <w:rPr>
          <w:rFonts w:ascii="Times New Roman" w:eastAsia="Times New Roman" w:hAnsi="Times New Roman" w:cs="Times New Roman"/>
          <w:b/>
          <w:shd w:val="clear" w:color="auto" w:fill="FDFDFD"/>
        </w:rPr>
      </w:pPr>
    </w:p>
    <w:p w14:paraId="6789F74A" w14:textId="1A13BA91"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Eu, ____________________________________________________________________, DECLARO que todos os documentos apresentados no Pregão Eletrônico n. XX/XX, Cia n. XXXXXXXXXXXXXXX</w:t>
      </w:r>
      <w:proofErr w:type="gramStart"/>
      <w:r w:rsidRPr="00491623">
        <w:rPr>
          <w:rFonts w:ascii="Times New Roman" w:eastAsia="Times New Roman" w:hAnsi="Times New Roman" w:cs="Times New Roman"/>
        </w:rPr>
        <w:t>, sejam</w:t>
      </w:r>
      <w:proofErr w:type="gramEnd"/>
      <w:r w:rsidRPr="00491623">
        <w:rPr>
          <w:rFonts w:ascii="Times New Roman" w:eastAsia="Times New Roman" w:hAnsi="Times New Roman" w:cs="Times New Roman"/>
        </w:rPr>
        <w:t xml:space="preserve"> eles cópias fotostáticas ou originais apresentam informações verídicas. DECLARO também que sou conhecedor dos termos descritos no Capítulo III – Da falsidade Documental, do Código Penal Brasileiro (Decreto-Lei Nº 2.848/1940):</w:t>
      </w:r>
    </w:p>
    <w:p w14:paraId="32E0B457" w14:textId="77777777"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 </w:t>
      </w:r>
    </w:p>
    <w:p w14:paraId="71733B01" w14:textId="624281A9"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b/>
          <w:bCs/>
          <w:shd w:val="clear" w:color="auto" w:fill="FFFFFF"/>
        </w:rPr>
        <w:t>Falsificação do selo ou sinal público: “</w:t>
      </w:r>
      <w:r w:rsidRPr="00491623">
        <w:rPr>
          <w:rFonts w:ascii="Times New Roman" w:eastAsia="Times New Roman" w:hAnsi="Times New Roman" w:cs="Times New Roman"/>
        </w:rPr>
        <w:t xml:space="preserve">Art. 296 - Falsificar, fabricando-os ou alterando-os: I - selo público destinado a autenticar atos oficiais da União, de Estado ou de Município; II - selo ou sinal atribuído por lei à entidade de direito público, ou a autoridade, ou sinal público de tabelião:   Pena - reclusão, de dois a seis anos, e </w:t>
      </w:r>
      <w:r w:rsidR="000711D0" w:rsidRPr="00491623">
        <w:rPr>
          <w:rFonts w:ascii="Times New Roman" w:eastAsia="Times New Roman" w:hAnsi="Times New Roman" w:cs="Times New Roman"/>
        </w:rPr>
        <w:t xml:space="preserve">multa. </w:t>
      </w:r>
      <w:proofErr w:type="gramStart"/>
      <w:r w:rsidR="000711D0" w:rsidRPr="00491623">
        <w:rPr>
          <w:rFonts w:ascii="Times New Roman" w:eastAsia="Times New Roman" w:hAnsi="Times New Roman" w:cs="Times New Roman"/>
        </w:rPr>
        <w:t>”</w:t>
      </w:r>
      <w:r w:rsidRPr="00491623">
        <w:rPr>
          <w:rFonts w:ascii="Times New Roman" w:eastAsia="Times New Roman" w:hAnsi="Times New Roman" w:cs="Times New Roman"/>
        </w:rPr>
        <w:t> </w:t>
      </w:r>
      <w:proofErr w:type="gramEnd"/>
      <w:r w:rsidRPr="00491623">
        <w:rPr>
          <w:rFonts w:ascii="Times New Roman" w:eastAsia="Times New Roman" w:hAnsi="Times New Roman" w:cs="Times New Roman"/>
        </w:rPr>
        <w:t> </w:t>
      </w:r>
    </w:p>
    <w:p w14:paraId="6CAB878D" w14:textId="2FEAB533"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b/>
          <w:bCs/>
        </w:rPr>
        <w:t>Falsificação de documento público:</w:t>
      </w:r>
      <w:r w:rsidRPr="00491623">
        <w:rPr>
          <w:rFonts w:ascii="Times New Roman" w:eastAsia="Times New Roman" w:hAnsi="Times New Roman" w:cs="Times New Roman"/>
        </w:rPr>
        <w:t xml:space="preserve"> “Art. 297 - Falsificar, no todo ou em parte, documento público, ou alterar documento público verdadeiro: Pena - reclusão, de dois a seis anos, e </w:t>
      </w:r>
      <w:r w:rsidR="000711D0" w:rsidRPr="00491623">
        <w:rPr>
          <w:rFonts w:ascii="Times New Roman" w:eastAsia="Times New Roman" w:hAnsi="Times New Roman" w:cs="Times New Roman"/>
        </w:rPr>
        <w:t>multa.</w:t>
      </w:r>
      <w:proofErr w:type="gramStart"/>
      <w:r w:rsidR="000711D0" w:rsidRPr="00491623">
        <w:rPr>
          <w:rFonts w:ascii="Times New Roman" w:eastAsia="Times New Roman" w:hAnsi="Times New Roman" w:cs="Times New Roman"/>
        </w:rPr>
        <w:t xml:space="preserve"> ”</w:t>
      </w:r>
      <w:proofErr w:type="gramEnd"/>
    </w:p>
    <w:p w14:paraId="0B7C2589" w14:textId="5BA54938"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b/>
          <w:bCs/>
        </w:rPr>
        <w:t>Falsificação de documento “</w:t>
      </w:r>
      <w:r w:rsidRPr="00491623">
        <w:rPr>
          <w:rFonts w:ascii="Times New Roman" w:eastAsia="Times New Roman" w:hAnsi="Times New Roman" w:cs="Times New Roman"/>
        </w:rPr>
        <w:t xml:space="preserve">Art. 298 - Falsificar, no todo ou em parte, documento particular ou alterar documento particular verdadeiro: Pena - reclusão, de um a cinco anos, e </w:t>
      </w:r>
      <w:r w:rsidR="000711D0" w:rsidRPr="00491623">
        <w:rPr>
          <w:rFonts w:ascii="Times New Roman" w:eastAsia="Times New Roman" w:hAnsi="Times New Roman" w:cs="Times New Roman"/>
        </w:rPr>
        <w:t>multa.</w:t>
      </w:r>
      <w:proofErr w:type="gramStart"/>
      <w:r w:rsidR="000711D0" w:rsidRPr="00491623">
        <w:rPr>
          <w:rFonts w:ascii="Times New Roman" w:eastAsia="Times New Roman" w:hAnsi="Times New Roman" w:cs="Times New Roman"/>
        </w:rPr>
        <w:t xml:space="preserve"> ”</w:t>
      </w:r>
      <w:proofErr w:type="gramEnd"/>
    </w:p>
    <w:p w14:paraId="34B8AF3E" w14:textId="182F59F4"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b/>
          <w:bCs/>
        </w:rPr>
        <w:t>Falsidade ideológica</w:t>
      </w:r>
      <w:r w:rsidRPr="00491623">
        <w:rPr>
          <w:rFonts w:ascii="Times New Roman" w:eastAsia="Times New Roman" w:hAnsi="Times New Roman" w:cs="Times New Roman"/>
        </w:rPr>
        <w:t xml:space="preserve"> “Art. 299 - Omitir, em documento público ou particular, declaração que dele devia constar, ou nele inserir ou fazer inserir declaração falsa ou diversa da que devia ser escrita, com o fim de prejudicar direito, criar obrigação ou alterar a verdade sobre fato juridicamente relevante: Pena - reclusão, de um a cinco anos, e multa, se o documento é público, e reclusão de um a três anos, e multa, se o documento é </w:t>
      </w:r>
      <w:r w:rsidR="000711D0" w:rsidRPr="00491623">
        <w:rPr>
          <w:rFonts w:ascii="Times New Roman" w:eastAsia="Times New Roman" w:hAnsi="Times New Roman" w:cs="Times New Roman"/>
        </w:rPr>
        <w:t>particular</w:t>
      </w:r>
      <w:r w:rsidR="008E511D" w:rsidRPr="00491623">
        <w:rPr>
          <w:rFonts w:ascii="Times New Roman" w:eastAsia="Times New Roman" w:hAnsi="Times New Roman" w:cs="Times New Roman"/>
        </w:rPr>
        <w:t>.</w:t>
      </w:r>
      <w:proofErr w:type="gramStart"/>
      <w:r w:rsidR="008E511D" w:rsidRPr="00491623">
        <w:rPr>
          <w:rFonts w:ascii="Times New Roman" w:eastAsia="Times New Roman" w:hAnsi="Times New Roman" w:cs="Times New Roman"/>
        </w:rPr>
        <w:t>”</w:t>
      </w:r>
      <w:proofErr w:type="gramEnd"/>
    </w:p>
    <w:p w14:paraId="2C27B963" w14:textId="77777777"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 </w:t>
      </w:r>
    </w:p>
    <w:p w14:paraId="0AFFD8F8" w14:textId="09101653"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 xml:space="preserve">__________________, </w:t>
      </w:r>
      <w:r w:rsidR="0015579E" w:rsidRPr="00491623">
        <w:rPr>
          <w:rFonts w:ascii="Times New Roman" w:eastAsia="Times New Roman" w:hAnsi="Times New Roman" w:cs="Times New Roman"/>
        </w:rPr>
        <w:t xml:space="preserve">_____ de _______________ </w:t>
      </w:r>
      <w:proofErr w:type="spellStart"/>
      <w:r w:rsidR="0015579E" w:rsidRPr="00491623">
        <w:rPr>
          <w:rFonts w:ascii="Times New Roman" w:eastAsia="Times New Roman" w:hAnsi="Times New Roman" w:cs="Times New Roman"/>
        </w:rPr>
        <w:t>de</w:t>
      </w:r>
      <w:proofErr w:type="spellEnd"/>
      <w:r w:rsidR="0015579E" w:rsidRPr="00491623">
        <w:rPr>
          <w:rFonts w:ascii="Times New Roman" w:eastAsia="Times New Roman" w:hAnsi="Times New Roman" w:cs="Times New Roman"/>
        </w:rPr>
        <w:t xml:space="preserve"> 202</w:t>
      </w:r>
      <w:r w:rsidR="008E511D">
        <w:rPr>
          <w:rFonts w:ascii="Times New Roman" w:eastAsia="Times New Roman" w:hAnsi="Times New Roman" w:cs="Times New Roman"/>
        </w:rPr>
        <w:t>6</w:t>
      </w:r>
      <w:r w:rsidRPr="00491623">
        <w:rPr>
          <w:rFonts w:ascii="Times New Roman" w:eastAsia="Times New Roman" w:hAnsi="Times New Roman" w:cs="Times New Roman"/>
        </w:rPr>
        <w:t>. </w:t>
      </w:r>
    </w:p>
    <w:p w14:paraId="143358F2" w14:textId="77777777"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 </w:t>
      </w:r>
    </w:p>
    <w:p w14:paraId="10E7EDE5" w14:textId="77777777"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___________________________________________</w:t>
      </w:r>
    </w:p>
    <w:p w14:paraId="2C9E2397" w14:textId="77777777" w:rsidR="00B06A23" w:rsidRPr="00491623" w:rsidRDefault="00B06A23" w:rsidP="00DA0C3B">
      <w:pPr>
        <w:widowControl w:val="0"/>
        <w:shd w:val="clear" w:color="auto" w:fill="FDFDFD"/>
        <w:tabs>
          <w:tab w:val="left" w:pos="-142"/>
          <w:tab w:val="left" w:pos="142"/>
        </w:tabs>
        <w:spacing w:line="360" w:lineRule="atLeast"/>
        <w:jc w:val="both"/>
        <w:rPr>
          <w:rFonts w:ascii="Times New Roman" w:eastAsia="Times New Roman" w:hAnsi="Times New Roman" w:cs="Times New Roman"/>
        </w:rPr>
      </w:pPr>
      <w:r w:rsidRPr="00491623">
        <w:rPr>
          <w:rFonts w:ascii="Times New Roman" w:eastAsia="Times New Roman" w:hAnsi="Times New Roman" w:cs="Times New Roman"/>
        </w:rPr>
        <w:t xml:space="preserve">                                                                       Assinatura</w:t>
      </w:r>
    </w:p>
    <w:p w14:paraId="1B30C480" w14:textId="2AEC7441" w:rsidR="00B06A23" w:rsidRPr="00491623" w:rsidRDefault="00B06A23" w:rsidP="00DF5A18">
      <w:pPr>
        <w:widowControl w:val="0"/>
        <w:tabs>
          <w:tab w:val="left" w:pos="-142"/>
          <w:tab w:val="left" w:pos="142"/>
        </w:tabs>
        <w:jc w:val="center"/>
        <w:rPr>
          <w:rFonts w:ascii="Times New Roman" w:eastAsia="Times New Roman" w:hAnsi="Times New Roman" w:cs="Times New Roman"/>
        </w:rPr>
      </w:pPr>
      <w:r w:rsidRPr="00491623">
        <w:rPr>
          <w:rFonts w:ascii="Times New Roman" w:eastAsia="Times New Roman" w:hAnsi="Times New Roman" w:cs="Times New Roman"/>
        </w:rPr>
        <w:br w:type="page"/>
      </w:r>
      <w:r w:rsidRPr="00491623">
        <w:rPr>
          <w:rFonts w:ascii="Times New Roman" w:eastAsia="Times New Roman" w:hAnsi="Times New Roman" w:cs="Times New Roman"/>
          <w:b/>
          <w:lang w:val="pt-PT" w:eastAsia="en-US"/>
        </w:rPr>
        <w:lastRenderedPageBreak/>
        <w:t>ANEXO X</w:t>
      </w:r>
      <w:r w:rsidR="00992AF8" w:rsidRPr="00491623">
        <w:rPr>
          <w:rFonts w:ascii="Times New Roman" w:eastAsia="Times New Roman" w:hAnsi="Times New Roman" w:cs="Times New Roman"/>
          <w:b/>
          <w:lang w:val="pt-PT" w:eastAsia="en-US"/>
        </w:rPr>
        <w:t>I</w:t>
      </w:r>
    </w:p>
    <w:p w14:paraId="38EF27F6" w14:textId="2D08AC2C" w:rsidR="00B06A23" w:rsidRPr="00491623" w:rsidRDefault="00B06A23" w:rsidP="00ED3096">
      <w:pPr>
        <w:widowControl w:val="0"/>
        <w:tabs>
          <w:tab w:val="left" w:pos="-142"/>
          <w:tab w:val="left" w:pos="142"/>
        </w:tabs>
        <w:autoSpaceDE w:val="0"/>
        <w:autoSpaceDN w:val="0"/>
        <w:spacing w:before="90"/>
        <w:jc w:val="center"/>
        <w:rPr>
          <w:rFonts w:ascii="Times New Roman" w:eastAsia="Times New Roman" w:hAnsi="Times New Roman" w:cs="Times New Roman"/>
          <w:b/>
          <w:lang w:val="pt-PT" w:eastAsia="en-US"/>
        </w:rPr>
      </w:pPr>
      <w:r w:rsidRPr="00491623">
        <w:rPr>
          <w:rFonts w:ascii="Times New Roman" w:eastAsia="Times New Roman" w:hAnsi="Times New Roman" w:cs="Times New Roman"/>
          <w:b/>
          <w:lang w:val="pt-PT" w:eastAsia="en-US"/>
        </w:rPr>
        <w:t>MODELO</w:t>
      </w:r>
      <w:r w:rsidRPr="00491623">
        <w:rPr>
          <w:rFonts w:ascii="Times New Roman" w:eastAsia="Times New Roman" w:hAnsi="Times New Roman" w:cs="Times New Roman"/>
          <w:b/>
          <w:spacing w:val="-1"/>
          <w:lang w:val="pt-PT" w:eastAsia="en-US"/>
        </w:rPr>
        <w:t xml:space="preserve"> </w:t>
      </w:r>
      <w:r w:rsidRPr="00491623">
        <w:rPr>
          <w:rFonts w:ascii="Times New Roman" w:eastAsia="Times New Roman" w:hAnsi="Times New Roman" w:cs="Times New Roman"/>
          <w:b/>
          <w:lang w:val="pt-PT" w:eastAsia="en-US"/>
        </w:rPr>
        <w:t>DE</w:t>
      </w:r>
      <w:r w:rsidRPr="00491623">
        <w:rPr>
          <w:rFonts w:ascii="Times New Roman" w:eastAsia="Times New Roman" w:hAnsi="Times New Roman" w:cs="Times New Roman"/>
          <w:b/>
          <w:spacing w:val="-1"/>
          <w:lang w:val="pt-PT" w:eastAsia="en-US"/>
        </w:rPr>
        <w:t xml:space="preserve"> </w:t>
      </w:r>
      <w:r w:rsidRPr="00491623">
        <w:rPr>
          <w:rFonts w:ascii="Times New Roman" w:eastAsia="Times New Roman" w:hAnsi="Times New Roman" w:cs="Times New Roman"/>
          <w:b/>
          <w:lang w:val="pt-PT" w:eastAsia="en-US"/>
        </w:rPr>
        <w:t>DECLARAÇÃO</w:t>
      </w:r>
      <w:r w:rsidRPr="00491623">
        <w:rPr>
          <w:rFonts w:ascii="Times New Roman" w:eastAsia="Times New Roman" w:hAnsi="Times New Roman" w:cs="Times New Roman"/>
          <w:b/>
          <w:spacing w:val="-1"/>
          <w:lang w:val="pt-PT" w:eastAsia="en-US"/>
        </w:rPr>
        <w:t xml:space="preserve"> </w:t>
      </w:r>
      <w:r w:rsidRPr="00491623">
        <w:rPr>
          <w:rFonts w:ascii="Times New Roman" w:eastAsia="Times New Roman" w:hAnsi="Times New Roman" w:cs="Times New Roman"/>
          <w:b/>
          <w:lang w:val="pt-PT" w:eastAsia="en-US"/>
        </w:rPr>
        <w:t>DE</w:t>
      </w:r>
      <w:r w:rsidRPr="00491623">
        <w:rPr>
          <w:rFonts w:ascii="Times New Roman" w:eastAsia="Times New Roman" w:hAnsi="Times New Roman" w:cs="Times New Roman"/>
          <w:b/>
          <w:spacing w:val="1"/>
          <w:lang w:val="pt-PT" w:eastAsia="en-US"/>
        </w:rPr>
        <w:t xml:space="preserve"> </w:t>
      </w:r>
      <w:r w:rsidRPr="00491623">
        <w:rPr>
          <w:rFonts w:ascii="Times New Roman" w:eastAsia="Times New Roman" w:hAnsi="Times New Roman" w:cs="Times New Roman"/>
          <w:b/>
          <w:lang w:val="pt-PT" w:eastAsia="en-US"/>
        </w:rPr>
        <w:t>CUMPRIMENTO DA</w:t>
      </w:r>
      <w:r w:rsidRPr="00491623">
        <w:rPr>
          <w:rFonts w:ascii="Times New Roman" w:eastAsia="Times New Roman" w:hAnsi="Times New Roman" w:cs="Times New Roman"/>
          <w:b/>
          <w:spacing w:val="-2"/>
          <w:lang w:val="pt-PT" w:eastAsia="en-US"/>
        </w:rPr>
        <w:t xml:space="preserve"> </w:t>
      </w:r>
      <w:r w:rsidRPr="00491623">
        <w:rPr>
          <w:rFonts w:ascii="Times New Roman" w:eastAsia="Times New Roman" w:hAnsi="Times New Roman" w:cs="Times New Roman"/>
          <w:b/>
          <w:lang w:val="pt-PT" w:eastAsia="en-US"/>
        </w:rPr>
        <w:t>LGPD</w:t>
      </w:r>
    </w:p>
    <w:p w14:paraId="49DCCA74" w14:textId="77777777" w:rsidR="00B06A23" w:rsidRPr="00491623" w:rsidRDefault="00B06A23" w:rsidP="00DA0C3B">
      <w:pPr>
        <w:widowControl w:val="0"/>
        <w:tabs>
          <w:tab w:val="left" w:pos="-142"/>
          <w:tab w:val="left" w:pos="142"/>
        </w:tabs>
        <w:autoSpaceDE w:val="0"/>
        <w:autoSpaceDN w:val="0"/>
        <w:spacing w:before="9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 (papel</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timbrado da</w:t>
      </w:r>
      <w:r w:rsidRPr="00491623">
        <w:rPr>
          <w:rFonts w:ascii="Times New Roman" w:eastAsia="Times New Roman" w:hAnsi="Times New Roman" w:cs="Times New Roman"/>
          <w:spacing w:val="-2"/>
          <w:lang w:val="pt-PT" w:eastAsia="en-US"/>
        </w:rPr>
        <w:t xml:space="preserve"> </w:t>
      </w:r>
      <w:r w:rsidRPr="00491623">
        <w:rPr>
          <w:rFonts w:ascii="Times New Roman" w:eastAsia="Times New Roman" w:hAnsi="Times New Roman" w:cs="Times New Roman"/>
          <w:lang w:val="pt-PT" w:eastAsia="en-US"/>
        </w:rPr>
        <w:t>empresa)</w:t>
      </w:r>
    </w:p>
    <w:p w14:paraId="364FA5EC" w14:textId="77777777" w:rsidR="00B06A23" w:rsidRPr="00491623" w:rsidRDefault="00B06A23" w:rsidP="00DA0C3B">
      <w:pPr>
        <w:widowControl w:val="0"/>
        <w:tabs>
          <w:tab w:val="left" w:pos="-142"/>
          <w:tab w:val="left" w:pos="142"/>
        </w:tabs>
        <w:autoSpaceDE w:val="0"/>
        <w:autoSpaceDN w:val="0"/>
        <w:spacing w:before="2"/>
        <w:jc w:val="both"/>
        <w:rPr>
          <w:rFonts w:ascii="Times New Roman" w:eastAsia="Times New Roman" w:hAnsi="Times New Roman" w:cs="Times New Roman"/>
          <w:lang w:val="pt-PT" w:eastAsia="en-US"/>
        </w:rPr>
      </w:pPr>
    </w:p>
    <w:p w14:paraId="289D2A26" w14:textId="0BBE2EBD" w:rsidR="00B06A23" w:rsidRPr="00491623" w:rsidRDefault="00B06A23" w:rsidP="00DA0C3B">
      <w:pPr>
        <w:widowControl w:val="0"/>
        <w:tabs>
          <w:tab w:val="left" w:pos="-142"/>
          <w:tab w:val="left" w:pos="142"/>
          <w:tab w:val="left" w:pos="6828"/>
          <w:tab w:val="left" w:pos="7667"/>
          <w:tab w:val="left" w:pos="8171"/>
          <w:tab w:val="left" w:pos="9387"/>
        </w:tabs>
        <w:autoSpaceDE w:val="0"/>
        <w:autoSpaceDN w:val="0"/>
        <w:jc w:val="both"/>
        <w:rPr>
          <w:rFonts w:ascii="Times New Roman" w:eastAsia="Times New Roman" w:hAnsi="Times New Roman" w:cs="Times New Roman"/>
          <w:lang w:val="pt-PT" w:eastAsia="en-US"/>
        </w:rPr>
      </w:pPr>
      <w:proofErr w:type="gramStart"/>
      <w:r w:rsidRPr="00491623">
        <w:rPr>
          <w:rFonts w:ascii="Times New Roman" w:eastAsia="Times New Roman" w:hAnsi="Times New Roman" w:cs="Times New Roman"/>
          <w:lang w:val="pt-PT" w:eastAsia="en-US"/>
        </w:rPr>
        <w:t>A ...</w:t>
      </w:r>
      <w:proofErr w:type="gramEnd"/>
      <w:r w:rsidRPr="00491623">
        <w:rPr>
          <w:rFonts w:ascii="Times New Roman" w:eastAsia="Times New Roman" w:hAnsi="Times New Roman" w:cs="Times New Roman"/>
          <w:lang w:val="pt-PT" w:eastAsia="en-US"/>
        </w:rPr>
        <w:t>.......................... (razão social da empresa),</w:t>
      </w:r>
      <w:proofErr w:type="gramStart"/>
      <w:r w:rsidRPr="00491623">
        <w:rPr>
          <w:rFonts w:ascii="Times New Roman" w:eastAsia="Times New Roman" w:hAnsi="Times New Roman" w:cs="Times New Roman"/>
          <w:lang w:val="pt-PT" w:eastAsia="en-US"/>
        </w:rPr>
        <w:t xml:space="preserve">  </w:t>
      </w:r>
      <w:proofErr w:type="gramEnd"/>
      <w:r w:rsidR="00D05DB5" w:rsidRPr="00491623">
        <w:rPr>
          <w:rFonts w:ascii="Times New Roman" w:eastAsia="Times New Roman" w:hAnsi="Times New Roman" w:cs="Times New Roman"/>
          <w:lang w:val="pt-PT" w:eastAsia="en-US"/>
        </w:rPr>
        <w:t>CNPJ</w:t>
      </w:r>
      <w:r w:rsidRPr="00491623">
        <w:rPr>
          <w:rFonts w:ascii="Times New Roman" w:eastAsia="Times New Roman" w:hAnsi="Times New Roman" w:cs="Times New Roman"/>
          <w:lang w:val="pt-PT" w:eastAsia="en-US"/>
        </w:rPr>
        <w:t xml:space="preserve"> nº ........,</w:t>
      </w:r>
      <w:r w:rsidRPr="00491623">
        <w:rPr>
          <w:rFonts w:ascii="Times New Roman" w:eastAsia="Times New Roman" w:hAnsi="Times New Roman" w:cs="Times New Roman"/>
          <w:spacing w:val="17"/>
          <w:lang w:val="pt-PT" w:eastAsia="en-US"/>
        </w:rPr>
        <w:t xml:space="preserve"> </w:t>
      </w:r>
      <w:r w:rsidRPr="00491623">
        <w:rPr>
          <w:rFonts w:ascii="Times New Roman" w:eastAsia="Times New Roman" w:hAnsi="Times New Roman" w:cs="Times New Roman"/>
          <w:lang w:val="pt-PT" w:eastAsia="en-US"/>
        </w:rPr>
        <w:t>localizada</w:t>
      </w:r>
      <w:r w:rsidRPr="00491623">
        <w:rPr>
          <w:rFonts w:ascii="Times New Roman" w:eastAsia="Times New Roman" w:hAnsi="Times New Roman" w:cs="Times New Roman"/>
          <w:spacing w:val="17"/>
          <w:lang w:val="pt-PT" w:eastAsia="en-US"/>
        </w:rPr>
        <w:t xml:space="preserve"> </w:t>
      </w:r>
      <w:r w:rsidRPr="00491623">
        <w:rPr>
          <w:rFonts w:ascii="Times New Roman" w:eastAsia="Times New Roman" w:hAnsi="Times New Roman" w:cs="Times New Roman"/>
          <w:lang w:val="pt-PT" w:eastAsia="en-US"/>
        </w:rPr>
        <w:t>à,</w:t>
      </w:r>
      <w:r w:rsidRPr="00491623">
        <w:rPr>
          <w:rFonts w:ascii="Times New Roman" w:eastAsia="Times New Roman" w:hAnsi="Times New Roman" w:cs="Times New Roman"/>
          <w:spacing w:val="19"/>
          <w:lang w:val="pt-PT" w:eastAsia="en-US"/>
        </w:rPr>
        <w:t xml:space="preserve"> </w:t>
      </w:r>
      <w:r w:rsidRPr="00491623">
        <w:rPr>
          <w:rFonts w:ascii="Times New Roman" w:eastAsia="Times New Roman" w:hAnsi="Times New Roman" w:cs="Times New Roman"/>
          <w:lang w:val="pt-PT" w:eastAsia="en-US"/>
        </w:rPr>
        <w:t>em cumprimento</w:t>
      </w:r>
      <w:r w:rsidRPr="00491623">
        <w:rPr>
          <w:rFonts w:ascii="Times New Roman" w:eastAsia="Times New Roman" w:hAnsi="Times New Roman" w:cs="Times New Roman"/>
          <w:spacing w:val="19"/>
          <w:lang w:val="pt-PT" w:eastAsia="en-US"/>
        </w:rPr>
        <w:t xml:space="preserve"> </w:t>
      </w:r>
      <w:r w:rsidRPr="00491623">
        <w:rPr>
          <w:rFonts w:ascii="Times New Roman" w:eastAsia="Times New Roman" w:hAnsi="Times New Roman" w:cs="Times New Roman"/>
          <w:lang w:val="pt-PT" w:eastAsia="en-US"/>
        </w:rPr>
        <w:t>à</w:t>
      </w:r>
      <w:r w:rsidRPr="00491623">
        <w:rPr>
          <w:rFonts w:ascii="Times New Roman" w:eastAsia="Times New Roman" w:hAnsi="Times New Roman" w:cs="Times New Roman"/>
          <w:spacing w:val="21"/>
          <w:lang w:val="pt-PT" w:eastAsia="en-US"/>
        </w:rPr>
        <w:t xml:space="preserve"> </w:t>
      </w:r>
      <w:r w:rsidRPr="00491623">
        <w:rPr>
          <w:rFonts w:ascii="Times New Roman" w:eastAsia="Times New Roman" w:hAnsi="Times New Roman" w:cs="Times New Roman"/>
          <w:lang w:val="pt-PT" w:eastAsia="en-US"/>
        </w:rPr>
        <w:t>Lei</w:t>
      </w:r>
      <w:r w:rsidRPr="00491623">
        <w:rPr>
          <w:rFonts w:ascii="Times New Roman" w:eastAsia="Times New Roman" w:hAnsi="Times New Roman" w:cs="Times New Roman"/>
          <w:spacing w:val="20"/>
          <w:lang w:val="pt-PT" w:eastAsia="en-US"/>
        </w:rPr>
        <w:t xml:space="preserve"> </w:t>
      </w:r>
      <w:r w:rsidRPr="00491623">
        <w:rPr>
          <w:rFonts w:ascii="Times New Roman" w:eastAsia="Times New Roman" w:hAnsi="Times New Roman" w:cs="Times New Roman"/>
          <w:lang w:val="pt-PT" w:eastAsia="en-US"/>
        </w:rPr>
        <w:t>n.</w:t>
      </w:r>
      <w:r w:rsidRPr="00491623">
        <w:rPr>
          <w:rFonts w:ascii="Times New Roman" w:eastAsia="Times New Roman" w:hAnsi="Times New Roman" w:cs="Times New Roman"/>
          <w:spacing w:val="20"/>
          <w:lang w:val="pt-PT" w:eastAsia="en-US"/>
        </w:rPr>
        <w:t xml:space="preserve"> </w:t>
      </w:r>
      <w:r w:rsidRPr="00491623">
        <w:rPr>
          <w:rFonts w:ascii="Times New Roman" w:eastAsia="Times New Roman" w:hAnsi="Times New Roman" w:cs="Times New Roman"/>
          <w:lang w:val="pt-PT" w:eastAsia="en-US"/>
        </w:rPr>
        <w:t>13.709/2018</w:t>
      </w:r>
      <w:r w:rsidRPr="00491623">
        <w:rPr>
          <w:rFonts w:ascii="Times New Roman" w:eastAsia="Times New Roman" w:hAnsi="Times New Roman" w:cs="Times New Roman"/>
          <w:spacing w:val="22"/>
          <w:lang w:val="pt-PT" w:eastAsia="en-US"/>
        </w:rPr>
        <w:t xml:space="preserve"> </w:t>
      </w:r>
      <w:r w:rsidRPr="00491623">
        <w:rPr>
          <w:rFonts w:ascii="Times New Roman" w:eastAsia="Times New Roman" w:hAnsi="Times New Roman" w:cs="Times New Roman"/>
          <w:lang w:val="pt-PT" w:eastAsia="en-US"/>
        </w:rPr>
        <w:t>–</w:t>
      </w:r>
      <w:r w:rsidRPr="00491623">
        <w:rPr>
          <w:rFonts w:ascii="Times New Roman" w:eastAsia="Times New Roman" w:hAnsi="Times New Roman" w:cs="Times New Roman"/>
          <w:spacing w:val="23"/>
          <w:lang w:val="pt-PT" w:eastAsia="en-US"/>
        </w:rPr>
        <w:t xml:space="preserve"> </w:t>
      </w:r>
      <w:r w:rsidRPr="00491623">
        <w:rPr>
          <w:rFonts w:ascii="Times New Roman" w:eastAsia="Times New Roman" w:hAnsi="Times New Roman" w:cs="Times New Roman"/>
          <w:lang w:val="pt-PT" w:eastAsia="en-US"/>
        </w:rPr>
        <w:t>Lei</w:t>
      </w:r>
      <w:r w:rsidRPr="00491623">
        <w:rPr>
          <w:rFonts w:ascii="Times New Roman" w:eastAsia="Times New Roman" w:hAnsi="Times New Roman" w:cs="Times New Roman"/>
          <w:spacing w:val="20"/>
          <w:lang w:val="pt-PT" w:eastAsia="en-US"/>
        </w:rPr>
        <w:t xml:space="preserve"> </w:t>
      </w:r>
      <w:r w:rsidRPr="00491623">
        <w:rPr>
          <w:rFonts w:ascii="Times New Roman" w:eastAsia="Times New Roman" w:hAnsi="Times New Roman" w:cs="Times New Roman"/>
          <w:lang w:val="pt-PT" w:eastAsia="en-US"/>
        </w:rPr>
        <w:t>Geral</w:t>
      </w:r>
      <w:r w:rsidRPr="00491623">
        <w:rPr>
          <w:rFonts w:ascii="Times New Roman" w:eastAsia="Times New Roman" w:hAnsi="Times New Roman" w:cs="Times New Roman"/>
          <w:spacing w:val="19"/>
          <w:lang w:val="pt-PT" w:eastAsia="en-US"/>
        </w:rPr>
        <w:t xml:space="preserve"> </w:t>
      </w:r>
      <w:r w:rsidRPr="00491623">
        <w:rPr>
          <w:rFonts w:ascii="Times New Roman" w:eastAsia="Times New Roman" w:hAnsi="Times New Roman" w:cs="Times New Roman"/>
          <w:lang w:val="pt-PT" w:eastAsia="en-US"/>
        </w:rPr>
        <w:t>de</w:t>
      </w:r>
      <w:r w:rsidRPr="00491623">
        <w:rPr>
          <w:rFonts w:ascii="Times New Roman" w:eastAsia="Times New Roman" w:hAnsi="Times New Roman" w:cs="Times New Roman"/>
          <w:spacing w:val="19"/>
          <w:lang w:val="pt-PT" w:eastAsia="en-US"/>
        </w:rPr>
        <w:t xml:space="preserve"> </w:t>
      </w:r>
      <w:r w:rsidRPr="00491623">
        <w:rPr>
          <w:rFonts w:ascii="Times New Roman" w:eastAsia="Times New Roman" w:hAnsi="Times New Roman" w:cs="Times New Roman"/>
          <w:lang w:val="pt-PT" w:eastAsia="en-US"/>
        </w:rPr>
        <w:t>Proteção</w:t>
      </w:r>
      <w:r w:rsidRPr="00491623">
        <w:rPr>
          <w:rFonts w:ascii="Times New Roman" w:eastAsia="Times New Roman" w:hAnsi="Times New Roman" w:cs="Times New Roman"/>
          <w:spacing w:val="20"/>
          <w:lang w:val="pt-PT" w:eastAsia="en-US"/>
        </w:rPr>
        <w:t xml:space="preserve"> </w:t>
      </w:r>
      <w:r w:rsidRPr="00491623">
        <w:rPr>
          <w:rFonts w:ascii="Times New Roman" w:eastAsia="Times New Roman" w:hAnsi="Times New Roman" w:cs="Times New Roman"/>
          <w:lang w:val="pt-PT" w:eastAsia="en-US"/>
        </w:rPr>
        <w:t>de</w:t>
      </w:r>
      <w:r w:rsidRPr="00491623">
        <w:rPr>
          <w:rFonts w:ascii="Times New Roman" w:eastAsia="Times New Roman" w:hAnsi="Times New Roman" w:cs="Times New Roman"/>
          <w:spacing w:val="19"/>
          <w:lang w:val="pt-PT" w:eastAsia="en-US"/>
        </w:rPr>
        <w:t xml:space="preserve"> </w:t>
      </w:r>
      <w:r w:rsidRPr="00491623">
        <w:rPr>
          <w:rFonts w:ascii="Times New Roman" w:eastAsia="Times New Roman" w:hAnsi="Times New Roman" w:cs="Times New Roman"/>
          <w:lang w:val="pt-PT" w:eastAsia="en-US"/>
        </w:rPr>
        <w:t>Dados</w:t>
      </w:r>
      <w:r w:rsidRPr="00491623">
        <w:rPr>
          <w:rFonts w:ascii="Times New Roman" w:eastAsia="Times New Roman" w:hAnsi="Times New Roman" w:cs="Times New Roman"/>
          <w:spacing w:val="20"/>
          <w:lang w:val="pt-PT" w:eastAsia="en-US"/>
        </w:rPr>
        <w:t xml:space="preserve"> </w:t>
      </w:r>
      <w:r w:rsidRPr="00491623">
        <w:rPr>
          <w:rFonts w:ascii="Times New Roman" w:eastAsia="Times New Roman" w:hAnsi="Times New Roman" w:cs="Times New Roman"/>
          <w:lang w:val="pt-PT" w:eastAsia="en-US"/>
        </w:rPr>
        <w:t>(LGPD),</w:t>
      </w:r>
      <w:r w:rsidRPr="00491623">
        <w:rPr>
          <w:rFonts w:ascii="Times New Roman" w:eastAsia="Times New Roman" w:hAnsi="Times New Roman" w:cs="Times New Roman"/>
          <w:spacing w:val="41"/>
          <w:lang w:val="pt-PT" w:eastAsia="en-US"/>
        </w:rPr>
        <w:t xml:space="preserve"> </w:t>
      </w:r>
      <w:r w:rsidRPr="00491623">
        <w:rPr>
          <w:rFonts w:ascii="Times New Roman" w:eastAsia="Times New Roman" w:hAnsi="Times New Roman" w:cs="Times New Roman"/>
          <w:lang w:val="pt-PT" w:eastAsia="en-US"/>
        </w:rPr>
        <w:t>declara</w:t>
      </w:r>
      <w:r w:rsidRPr="00491623">
        <w:rPr>
          <w:rFonts w:ascii="Times New Roman" w:eastAsia="Times New Roman" w:hAnsi="Times New Roman" w:cs="Times New Roman"/>
          <w:spacing w:val="18"/>
          <w:lang w:val="pt-PT" w:eastAsia="en-US"/>
        </w:rPr>
        <w:t xml:space="preserve"> </w:t>
      </w:r>
      <w:r w:rsidRPr="00491623">
        <w:rPr>
          <w:rFonts w:ascii="Times New Roman" w:eastAsia="Times New Roman" w:hAnsi="Times New Roman" w:cs="Times New Roman"/>
          <w:lang w:val="pt-PT" w:eastAsia="en-US"/>
        </w:rPr>
        <w:t>ter</w:t>
      </w:r>
      <w:r w:rsidRPr="00491623">
        <w:rPr>
          <w:rFonts w:ascii="Times New Roman" w:eastAsia="Times New Roman" w:hAnsi="Times New Roman" w:cs="Times New Roman"/>
          <w:spacing w:val="21"/>
          <w:lang w:val="pt-PT" w:eastAsia="en-US"/>
        </w:rPr>
        <w:t xml:space="preserve"> </w:t>
      </w:r>
      <w:r w:rsidRPr="00491623">
        <w:rPr>
          <w:rFonts w:ascii="Times New Roman" w:eastAsia="Times New Roman" w:hAnsi="Times New Roman" w:cs="Times New Roman"/>
          <w:lang w:val="pt-PT" w:eastAsia="en-US"/>
        </w:rPr>
        <w:t xml:space="preserve">ciência </w:t>
      </w:r>
      <w:r w:rsidRPr="00491623">
        <w:rPr>
          <w:rFonts w:ascii="Times New Roman" w:eastAsia="Times New Roman" w:hAnsi="Times New Roman" w:cs="Times New Roman"/>
          <w:spacing w:val="-57"/>
          <w:lang w:val="pt-PT" w:eastAsia="en-US"/>
        </w:rPr>
        <w:t xml:space="preserve"> </w:t>
      </w:r>
      <w:r w:rsidRPr="00491623">
        <w:rPr>
          <w:rFonts w:ascii="Times New Roman" w:eastAsia="Times New Roman" w:hAnsi="Times New Roman" w:cs="Times New Roman"/>
          <w:lang w:val="pt-PT" w:eastAsia="en-US"/>
        </w:rPr>
        <w:t>que:</w:t>
      </w:r>
    </w:p>
    <w:p w14:paraId="3066BE5C" w14:textId="77777777" w:rsidR="00B06A23" w:rsidRPr="00491623" w:rsidRDefault="00B06A23" w:rsidP="00031E48">
      <w:pPr>
        <w:widowControl w:val="0"/>
        <w:numPr>
          <w:ilvl w:val="0"/>
          <w:numId w:val="10"/>
        </w:numPr>
        <w:tabs>
          <w:tab w:val="left" w:pos="-142"/>
          <w:tab w:val="left" w:pos="142"/>
          <w:tab w:val="left" w:pos="419"/>
        </w:tabs>
        <w:autoSpaceDE w:val="0"/>
        <w:autoSpaceDN w:val="0"/>
        <w:spacing w:before="121" w:line="276" w:lineRule="auto"/>
        <w:ind w:left="0" w:firstLine="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É vedado às partes a utilização de todo e qualquer dado pessoal repassado em decorrência da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execução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contratual</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para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finalidade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distinta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daquela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objeto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contratação,</w:t>
      </w:r>
      <w:r w:rsidRPr="00491623">
        <w:rPr>
          <w:rFonts w:ascii="Times New Roman" w:eastAsia="Times New Roman" w:hAnsi="Times New Roman" w:cs="Times New Roman"/>
          <w:spacing w:val="1"/>
          <w:lang w:val="pt-PT" w:eastAsia="en-US"/>
        </w:rPr>
        <w:t xml:space="preserve"> </w:t>
      </w:r>
      <w:proofErr w:type="gramStart"/>
      <w:r w:rsidRPr="00491623">
        <w:rPr>
          <w:rFonts w:ascii="Times New Roman" w:eastAsia="Times New Roman" w:hAnsi="Times New Roman" w:cs="Times New Roman"/>
          <w:lang w:val="pt-PT" w:eastAsia="en-US"/>
        </w:rPr>
        <w:t>sob</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pena</w:t>
      </w:r>
      <w:proofErr w:type="gramEnd"/>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responsabilização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administrativa, civil e criminal.</w:t>
      </w:r>
    </w:p>
    <w:p w14:paraId="70A19EFE" w14:textId="77777777" w:rsidR="00B06A23" w:rsidRPr="00491623" w:rsidRDefault="00B06A23" w:rsidP="00031E48">
      <w:pPr>
        <w:widowControl w:val="0"/>
        <w:numPr>
          <w:ilvl w:val="0"/>
          <w:numId w:val="10"/>
        </w:numPr>
        <w:tabs>
          <w:tab w:val="left" w:pos="-142"/>
          <w:tab w:val="left" w:pos="142"/>
          <w:tab w:val="left" w:pos="419"/>
        </w:tabs>
        <w:autoSpaceDE w:val="0"/>
        <w:autoSpaceDN w:val="0"/>
        <w:spacing w:before="119" w:line="276" w:lineRule="auto"/>
        <w:ind w:left="0" w:firstLine="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As partes se comprometem a manter sigilo e confidencialidade de todas as informações – em</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 xml:space="preserve">especial os dados pessoais e </w:t>
      </w:r>
      <w:proofErr w:type="gramStart"/>
      <w:r w:rsidRPr="00491623">
        <w:rPr>
          <w:rFonts w:ascii="Times New Roman" w:eastAsia="Times New Roman" w:hAnsi="Times New Roman" w:cs="Times New Roman"/>
          <w:lang w:val="pt-PT" w:eastAsia="en-US"/>
        </w:rPr>
        <w:t>os dados pessoas</w:t>
      </w:r>
      <w:proofErr w:type="gramEnd"/>
      <w:r w:rsidRPr="00491623">
        <w:rPr>
          <w:rFonts w:ascii="Times New Roman" w:eastAsia="Times New Roman" w:hAnsi="Times New Roman" w:cs="Times New Roman"/>
          <w:lang w:val="pt-PT" w:eastAsia="en-US"/>
        </w:rPr>
        <w:t xml:space="preserve"> sensíveis – repassados em decorrência da execução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contratual, em consonância com o disposto na Lei n. 13.709/2018, sendo vedado o repasse das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informações a outras empresas ou pessoas, salvo aquelas decorrentes de obrigações legais ou para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viabilizar</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o cumprimento do edital/instrumento contratual.</w:t>
      </w:r>
    </w:p>
    <w:p w14:paraId="035D72BC" w14:textId="77777777" w:rsidR="00B06A23" w:rsidRPr="00491623" w:rsidRDefault="00B06A23" w:rsidP="00031E48">
      <w:pPr>
        <w:widowControl w:val="0"/>
        <w:numPr>
          <w:ilvl w:val="0"/>
          <w:numId w:val="10"/>
        </w:numPr>
        <w:tabs>
          <w:tab w:val="left" w:pos="-142"/>
          <w:tab w:val="left" w:pos="142"/>
          <w:tab w:val="left" w:pos="407"/>
        </w:tabs>
        <w:autoSpaceDE w:val="0"/>
        <w:autoSpaceDN w:val="0"/>
        <w:spacing w:before="122" w:line="276" w:lineRule="auto"/>
        <w:ind w:left="0" w:firstLine="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As partes responderão administrativa e judicialmente, em caso de causarem danos patrimoniais,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morais,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individual</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ou</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coletivo,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aos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titulares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dados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pessoais,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repassados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em</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decorrência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execução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contratual, por</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inobservância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à</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LGPD.</w:t>
      </w:r>
    </w:p>
    <w:p w14:paraId="33073E89" w14:textId="77777777" w:rsidR="00B06A23" w:rsidRPr="00491623" w:rsidRDefault="00B06A23" w:rsidP="00031E48">
      <w:pPr>
        <w:widowControl w:val="0"/>
        <w:numPr>
          <w:ilvl w:val="0"/>
          <w:numId w:val="10"/>
        </w:numPr>
        <w:tabs>
          <w:tab w:val="left" w:pos="-142"/>
          <w:tab w:val="left" w:pos="142"/>
          <w:tab w:val="left" w:pos="409"/>
        </w:tabs>
        <w:autoSpaceDE w:val="0"/>
        <w:autoSpaceDN w:val="0"/>
        <w:spacing w:before="118" w:line="276" w:lineRule="auto"/>
        <w:ind w:left="0" w:firstLine="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Em atendimento ao disposto na Lei n. 13.709/2018 - Lei Geral de Proteção de Dados Pessoais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(LGPD), o CONTRATANTE, para a execução do serviço objeto deste edital, terá acesso aos dados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pessoais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dos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representantes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da</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LICITANTE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tais</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como: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número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CPF</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RG,</w:t>
      </w:r>
      <w:r w:rsidRPr="00491623">
        <w:rPr>
          <w:rFonts w:ascii="Times New Roman" w:eastAsia="Times New Roman" w:hAnsi="Times New Roman" w:cs="Times New Roman"/>
          <w:spacing w:val="60"/>
          <w:lang w:val="pt-PT" w:eastAsia="en-US"/>
        </w:rPr>
        <w:t xml:space="preserve"> </w:t>
      </w:r>
      <w:r w:rsidRPr="00491623">
        <w:rPr>
          <w:rFonts w:ascii="Times New Roman" w:eastAsia="Times New Roman" w:hAnsi="Times New Roman" w:cs="Times New Roman"/>
          <w:lang w:val="pt-PT" w:eastAsia="en-US"/>
        </w:rPr>
        <w:t>endereço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eletrônico,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cópia do documento de</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identificação.</w:t>
      </w:r>
    </w:p>
    <w:p w14:paraId="37F6D600" w14:textId="77777777" w:rsidR="00B06A23" w:rsidRPr="00491623" w:rsidRDefault="00B06A23" w:rsidP="00031E48">
      <w:pPr>
        <w:widowControl w:val="0"/>
        <w:numPr>
          <w:ilvl w:val="0"/>
          <w:numId w:val="10"/>
        </w:numPr>
        <w:tabs>
          <w:tab w:val="left" w:pos="-142"/>
          <w:tab w:val="left" w:pos="142"/>
          <w:tab w:val="left" w:pos="385"/>
        </w:tabs>
        <w:autoSpaceDE w:val="0"/>
        <w:autoSpaceDN w:val="0"/>
        <w:spacing w:before="120" w:line="276" w:lineRule="auto"/>
        <w:ind w:left="0" w:firstLine="0"/>
        <w:jc w:val="both"/>
        <w:rPr>
          <w:rFonts w:ascii="Times New Roman" w:eastAsia="Times New Roman" w:hAnsi="Times New Roman" w:cs="Times New Roman"/>
          <w:lang w:val="pt-PT" w:eastAsia="en-US"/>
        </w:rPr>
      </w:pPr>
      <w:r w:rsidRPr="00491623">
        <w:rPr>
          <w:rFonts w:ascii="Times New Roman" w:eastAsia="Times New Roman" w:hAnsi="Times New Roman" w:cs="Times New Roman"/>
          <w:lang w:val="pt-PT" w:eastAsia="en-US"/>
        </w:rPr>
        <w:t>A LICITANTE</w:t>
      </w:r>
      <w:proofErr w:type="gramStart"/>
      <w:r w:rsidRPr="00491623">
        <w:rPr>
          <w:rFonts w:ascii="Times New Roman" w:eastAsia="Times New Roman" w:hAnsi="Times New Roman" w:cs="Times New Roman"/>
          <w:lang w:val="pt-PT" w:eastAsia="en-US"/>
        </w:rPr>
        <w:t>, declara</w:t>
      </w:r>
      <w:proofErr w:type="gramEnd"/>
      <w:r w:rsidRPr="00491623">
        <w:rPr>
          <w:rFonts w:ascii="Times New Roman" w:eastAsia="Times New Roman" w:hAnsi="Times New Roman" w:cs="Times New Roman"/>
          <w:lang w:val="pt-PT" w:eastAsia="en-US"/>
        </w:rPr>
        <w:t xml:space="preserve"> que tem ciência da existência da Lei Geral de Proteção de Dados (LGPD)</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e, se compromete a adequar todos os procedimentos internos ao disposto</w:t>
      </w:r>
      <w:r w:rsidRPr="00491623">
        <w:rPr>
          <w:rFonts w:ascii="Times New Roman" w:eastAsia="Times New Roman" w:hAnsi="Times New Roman" w:cs="Times New Roman"/>
          <w:spacing w:val="60"/>
          <w:lang w:val="pt-PT" w:eastAsia="en-US"/>
        </w:rPr>
        <w:t xml:space="preserve"> </w:t>
      </w:r>
      <w:r w:rsidRPr="00491623">
        <w:rPr>
          <w:rFonts w:ascii="Times New Roman" w:eastAsia="Times New Roman" w:hAnsi="Times New Roman" w:cs="Times New Roman"/>
          <w:lang w:val="pt-PT" w:eastAsia="en-US"/>
        </w:rPr>
        <w:t>na legislação, com intuito</w:t>
      </w:r>
      <w:r w:rsidRPr="00491623">
        <w:rPr>
          <w:rFonts w:ascii="Times New Roman" w:eastAsia="Times New Roman" w:hAnsi="Times New Roman" w:cs="Times New Roman"/>
          <w:spacing w:val="1"/>
          <w:lang w:val="pt-PT" w:eastAsia="en-US"/>
        </w:rPr>
        <w:t xml:space="preserve"> </w:t>
      </w:r>
      <w:r w:rsidRPr="00491623">
        <w:rPr>
          <w:rFonts w:ascii="Times New Roman" w:eastAsia="Times New Roman" w:hAnsi="Times New Roman" w:cs="Times New Roman"/>
          <w:lang w:val="pt-PT" w:eastAsia="en-US"/>
        </w:rPr>
        <w:t>de</w:t>
      </w:r>
      <w:r w:rsidRPr="00491623">
        <w:rPr>
          <w:rFonts w:ascii="Times New Roman" w:eastAsia="Times New Roman" w:hAnsi="Times New Roman" w:cs="Times New Roman"/>
          <w:spacing w:val="-2"/>
          <w:lang w:val="pt-PT" w:eastAsia="en-US"/>
        </w:rPr>
        <w:t xml:space="preserve"> </w:t>
      </w:r>
      <w:r w:rsidRPr="00491623">
        <w:rPr>
          <w:rFonts w:ascii="Times New Roman" w:eastAsia="Times New Roman" w:hAnsi="Times New Roman" w:cs="Times New Roman"/>
          <w:lang w:val="pt-PT" w:eastAsia="en-US"/>
        </w:rPr>
        <w:t>proteção dos dados pessoais repassados pelo CONTRATANTE.</w:t>
      </w:r>
    </w:p>
    <w:p w14:paraId="137C9BBD" w14:textId="77777777" w:rsidR="00B06A23" w:rsidRPr="00491623" w:rsidRDefault="00B06A23" w:rsidP="00031E48">
      <w:pPr>
        <w:widowControl w:val="0"/>
        <w:numPr>
          <w:ilvl w:val="0"/>
          <w:numId w:val="10"/>
        </w:numPr>
        <w:tabs>
          <w:tab w:val="left" w:pos="-142"/>
          <w:tab w:val="left" w:pos="142"/>
          <w:tab w:val="left" w:pos="383"/>
        </w:tabs>
        <w:autoSpaceDE w:val="0"/>
        <w:autoSpaceDN w:val="0"/>
        <w:spacing w:before="121" w:line="276" w:lineRule="auto"/>
        <w:ind w:left="0" w:firstLine="0"/>
        <w:jc w:val="both"/>
        <w:rPr>
          <w:rFonts w:ascii="Times New Roman" w:eastAsia="Times New Roman" w:hAnsi="Times New Roman" w:cs="Times New Roman"/>
          <w:sz w:val="22"/>
          <w:szCs w:val="22"/>
          <w:lang w:val="pt-PT" w:eastAsia="en-US"/>
        </w:rPr>
      </w:pPr>
      <w:r w:rsidRPr="00491623">
        <w:rPr>
          <w:rFonts w:ascii="Times New Roman" w:eastAsia="Times New Roman" w:hAnsi="Times New Roman" w:cs="Times New Roman"/>
          <w:lang w:val="pt-PT" w:eastAsia="en-US"/>
        </w:rPr>
        <w:t>A LICITANTE</w:t>
      </w:r>
      <w:proofErr w:type="gramStart"/>
      <w:r w:rsidRPr="00491623">
        <w:rPr>
          <w:rFonts w:ascii="Times New Roman" w:eastAsia="Times New Roman" w:hAnsi="Times New Roman" w:cs="Times New Roman"/>
          <w:lang w:val="pt-PT" w:eastAsia="en-US"/>
        </w:rPr>
        <w:t>, fica</w:t>
      </w:r>
      <w:proofErr w:type="gramEnd"/>
      <w:r w:rsidRPr="00491623">
        <w:rPr>
          <w:rFonts w:ascii="Times New Roman" w:eastAsia="Times New Roman" w:hAnsi="Times New Roman" w:cs="Times New Roman"/>
          <w:lang w:val="pt-PT" w:eastAsia="en-US"/>
        </w:rPr>
        <w:t xml:space="preserve"> obrigada a comunicar ao CONTRATANTE, em até 24 (vinte e quatro) horas,</w:t>
      </w:r>
      <w:r w:rsidRPr="00491623">
        <w:rPr>
          <w:rFonts w:ascii="Times New Roman" w:eastAsia="Times New Roman" w:hAnsi="Times New Roman" w:cs="Times New Roman"/>
          <w:spacing w:val="-57"/>
          <w:lang w:val="pt-PT" w:eastAsia="en-US"/>
        </w:rPr>
        <w:t xml:space="preserve"> </w:t>
      </w:r>
      <w:r w:rsidRPr="00491623">
        <w:rPr>
          <w:rFonts w:ascii="Times New Roman" w:eastAsia="Times New Roman" w:hAnsi="Times New Roman" w:cs="Times New Roman"/>
          <w:lang w:val="pt-PT" w:eastAsia="en-US"/>
        </w:rPr>
        <w:t xml:space="preserve">qualquer incidente de acessos não autorizados aos dados pessoais, situações acidentais ou </w:t>
      </w:r>
      <w:r w:rsidRPr="00491623">
        <w:rPr>
          <w:rFonts w:ascii="Times New Roman" w:eastAsia="Times New Roman" w:hAnsi="Times New Roman" w:cs="Times New Roman"/>
          <w:sz w:val="22"/>
          <w:szCs w:val="22"/>
          <w:lang w:val="pt-PT" w:eastAsia="en-US"/>
        </w:rPr>
        <w:t>ilícitas de</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destruição, perda, alteração, comunicação ou qualquer forma de tratamento inadequado ou ilícito,</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bem</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como adotar</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as providências dispostas no art. 48 da</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LGPD.</w:t>
      </w:r>
    </w:p>
    <w:p w14:paraId="01780200" w14:textId="6405660B" w:rsidR="00B06A23" w:rsidRPr="00491623" w:rsidRDefault="00B06A23" w:rsidP="00DA0C3B">
      <w:pPr>
        <w:widowControl w:val="0"/>
        <w:tabs>
          <w:tab w:val="left" w:pos="-142"/>
          <w:tab w:val="left" w:pos="142"/>
        </w:tabs>
        <w:autoSpaceDE w:val="0"/>
        <w:autoSpaceDN w:val="0"/>
        <w:spacing w:before="121"/>
        <w:jc w:val="both"/>
        <w:rPr>
          <w:rFonts w:ascii="Times New Roman" w:eastAsia="Times New Roman" w:hAnsi="Times New Roman" w:cs="Times New Roman"/>
          <w:sz w:val="22"/>
          <w:szCs w:val="22"/>
          <w:lang w:val="pt-PT" w:eastAsia="en-US"/>
        </w:rPr>
      </w:pPr>
      <w:r w:rsidRPr="00491623">
        <w:rPr>
          <w:rFonts w:ascii="Times New Roman" w:eastAsia="Times New Roman" w:hAnsi="Times New Roman" w:cs="Times New Roman"/>
          <w:sz w:val="22"/>
          <w:szCs w:val="22"/>
          <w:lang w:val="pt-PT" w:eastAsia="en-US"/>
        </w:rPr>
        <w:t>Local</w:t>
      </w:r>
      <w:r w:rsidRPr="00491623">
        <w:rPr>
          <w:rFonts w:ascii="Times New Roman" w:eastAsia="Times New Roman" w:hAnsi="Times New Roman" w:cs="Times New Roman"/>
          <w:spacing w:val="-2"/>
          <w:sz w:val="22"/>
          <w:szCs w:val="22"/>
          <w:lang w:val="pt-PT" w:eastAsia="en-US"/>
        </w:rPr>
        <w:t xml:space="preserve"> </w:t>
      </w:r>
      <w:r w:rsidRPr="00491623">
        <w:rPr>
          <w:rFonts w:ascii="Times New Roman" w:eastAsia="Times New Roman" w:hAnsi="Times New Roman" w:cs="Times New Roman"/>
          <w:sz w:val="22"/>
          <w:szCs w:val="22"/>
          <w:lang w:val="pt-PT" w:eastAsia="en-US"/>
        </w:rPr>
        <w:t>e</w:t>
      </w:r>
      <w:r w:rsidRPr="00491623">
        <w:rPr>
          <w:rFonts w:ascii="Times New Roman" w:eastAsia="Times New Roman" w:hAnsi="Times New Roman" w:cs="Times New Roman"/>
          <w:spacing w:val="-1"/>
          <w:sz w:val="22"/>
          <w:szCs w:val="22"/>
          <w:lang w:val="pt-PT" w:eastAsia="en-US"/>
        </w:rPr>
        <w:t xml:space="preserve"> </w:t>
      </w:r>
      <w:r w:rsidRPr="00491623">
        <w:rPr>
          <w:rFonts w:ascii="Times New Roman" w:eastAsia="Times New Roman" w:hAnsi="Times New Roman" w:cs="Times New Roman"/>
          <w:sz w:val="22"/>
          <w:szCs w:val="22"/>
          <w:lang w:val="pt-PT" w:eastAsia="en-US"/>
        </w:rPr>
        <w:t>data,</w:t>
      </w:r>
    </w:p>
    <w:p w14:paraId="4536DA86" w14:textId="3C26045F" w:rsidR="005B06A7" w:rsidRPr="00491623" w:rsidRDefault="00A26EA1" w:rsidP="00DA0C3B">
      <w:pPr>
        <w:widowControl w:val="0"/>
        <w:tabs>
          <w:tab w:val="left" w:pos="-142"/>
          <w:tab w:val="left" w:pos="142"/>
        </w:tabs>
        <w:autoSpaceDE w:val="0"/>
        <w:autoSpaceDN w:val="0"/>
        <w:spacing w:before="8"/>
        <w:jc w:val="both"/>
        <w:rPr>
          <w:rFonts w:ascii="Times New Roman" w:eastAsia="Times New Roman" w:hAnsi="Times New Roman" w:cs="Times New Roman"/>
          <w:sz w:val="22"/>
          <w:szCs w:val="22"/>
          <w:lang w:val="pt-PT" w:eastAsia="en-US"/>
        </w:rPr>
      </w:pPr>
      <w:r>
        <w:rPr>
          <w:noProof/>
          <w:sz w:val="22"/>
          <w:szCs w:val="22"/>
        </w:rPr>
        <mc:AlternateContent>
          <mc:Choice Requires="wps">
            <w:drawing>
              <wp:anchor distT="0" distB="0" distL="0" distR="0" simplePos="0" relativeHeight="251657728" behindDoc="1" locked="0" layoutInCell="1" allowOverlap="1" wp14:anchorId="0678CFA0" wp14:editId="74214A23">
                <wp:simplePos x="0" y="0"/>
                <wp:positionH relativeFrom="page">
                  <wp:posOffset>685800</wp:posOffset>
                </wp:positionH>
                <wp:positionV relativeFrom="paragraph">
                  <wp:posOffset>128270</wp:posOffset>
                </wp:positionV>
                <wp:extent cx="3733800" cy="1270"/>
                <wp:effectExtent l="0" t="0" r="0" b="0"/>
                <wp:wrapTopAndBottom/>
                <wp:docPr id="165936903" name="Forma Livre: Forma 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733800" cy="1270"/>
                        </a:xfrm>
                        <a:custGeom>
                          <a:avLst/>
                          <a:gdLst>
                            <a:gd name="T0" fmla="+- 0 1080 1080"/>
                            <a:gd name="T1" fmla="*/ T0 w 5880"/>
                            <a:gd name="T2" fmla="+- 0 6960 1080"/>
                            <a:gd name="T3" fmla="*/ T2 w 5880"/>
                          </a:gdLst>
                          <a:ahLst/>
                          <a:cxnLst>
                            <a:cxn ang="0">
                              <a:pos x="T1" y="0"/>
                            </a:cxn>
                            <a:cxn ang="0">
                              <a:pos x="T3" y="0"/>
                            </a:cxn>
                          </a:cxnLst>
                          <a:rect l="0" t="0" r="r" b="b"/>
                          <a:pathLst>
                            <a:path w="5880">
                              <a:moveTo>
                                <a:pt x="0" y="0"/>
                              </a:moveTo>
                              <a:lnTo>
                                <a:pt x="5880" y="0"/>
                              </a:lnTo>
                            </a:path>
                          </a:pathLst>
                        </a:custGeom>
                        <a:noFill/>
                        <a:ln w="6096">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w15="http://schemas.microsoft.com/office/word/2012/wordml"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0072E8E4" id="Forma Livre: Forma 1" o:spid="_x0000_s1026" style="position:absolute;margin-left:54pt;margin-top:10.1pt;width:294pt;height:.1pt;z-index:-25165875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588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" path="m,l5880,e" filled="f" strokeweight=".48pt">
                <v:path arrowok="t" o:connecttype="custom" o:connectlocs="0,0;3733800,0" o:connectangles="0,0"/>
                <w10:wrap type="topAndBottom" anchorx="page"/>
              </v:shape>
            </w:pict>
          </mc:Fallback>
        </mc:AlternateContent>
      </w:r>
      <w:r w:rsidR="00B06A23" w:rsidRPr="00491623">
        <w:rPr>
          <w:rFonts w:ascii="Times New Roman" w:eastAsia="Times New Roman" w:hAnsi="Times New Roman" w:cs="Times New Roman"/>
          <w:sz w:val="22"/>
          <w:szCs w:val="22"/>
          <w:lang w:val="pt-PT" w:eastAsia="en-US"/>
        </w:rPr>
        <w:t>(assinatura</w:t>
      </w:r>
      <w:r w:rsidR="00B06A23" w:rsidRPr="00491623">
        <w:rPr>
          <w:rFonts w:ascii="Times New Roman" w:eastAsia="Times New Roman" w:hAnsi="Times New Roman" w:cs="Times New Roman"/>
          <w:spacing w:val="-2"/>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e</w:t>
      </w:r>
      <w:r w:rsidR="00B06A23" w:rsidRPr="00491623">
        <w:rPr>
          <w:rFonts w:ascii="Times New Roman" w:eastAsia="Times New Roman" w:hAnsi="Times New Roman" w:cs="Times New Roman"/>
          <w:spacing w:val="-2"/>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identificação</w:t>
      </w:r>
      <w:r w:rsidR="00B06A23" w:rsidRPr="00491623">
        <w:rPr>
          <w:rFonts w:ascii="Times New Roman" w:eastAsia="Times New Roman" w:hAnsi="Times New Roman" w:cs="Times New Roman"/>
          <w:spacing w:val="-1"/>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do</w:t>
      </w:r>
      <w:r w:rsidR="00B06A23" w:rsidRPr="00491623">
        <w:rPr>
          <w:rFonts w:ascii="Times New Roman" w:eastAsia="Times New Roman" w:hAnsi="Times New Roman" w:cs="Times New Roman"/>
          <w:spacing w:val="-1"/>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responsável</w:t>
      </w:r>
      <w:r w:rsidR="00B06A23" w:rsidRPr="00491623">
        <w:rPr>
          <w:rFonts w:ascii="Times New Roman" w:eastAsia="Times New Roman" w:hAnsi="Times New Roman" w:cs="Times New Roman"/>
          <w:spacing w:val="-2"/>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pela</w:t>
      </w:r>
      <w:r w:rsidR="00B06A23" w:rsidRPr="00491623">
        <w:rPr>
          <w:rFonts w:ascii="Times New Roman" w:eastAsia="Times New Roman" w:hAnsi="Times New Roman" w:cs="Times New Roman"/>
          <w:spacing w:val="-1"/>
          <w:sz w:val="22"/>
          <w:szCs w:val="22"/>
          <w:lang w:val="pt-PT" w:eastAsia="en-US"/>
        </w:rPr>
        <w:t xml:space="preserve"> </w:t>
      </w:r>
      <w:r w:rsidR="00B06A23" w:rsidRPr="00491623">
        <w:rPr>
          <w:rFonts w:ascii="Times New Roman" w:eastAsia="Times New Roman" w:hAnsi="Times New Roman" w:cs="Times New Roman"/>
          <w:sz w:val="22"/>
          <w:szCs w:val="22"/>
          <w:lang w:val="pt-PT" w:eastAsia="en-US"/>
        </w:rPr>
        <w:t>empresa)</w:t>
      </w:r>
    </w:p>
    <w:sectPr w:rsidR="005B06A7" w:rsidRPr="00491623" w:rsidSect="00D202F6">
      <w:headerReference w:type="default" r:id="rId72"/>
      <w:footerReference w:type="default" r:id="rId73"/>
      <w:headerReference w:type="first" r:id="rId74"/>
      <w:pgSz w:w="11906" w:h="16838" w:code="9"/>
      <w:pgMar w:top="861" w:right="1274" w:bottom="1418" w:left="1276" w:header="567" w:footer="68" w:gutter="0"/>
      <w:cols w:space="708"/>
      <w:titlePg/>
      <w:docGrid w:linePitch="36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4AC42CF2" w15:done="0"/>
  <w15:commentEx w15:paraId="2F09A6C1" w15:done="0"/>
  <w15:commentEx w15:paraId="5EA9E021" w15:done="0"/>
  <w15:commentEx w15:paraId="6C40498E" w15:done="0"/>
  <w15:commentEx w15:paraId="3E3CD29B" w15:done="0"/>
  <w15:commentEx w15:paraId="1CE33831" w15:done="0"/>
  <w15:commentEx w15:paraId="0F5E4342" w15:done="0"/>
  <w15:commentEx w15:paraId="2C751ACA" w15:done="0"/>
  <w15:commentEx w15:paraId="3612CF1E" w15:done="0"/>
  <w15:commentEx w15:paraId="43F48BE4" w15:done="0"/>
  <w15:commentEx w15:paraId="2E176D54" w15:done="0"/>
  <w15:commentEx w15:paraId="5549032F" w15:done="0"/>
  <w15:commentEx w15:paraId="701D005E" w15:done="0"/>
  <w15:commentEx w15:paraId="7B4A76BB" w15:done="0"/>
  <w15:commentEx w15:paraId="2DF2E194" w15:done="0"/>
  <w15:commentEx w15:paraId="4C7E759E" w15:done="0"/>
  <w15:commentEx w15:paraId="6CDC109C" w15:done="0"/>
  <w15:commentEx w15:paraId="686A37B0" w15:done="0"/>
  <w15:commentEx w15:paraId="45652AD2" w15:done="0"/>
  <w15:commentEx w15:paraId="7562E1A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9877DBD" w16cex:dateUtc="2026-01-16T17:50:00Z"/>
  <w16cex:commentExtensible w16cex:durableId="50D7E066" w16cex:dateUtc="2026-01-16T17:51:00Z"/>
  <w16cex:commentExtensible w16cex:durableId="16CDB4FC" w16cex:dateUtc="2026-01-16T17:53:00Z"/>
  <w16cex:commentExtensible w16cex:durableId="3A6E8A9E" w16cex:dateUtc="2026-02-25T18:16:00Z"/>
  <w16cex:commentExtensible w16cex:durableId="18A33839" w16cex:dateUtc="2026-02-25T18:20:00Z"/>
  <w16cex:commentExtensible w16cex:durableId="54E8288D" w16cex:dateUtc="2026-01-16T18:10:00Z"/>
  <w16cex:commentExtensible w16cex:durableId="4B25B778" w16cex:dateUtc="2026-02-25T18:25:00Z"/>
  <w16cex:commentExtensible w16cex:durableId="0B40F4A8" w16cex:dateUtc="2026-02-25T18:26:00Z"/>
  <w16cex:commentExtensible w16cex:durableId="3C1A89F2" w16cex:dateUtc="2026-02-25T18:48:00Z"/>
  <w16cex:commentExtensible w16cex:durableId="15CE0393" w16cex:dateUtc="2026-02-25T18:52:00Z"/>
  <w16cex:commentExtensible w16cex:durableId="3842C6C2" w16cex:dateUtc="2026-01-16T19:34:00Z"/>
  <w16cex:commentExtensible w16cex:durableId="28246849" w16cex:dateUtc="2026-01-16T20:15:00Z"/>
  <w16cex:commentExtensible w16cex:durableId="6A7C362B" w16cex:dateUtc="2026-01-16T20:19:00Z"/>
  <w16cex:commentExtensible w16cex:durableId="094C35BD" w16cex:dateUtc="2026-01-19T15:44:00Z"/>
  <w16cex:commentExtensible w16cex:durableId="2790CC5B" w16cex:dateUtc="2026-01-16T20:32:00Z"/>
  <w16cex:commentExtensible w16cex:durableId="58235D53" w16cex:dateUtc="2026-01-16T20:34:00Z"/>
  <w16cex:commentExtensible w16cex:durableId="2DA670BF" w16cex:dateUtc="2026-01-16T20:41:00Z"/>
  <w16cex:commentExtensible w16cex:durableId="63D3E654" w16cex:dateUtc="2026-01-16T20:48:00Z"/>
  <w16cex:commentExtensible w16cex:durableId="632DC74B" w16cex:dateUtc="2026-01-16T20:47:00Z"/>
  <w16cex:commentExtensible w16cex:durableId="55795D74" w16cex:dateUtc="2026-01-16T20:4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4AC42CF2" w16cid:durableId="69877DBD"/>
  <w16cid:commentId w16cid:paraId="2F09A6C1" w16cid:durableId="50D7E066"/>
  <w16cid:commentId w16cid:paraId="5EA9E021" w16cid:durableId="16CDB4FC"/>
  <w16cid:commentId w16cid:paraId="6C40498E" w16cid:durableId="3A6E8A9E"/>
  <w16cid:commentId w16cid:paraId="3E3CD29B" w16cid:durableId="18A33839"/>
  <w16cid:commentId w16cid:paraId="1CE33831" w16cid:durableId="54E8288D"/>
  <w16cid:commentId w16cid:paraId="0F5E4342" w16cid:durableId="4B25B778"/>
  <w16cid:commentId w16cid:paraId="2C751ACA" w16cid:durableId="0B40F4A8"/>
  <w16cid:commentId w16cid:paraId="3612CF1E" w16cid:durableId="3C1A89F2"/>
  <w16cid:commentId w16cid:paraId="43F48BE4" w16cid:durableId="15CE0393"/>
  <w16cid:commentId w16cid:paraId="2E176D54" w16cid:durableId="3842C6C2"/>
  <w16cid:commentId w16cid:paraId="5549032F" w16cid:durableId="28246849"/>
  <w16cid:commentId w16cid:paraId="701D005E" w16cid:durableId="6A7C362B"/>
  <w16cid:commentId w16cid:paraId="7B4A76BB" w16cid:durableId="094C35BD"/>
  <w16cid:commentId w16cid:paraId="2DF2E194" w16cid:durableId="2790CC5B"/>
  <w16cid:commentId w16cid:paraId="4C7E759E" w16cid:durableId="58235D53"/>
  <w16cid:commentId w16cid:paraId="6CDC109C" w16cid:durableId="2DA670BF"/>
  <w16cid:commentId w16cid:paraId="686A37B0" w16cid:durableId="63D3E654"/>
  <w16cid:commentId w16cid:paraId="45652AD2" w16cid:durableId="632DC74B"/>
  <w16cid:commentId w16cid:paraId="7562E1A7" w16cid:durableId="55795D7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DA90532" w14:textId="77777777" w:rsidR="0096688D" w:rsidRDefault="0096688D">
      <w:r>
        <w:separator/>
      </w:r>
    </w:p>
  </w:endnote>
  <w:endnote w:type="continuationSeparator" w:id="0">
    <w:p w14:paraId="63F53C63" w14:textId="77777777" w:rsidR="0096688D" w:rsidRDefault="0096688D">
      <w:r>
        <w:continuationSeparator/>
      </w:r>
    </w:p>
  </w:endnote>
  <w:endnote w:type="continuationNotice" w:id="1">
    <w:p w14:paraId="5FA461A2" w14:textId="77777777" w:rsidR="0096688D" w:rsidRDefault="0096688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1">
    <w:altName w:val="Cambria"/>
    <w:panose1 w:val="00000000000000000000"/>
    <w:charset w:val="00"/>
    <w:family w:val="roman"/>
    <w:notTrueType/>
    <w:pitch w:val="default"/>
    <w:sig w:usb0="00000003" w:usb1="00000000" w:usb2="00000000" w:usb3="00000000" w:csb0="00000001" w:csb1="00000000"/>
  </w:font>
  <w:font w:name="3">
    <w:altName w:val="Cambria"/>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WenQuanYi Micro Hei">
    <w:panose1 w:val="00000000000000000000"/>
    <w:charset w:val="00"/>
    <w:family w:val="roman"/>
    <w:notTrueType/>
    <w:pitch w:val="default"/>
    <w:sig w:usb0="00000003" w:usb1="00000000" w:usb2="00000000" w:usb3="00000000" w:csb0="00000001" w:csb1="00000000"/>
  </w:font>
  <w:font w:name="Lohit Hindi">
    <w:altName w:val="Times New Roman"/>
    <w:panose1 w:val="00000000000000000000"/>
    <w:charset w:val="00"/>
    <w:family w:val="roman"/>
    <w:notTrueType/>
    <w:pitch w:val="default"/>
    <w:sig w:usb0="00000003" w:usb1="00000000" w:usb2="00000000" w:usb3="00000000" w:csb0="00000001" w:csb1="00000000"/>
  </w:font>
  <w:font w:name="Liberation Serif">
    <w:altName w:val="Times New Roman"/>
    <w:panose1 w:val="00000000000000000000"/>
    <w:charset w:val="00"/>
    <w:family w:val="roman"/>
    <w:notTrueType/>
    <w:pitch w:val="variable"/>
    <w:sig w:usb0="00000003" w:usb1="00000000" w:usb2="00000000" w:usb3="00000000" w:csb0="00000001" w:csb1="00000000"/>
  </w:font>
  <w:font w:name="NSimSun">
    <w:panose1 w:val="02010609030101010101"/>
    <w:charset w:val="86"/>
    <w:family w:val="modern"/>
    <w:pitch w:val="fixed"/>
    <w:sig w:usb0="00000283" w:usb1="288F0000" w:usb2="00000016" w:usb3="00000000" w:csb0="00040001" w:csb1="00000000"/>
  </w:font>
  <w:font w:name="Lucida Sans">
    <w:charset w:val="00"/>
    <w:family w:val="swiss"/>
    <w:pitch w:val="variable"/>
    <w:sig w:usb0="00000003" w:usb1="00000000" w:usb2="00000000" w:usb3="00000000" w:csb0="00000001" w:csb1="00000000"/>
  </w:font>
  <w:font w:name="Droid Sans Fallback">
    <w:altName w:val="Times New Roman"/>
    <w:panose1 w:val="00000000000000000000"/>
    <w:charset w:val="00"/>
    <w:family w:val="roman"/>
    <w:notTrueType/>
    <w:pitch w:val="default"/>
  </w:font>
  <w:font w:name="DejaVu Sans">
    <w:altName w:val="Arial"/>
    <w:charset w:val="00"/>
    <w:family w:val="swiss"/>
    <w:pitch w:val="variable"/>
    <w:sig w:usb0="00000000" w:usb1="D200FDFF" w:usb2="0A246029" w:usb3="00000000" w:csb0="000001FF" w:csb1="00000000"/>
  </w:font>
  <w:font w:name="CG Times">
    <w:panose1 w:val="00000000000000000000"/>
    <w:charset w:val="00"/>
    <w:family w:val="roman"/>
    <w:notTrueType/>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Liberation Sans">
    <w:altName w:val="Arial"/>
    <w:charset w:val="00"/>
    <w:family w:val="roman"/>
    <w:pitch w:val="variable"/>
  </w:font>
  <w:font w:name="Noto Sans Devanagari">
    <w:charset w:val="00"/>
    <w:family w:val="swiss"/>
    <w:pitch w:val="variable"/>
    <w:sig w:usb0="80008023" w:usb1="00002046" w:usb2="00000000" w:usb3="00000000" w:csb0="00000001" w:csb1="00000000"/>
  </w:font>
  <w:font w:name="Times New Roman,Calibri">
    <w:altName w:val="Times New Roman"/>
    <w:panose1 w:val="00000000000000000000"/>
    <w:charset w:val="00"/>
    <w:family w:val="roman"/>
    <w:notTrueType/>
    <w:pitch w:val="default"/>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Arial Black">
    <w:panose1 w:val="020B0A04020102020204"/>
    <w:charset w:val="00"/>
    <w:family w:val="swiss"/>
    <w:pitch w:val="variable"/>
    <w:sig w:usb0="A00002AF" w:usb1="400078FB"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onotype Corsiva">
    <w:panose1 w:val="03010101010201010101"/>
    <w:charset w:val="00"/>
    <w:family w:val="script"/>
    <w:pitch w:val="variable"/>
    <w:sig w:usb0="00000287" w:usb1="00000000" w:usb2="00000000" w:usb3="00000000" w:csb0="0000009F" w:csb1="00000000"/>
  </w:font>
  <w:font w:name="LiberationSerif-Bold">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Zurich BT">
    <w:panose1 w:val="00000000000000000000"/>
    <w:charset w:val="00"/>
    <w:family w:val="roman"/>
    <w:notTrueType/>
    <w:pitch w:val="default"/>
  </w:font>
  <w:font w:name="AGNHAI+TimesNewRoman,Bold">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78860742"/>
      <w:docPartObj>
        <w:docPartGallery w:val="Page Numbers (Bottom of Page)"/>
        <w:docPartUnique/>
      </w:docPartObj>
    </w:sdtPr>
    <w:sdtEndPr>
      <w:rPr>
        <w:rFonts w:ascii="Arial" w:hAnsi="Arial" w:cs="Arial"/>
        <w:sz w:val="14"/>
        <w:szCs w:val="14"/>
      </w:rPr>
    </w:sdtEndPr>
    <w:sdtContent>
      <w:p w14:paraId="58DEC1BC" w14:textId="348BF26B" w:rsidR="00D2338F" w:rsidRPr="00B97D90" w:rsidRDefault="00D2338F" w:rsidP="00E96341">
        <w:pPr>
          <w:pStyle w:val="Rodap"/>
          <w:rPr>
            <w:color w:val="8496B0"/>
            <w:spacing w:val="60"/>
            <w:sz w:val="16"/>
            <w:szCs w:val="16"/>
          </w:rPr>
        </w:pPr>
        <w:r w:rsidRPr="00B97D90">
          <w:rPr>
            <w:color w:val="8496B0"/>
            <w:spacing w:val="60"/>
            <w:sz w:val="22"/>
            <w:szCs w:val="22"/>
          </w:rPr>
          <w:tab/>
        </w:r>
      </w:p>
      <w:bookmarkStart w:id="63" w:name="_Hlk135299703" w:displacedByCustomXml="next"/>
      <w:sdt>
        <w:sdtPr>
          <w:id w:val="1761564586"/>
          <w:docPartObj>
            <w:docPartGallery w:val="Page Numbers (Bottom of Page)"/>
            <w:docPartUnique/>
          </w:docPartObj>
        </w:sdtPr>
        <w:sdtEndPr/>
        <w:sdtContent>
          <w:p w14:paraId="1DB8B354" w14:textId="77777777" w:rsidR="00D2338F" w:rsidRPr="0074334A" w:rsidRDefault="00D2338F" w:rsidP="00456014">
            <w:pPr>
              <w:pBdr>
                <w:top w:val="single" w:sz="4" w:space="1" w:color="auto"/>
              </w:pBdr>
              <w:tabs>
                <w:tab w:val="center" w:pos="4252"/>
                <w:tab w:val="right" w:pos="8504"/>
              </w:tabs>
              <w:ind w:right="360"/>
              <w:jc w:val="center"/>
              <w:rPr>
                <w:rFonts w:ascii="Verdana" w:hAnsi="Verdana"/>
                <w:sz w:val="14"/>
                <w:szCs w:val="14"/>
              </w:rPr>
            </w:pPr>
            <w:r w:rsidRPr="0074334A">
              <w:rPr>
                <w:rFonts w:ascii="Verdana" w:hAnsi="Verdana"/>
                <w:sz w:val="14"/>
                <w:szCs w:val="14"/>
              </w:rPr>
              <w:t>Palácio da Justiça – Centro Político Administrativo</w:t>
            </w:r>
          </w:p>
          <w:p w14:paraId="51C46273" w14:textId="77777777" w:rsidR="00D2338F" w:rsidRDefault="00D2338F" w:rsidP="00456014">
            <w:pPr>
              <w:pStyle w:val="Rodap"/>
              <w:jc w:val="center"/>
              <w:rPr>
                <w:rFonts w:ascii="Verdana" w:hAnsi="Verdana"/>
                <w:sz w:val="14"/>
                <w:szCs w:val="14"/>
              </w:rPr>
            </w:pPr>
            <w:r>
              <w:rPr>
                <w:rFonts w:ascii="Verdana" w:hAnsi="Verdana"/>
                <w:sz w:val="14"/>
                <w:szCs w:val="14"/>
              </w:rPr>
              <w:t xml:space="preserve">Rua C, S/nº </w:t>
            </w:r>
            <w:r w:rsidRPr="0074334A">
              <w:rPr>
                <w:rFonts w:ascii="Verdana" w:hAnsi="Verdana"/>
                <w:sz w:val="14"/>
                <w:szCs w:val="14"/>
              </w:rPr>
              <w:t>CEP</w:t>
            </w:r>
            <w:proofErr w:type="gramStart"/>
            <w:r w:rsidRPr="0074334A">
              <w:rPr>
                <w:rFonts w:ascii="Verdana" w:hAnsi="Verdana"/>
                <w:sz w:val="14"/>
                <w:szCs w:val="14"/>
              </w:rPr>
              <w:t>.:</w:t>
            </w:r>
            <w:proofErr w:type="gramEnd"/>
            <w:r w:rsidRPr="0074334A">
              <w:rPr>
                <w:rFonts w:ascii="Verdana" w:hAnsi="Verdana"/>
                <w:sz w:val="14"/>
                <w:szCs w:val="14"/>
              </w:rPr>
              <w:t xml:space="preserve"> 78049-926 - Cuiabá – MT – Tel.: (65) 3617-3747</w:t>
            </w:r>
          </w:p>
          <w:p w14:paraId="7601B3CF" w14:textId="77777777" w:rsidR="00D2338F" w:rsidRPr="006512E4" w:rsidRDefault="00D2338F" w:rsidP="00456014">
            <w:pPr>
              <w:tabs>
                <w:tab w:val="center" w:pos="4252"/>
                <w:tab w:val="right" w:pos="8504"/>
              </w:tabs>
              <w:ind w:right="360"/>
              <w:jc w:val="right"/>
              <w:rPr>
                <w:rFonts w:ascii="Calibri" w:hAnsi="Calibri"/>
                <w:sz w:val="22"/>
                <w:szCs w:val="22"/>
              </w:rPr>
            </w:pPr>
            <w:r>
              <w:fldChar w:fldCharType="begin"/>
            </w:r>
            <w:r>
              <w:instrText>PAGE   \* MERGEFORMAT</w:instrText>
            </w:r>
            <w:r>
              <w:fldChar w:fldCharType="separate"/>
            </w:r>
            <w:r w:rsidR="00CB4277">
              <w:rPr>
                <w:noProof/>
              </w:rPr>
              <w:t>2</w:t>
            </w:r>
            <w:r>
              <w:fldChar w:fldCharType="end"/>
            </w:r>
          </w:p>
        </w:sdtContent>
      </w:sdt>
      <w:p w14:paraId="3A5C0AD4" w14:textId="77777777" w:rsidR="00D2338F" w:rsidRPr="00B40C86" w:rsidRDefault="00D2338F" w:rsidP="00456014">
        <w:pPr>
          <w:pStyle w:val="Rodap"/>
          <w:ind w:right="360"/>
          <w:rPr>
            <w:sz w:val="6"/>
            <w:szCs w:val="16"/>
          </w:rPr>
        </w:pPr>
      </w:p>
      <w:p w14:paraId="7E6308F2" w14:textId="3D3B0EEF" w:rsidR="00D2338F" w:rsidRPr="00B9651D" w:rsidRDefault="0096688D" w:rsidP="00456014">
        <w:pPr>
          <w:pStyle w:val="Rodap"/>
          <w:rPr>
            <w:rFonts w:ascii="Arial" w:hAnsi="Arial" w:cs="Arial"/>
            <w:sz w:val="14"/>
            <w:szCs w:val="14"/>
          </w:rPr>
        </w:pPr>
      </w:p>
    </w:sdtContent>
  </w:sdt>
  <w:bookmarkEnd w:id="63" w:displacedByCustomXml="prev"/>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0AF53B9" w14:textId="77777777" w:rsidR="0096688D" w:rsidRDefault="0096688D">
      <w:r>
        <w:separator/>
      </w:r>
    </w:p>
  </w:footnote>
  <w:footnote w:type="continuationSeparator" w:id="0">
    <w:p w14:paraId="14D25871" w14:textId="77777777" w:rsidR="0096688D" w:rsidRDefault="0096688D">
      <w:r>
        <w:continuationSeparator/>
      </w:r>
    </w:p>
  </w:footnote>
  <w:footnote w:type="continuationNotice" w:id="1">
    <w:p w14:paraId="26E4E0A8" w14:textId="77777777" w:rsidR="0096688D" w:rsidRDefault="0096688D"/>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D2338F" w:rsidRPr="000A43A5" w14:paraId="24B1838D" w14:textId="77777777" w:rsidTr="00D665B5">
      <w:trPr>
        <w:trHeight w:val="1499"/>
      </w:trPr>
      <w:tc>
        <w:tcPr>
          <w:tcW w:w="2526" w:type="dxa"/>
          <w:tcBorders>
            <w:bottom w:val="single" w:sz="4" w:space="0" w:color="auto"/>
          </w:tcBorders>
          <w:tcMar>
            <w:left w:w="108" w:type="dxa"/>
            <w:right w:w="108" w:type="dxa"/>
          </w:tcMar>
        </w:tcPr>
        <w:p w14:paraId="51ABA0D0" w14:textId="671886BA" w:rsidR="00D2338F" w:rsidRPr="000A43A5" w:rsidRDefault="00D2338F" w:rsidP="00456014">
          <w:pPr>
            <w:autoSpaceDE w:val="0"/>
            <w:autoSpaceDN w:val="0"/>
            <w:adjustRightInd w:val="0"/>
            <w:jc w:val="center"/>
            <w:rPr>
              <w:rFonts w:ascii="Times New Roman" w:eastAsia="Times New Roman" w:hAnsi="Times New Roman" w:cs="Times New Roman"/>
              <w:color w:val="000000"/>
              <w:sz w:val="18"/>
              <w:szCs w:val="18"/>
            </w:rPr>
          </w:pPr>
          <w:bookmarkStart w:id="62" w:name="_Hlk138943082"/>
          <w:r w:rsidRPr="000A43A5">
            <w:rPr>
              <w:rFonts w:ascii="Times New Roman" w:eastAsia="Times New Roman" w:hAnsi="Times New Roman" w:cs="Times New Roman"/>
              <w:noProof/>
              <w:sz w:val="20"/>
            </w:rPr>
            <w:drawing>
              <wp:inline distT="0" distB="0" distL="0" distR="0" wp14:anchorId="175C540E" wp14:editId="4C115030">
                <wp:extent cx="691515" cy="787179"/>
                <wp:effectExtent l="0" t="0" r="0" b="0"/>
                <wp:docPr id="940149266" name="Imagem 940149266"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404526AD" w14:textId="77777777" w:rsidR="00D2338F" w:rsidRPr="000A43A5" w:rsidRDefault="00D2338F" w:rsidP="00456014">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37E98FE4" w14:textId="77777777" w:rsidR="00D2338F" w:rsidRPr="000A43A5" w:rsidRDefault="00D2338F" w:rsidP="00456014">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1641FDE4" w14:textId="77777777" w:rsidR="00D2338F" w:rsidRPr="000A43A5" w:rsidRDefault="00D2338F" w:rsidP="00456014">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7CB5C20E" w14:textId="77777777" w:rsidR="00D2338F" w:rsidRPr="000A43A5" w:rsidRDefault="00D2338F" w:rsidP="00456014">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63E2960F" w14:textId="77777777" w:rsidR="00D2338F" w:rsidRPr="000A43A5" w:rsidRDefault="00D2338F" w:rsidP="00456014">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6A3AAC6" w14:textId="77777777" w:rsidR="00D2338F" w:rsidRPr="000A43A5" w:rsidRDefault="00D2338F" w:rsidP="00456014">
          <w:pPr>
            <w:autoSpaceDE w:val="0"/>
            <w:autoSpaceDN w:val="0"/>
            <w:adjustRightInd w:val="0"/>
            <w:jc w:val="right"/>
            <w:rPr>
              <w:rFonts w:ascii="Times New Roman" w:eastAsia="Times New Roman" w:hAnsi="Times New Roman" w:cs="Times New Roman"/>
              <w:color w:val="000000"/>
              <w:sz w:val="18"/>
              <w:szCs w:val="18"/>
            </w:rPr>
          </w:pPr>
          <w:proofErr w:type="gramStart"/>
          <w:r w:rsidRPr="000A43A5">
            <w:rPr>
              <w:rFonts w:ascii="Times New Roman" w:eastAsia="Times New Roman" w:hAnsi="Times New Roman" w:cs="Times New Roman"/>
              <w:color w:val="000000"/>
              <w:sz w:val="18"/>
              <w:szCs w:val="18"/>
            </w:rPr>
            <w:t>e-mail</w:t>
          </w:r>
          <w:proofErr w:type="gramEnd"/>
          <w:r w:rsidRPr="000A43A5">
            <w:rPr>
              <w:rFonts w:ascii="Times New Roman" w:eastAsia="Times New Roman" w:hAnsi="Times New Roman" w:cs="Times New Roman"/>
              <w:color w:val="000000"/>
              <w:sz w:val="18"/>
              <w:szCs w:val="18"/>
            </w:rPr>
            <w:t>: licitacao@tjmt.jus.br</w:t>
          </w:r>
        </w:p>
        <w:p w14:paraId="4FDB21EE" w14:textId="77777777" w:rsidR="00D2338F" w:rsidRPr="000A43A5" w:rsidRDefault="00D2338F" w:rsidP="00456014">
          <w:pPr>
            <w:autoSpaceDE w:val="0"/>
            <w:autoSpaceDN w:val="0"/>
            <w:adjustRightInd w:val="0"/>
            <w:rPr>
              <w:rFonts w:ascii="Times New Roman" w:eastAsia="Times New Roman" w:hAnsi="Times New Roman" w:cs="Times New Roman"/>
              <w:color w:val="000000"/>
              <w:sz w:val="18"/>
              <w:szCs w:val="18"/>
            </w:rPr>
          </w:pPr>
        </w:p>
      </w:tc>
    </w:tr>
  </w:tbl>
  <w:p w14:paraId="2F503461" w14:textId="4A247404" w:rsidR="00D2338F" w:rsidRDefault="00D2338F" w:rsidP="00725A0B">
    <w:pPr>
      <w:tabs>
        <w:tab w:val="center" w:pos="4252"/>
        <w:tab w:val="right" w:pos="8504"/>
      </w:tabs>
    </w:pPr>
    <w:r w:rsidRPr="000A43A5">
      <w:rPr>
        <w:rFonts w:ascii="Times New Roman" w:eastAsia="Times New Roman" w:hAnsi="Times New Roman" w:cs="Times New Roman"/>
      </w:rPr>
      <w:t xml:space="preserve">Pregão Eletrônico n. </w:t>
    </w:r>
    <w:r w:rsidR="00F442DA">
      <w:rPr>
        <w:rFonts w:ascii="Times New Roman" w:eastAsia="Times New Roman" w:hAnsi="Times New Roman" w:cs="Times New Roman"/>
      </w:rPr>
      <w:t>7/2026</w:t>
    </w:r>
    <w:r w:rsidRPr="000A43A5">
      <w:rPr>
        <w:rFonts w:ascii="Times New Roman" w:eastAsia="Times New Roman" w:hAnsi="Times New Roman" w:cs="Times New Roman"/>
      </w:rPr>
      <w:t xml:space="preserve"> – CIA </w:t>
    </w:r>
    <w:bookmarkEnd w:id="62"/>
    <w:r w:rsidR="00F442DA">
      <w:rPr>
        <w:rFonts w:ascii="Times New Roman" w:hAnsi="Times New Roman" w:cs="Times New Roman"/>
      </w:rPr>
      <w:t>0076632-16.2025.8.11.0000</w:t>
    </w:r>
    <w:r>
      <w:tab/>
    </w:r>
  </w:p>
  <w:p w14:paraId="27A203AE" w14:textId="77777777" w:rsidR="00D2338F" w:rsidRDefault="00D2338F" w:rsidP="009F58B9"/>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130" w:type="dxa"/>
      <w:tblInd w:w="38" w:type="dxa"/>
      <w:tblBorders>
        <w:top w:val="single" w:sz="4" w:space="0" w:color="FFFFFF"/>
        <w:left w:val="single" w:sz="4" w:space="0" w:color="FFFFFF"/>
        <w:bottom w:val="single" w:sz="4" w:space="0" w:color="auto"/>
        <w:right w:val="single" w:sz="4" w:space="0" w:color="FFFFFF"/>
        <w:insideH w:val="single" w:sz="4" w:space="0" w:color="FFFFFF"/>
        <w:insideV w:val="single" w:sz="4" w:space="0" w:color="FFFFFF"/>
      </w:tblBorders>
      <w:tblLook w:val="00A0" w:firstRow="1" w:lastRow="0" w:firstColumn="1" w:lastColumn="0" w:noHBand="0" w:noVBand="0"/>
    </w:tblPr>
    <w:tblGrid>
      <w:gridCol w:w="2526"/>
      <w:gridCol w:w="6604"/>
    </w:tblGrid>
    <w:tr w:rsidR="00D2338F" w:rsidRPr="000A43A5" w14:paraId="00F03B10" w14:textId="77777777" w:rsidTr="00D665B5">
      <w:trPr>
        <w:trHeight w:val="1499"/>
      </w:trPr>
      <w:tc>
        <w:tcPr>
          <w:tcW w:w="2526" w:type="dxa"/>
          <w:tcBorders>
            <w:bottom w:val="single" w:sz="4" w:space="0" w:color="auto"/>
          </w:tcBorders>
          <w:tcMar>
            <w:left w:w="108" w:type="dxa"/>
            <w:right w:w="108" w:type="dxa"/>
          </w:tcMar>
        </w:tcPr>
        <w:p w14:paraId="41D33693" w14:textId="56BA5B02" w:rsidR="00D2338F" w:rsidRPr="000A43A5" w:rsidRDefault="00D2338F" w:rsidP="000A43A5">
          <w:pPr>
            <w:autoSpaceDE w:val="0"/>
            <w:autoSpaceDN w:val="0"/>
            <w:adjustRightInd w:val="0"/>
            <w:jc w:val="center"/>
            <w:rPr>
              <w:rFonts w:ascii="Times New Roman" w:eastAsia="Times New Roman" w:hAnsi="Times New Roman" w:cs="Times New Roman"/>
              <w:color w:val="000000"/>
              <w:sz w:val="18"/>
              <w:szCs w:val="18"/>
            </w:rPr>
          </w:pPr>
          <w:r w:rsidRPr="000A43A5">
            <w:rPr>
              <w:rFonts w:ascii="Times New Roman" w:eastAsia="Times New Roman" w:hAnsi="Times New Roman" w:cs="Times New Roman"/>
              <w:noProof/>
              <w:sz w:val="20"/>
            </w:rPr>
            <w:drawing>
              <wp:inline distT="0" distB="0" distL="0" distR="0" wp14:anchorId="477AB2F5" wp14:editId="4930358F">
                <wp:extent cx="691515" cy="787179"/>
                <wp:effectExtent l="0" t="0" r="0" b="0"/>
                <wp:docPr id="948021492" name="Imagem 948021492" descr="Desenho de personagem&#10;&#10;Descrição gerada automaticamente com confiança médi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Imagem 21" descr="Desenho de personagem&#10;&#10;Descrição gerada automaticamente com confiança média"/>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95922" cy="792196"/>
                        </a:xfrm>
                        <a:prstGeom prst="rect">
                          <a:avLst/>
                        </a:prstGeom>
                        <a:noFill/>
                        <a:ln>
                          <a:noFill/>
                        </a:ln>
                      </pic:spPr>
                    </pic:pic>
                  </a:graphicData>
                </a:graphic>
              </wp:inline>
            </w:drawing>
          </w:r>
        </w:p>
        <w:p w14:paraId="5EE18469" w14:textId="77777777" w:rsidR="00D2338F" w:rsidRPr="000A43A5" w:rsidRDefault="00D2338F" w:rsidP="000A43A5">
          <w:pPr>
            <w:autoSpaceDE w:val="0"/>
            <w:autoSpaceDN w:val="0"/>
            <w:adjustRightInd w:val="0"/>
            <w:jc w:val="center"/>
            <w:rPr>
              <w:rFonts w:ascii="Times New Roman" w:eastAsia="Times New Roman" w:hAnsi="Times New Roman" w:cs="Times New Roman"/>
              <w:b/>
              <w:bCs/>
              <w:color w:val="000000"/>
              <w:sz w:val="20"/>
              <w:szCs w:val="20"/>
            </w:rPr>
          </w:pPr>
        </w:p>
      </w:tc>
      <w:tc>
        <w:tcPr>
          <w:tcW w:w="6604" w:type="dxa"/>
          <w:tcBorders>
            <w:bottom w:val="single" w:sz="4" w:space="0" w:color="auto"/>
          </w:tcBorders>
          <w:tcMar>
            <w:left w:w="108" w:type="dxa"/>
            <w:right w:w="108" w:type="dxa"/>
          </w:tcMar>
          <w:vAlign w:val="center"/>
        </w:tcPr>
        <w:p w14:paraId="0CA19646" w14:textId="77777777" w:rsidR="00D2338F" w:rsidRPr="000A43A5" w:rsidRDefault="00D2338F" w:rsidP="000A43A5">
          <w:pPr>
            <w:autoSpaceDE w:val="0"/>
            <w:autoSpaceDN w:val="0"/>
            <w:adjustRightInd w:val="0"/>
            <w:ind w:left="-108"/>
            <w:jc w:val="right"/>
            <w:rPr>
              <w:rFonts w:ascii="Times New Roman" w:eastAsia="Times New Roman" w:hAnsi="Times New Roman" w:cs="Times New Roman"/>
              <w:color w:val="000000"/>
              <w:sz w:val="26"/>
              <w:szCs w:val="26"/>
            </w:rPr>
          </w:pPr>
          <w:r w:rsidRPr="000A43A5">
            <w:rPr>
              <w:rFonts w:ascii="Times New Roman" w:eastAsia="Times New Roman" w:hAnsi="Times New Roman" w:cs="Times New Roman"/>
              <w:color w:val="000000"/>
              <w:sz w:val="26"/>
              <w:szCs w:val="26"/>
            </w:rPr>
            <w:t>Tribunal de Justiça do Estado de Mato Grosso</w:t>
          </w:r>
        </w:p>
        <w:p w14:paraId="2E0EC503" w14:textId="77777777" w:rsidR="00D2338F" w:rsidRPr="000A43A5" w:rsidRDefault="00D2338F" w:rsidP="000A43A5">
          <w:pPr>
            <w:autoSpaceDE w:val="0"/>
            <w:autoSpaceDN w:val="0"/>
            <w:adjustRightInd w:val="0"/>
            <w:jc w:val="right"/>
            <w:rPr>
              <w:rFonts w:ascii="Times New Roman" w:eastAsia="Times New Roman" w:hAnsi="Times New Roman" w:cs="Times New Roman"/>
              <w:color w:val="000000"/>
              <w:sz w:val="20"/>
            </w:rPr>
          </w:pPr>
          <w:r w:rsidRPr="000A43A5">
            <w:rPr>
              <w:rFonts w:ascii="Times New Roman" w:eastAsia="Times New Roman" w:hAnsi="Times New Roman" w:cs="Times New Roman"/>
              <w:color w:val="000000"/>
              <w:sz w:val="20"/>
            </w:rPr>
            <w:t>Coordenadoria Administrativa</w:t>
          </w:r>
        </w:p>
        <w:p w14:paraId="07A8C5CE" w14:textId="77777777" w:rsidR="00D2338F" w:rsidRPr="000A43A5" w:rsidRDefault="00D2338F" w:rsidP="000A43A5">
          <w:pPr>
            <w:autoSpaceDE w:val="0"/>
            <w:autoSpaceDN w:val="0"/>
            <w:adjustRightInd w:val="0"/>
            <w:jc w:val="right"/>
            <w:rPr>
              <w:rFonts w:ascii="Times New Roman" w:eastAsia="Times New Roman" w:hAnsi="Times New Roman" w:cs="Times New Roman"/>
              <w:b/>
              <w:bCs/>
              <w:color w:val="000000"/>
              <w:sz w:val="22"/>
              <w:szCs w:val="22"/>
            </w:rPr>
          </w:pPr>
          <w:r w:rsidRPr="000A43A5">
            <w:rPr>
              <w:rFonts w:ascii="Times New Roman" w:eastAsia="Times New Roman" w:hAnsi="Times New Roman" w:cs="Times New Roman"/>
              <w:b/>
              <w:bCs/>
              <w:color w:val="000000"/>
              <w:sz w:val="22"/>
              <w:szCs w:val="22"/>
            </w:rPr>
            <w:t>Departamento Administrativo – Gerência de Licitação</w:t>
          </w:r>
        </w:p>
        <w:p w14:paraId="70B92EC6" w14:textId="77777777" w:rsidR="00D2338F" w:rsidRPr="000A43A5" w:rsidRDefault="00D2338F" w:rsidP="000A43A5">
          <w:pPr>
            <w:autoSpaceDE w:val="0"/>
            <w:autoSpaceDN w:val="0"/>
            <w:adjustRightInd w:val="0"/>
            <w:jc w:val="right"/>
            <w:rPr>
              <w:rFonts w:ascii="Times New Roman" w:eastAsia="Times New Roman" w:hAnsi="Times New Roman" w:cs="Times New Roman"/>
              <w:color w:val="000000"/>
              <w:sz w:val="18"/>
              <w:szCs w:val="18"/>
            </w:rPr>
          </w:pPr>
          <w:r w:rsidRPr="000A43A5">
            <w:rPr>
              <w:rFonts w:ascii="Times New Roman" w:eastAsia="Times New Roman" w:hAnsi="Times New Roman" w:cs="Times New Roman"/>
              <w:color w:val="000000"/>
              <w:sz w:val="18"/>
              <w:szCs w:val="18"/>
            </w:rPr>
            <w:t>Telefone: (65)3617-3747</w:t>
          </w:r>
        </w:p>
        <w:p w14:paraId="0B4451F3" w14:textId="77777777" w:rsidR="00D2338F" w:rsidRPr="000A43A5" w:rsidRDefault="00D2338F" w:rsidP="000A43A5">
          <w:pPr>
            <w:autoSpaceDE w:val="0"/>
            <w:autoSpaceDN w:val="0"/>
            <w:adjustRightInd w:val="0"/>
            <w:jc w:val="right"/>
            <w:rPr>
              <w:rFonts w:ascii="Times New Roman" w:eastAsia="Times New Roman" w:hAnsi="Times New Roman" w:cs="Times New Roman"/>
              <w:color w:val="000000"/>
              <w:sz w:val="18"/>
              <w:szCs w:val="18"/>
            </w:rPr>
          </w:pPr>
          <w:proofErr w:type="gramStart"/>
          <w:r w:rsidRPr="000A43A5">
            <w:rPr>
              <w:rFonts w:ascii="Times New Roman" w:eastAsia="Times New Roman" w:hAnsi="Times New Roman" w:cs="Times New Roman"/>
              <w:color w:val="000000"/>
              <w:sz w:val="18"/>
              <w:szCs w:val="18"/>
            </w:rPr>
            <w:t>e-mail</w:t>
          </w:r>
          <w:proofErr w:type="gramEnd"/>
          <w:r w:rsidRPr="000A43A5">
            <w:rPr>
              <w:rFonts w:ascii="Times New Roman" w:eastAsia="Times New Roman" w:hAnsi="Times New Roman" w:cs="Times New Roman"/>
              <w:color w:val="000000"/>
              <w:sz w:val="18"/>
              <w:szCs w:val="18"/>
            </w:rPr>
            <w:t>: licitacao@tjmt.jus.br</w:t>
          </w:r>
        </w:p>
        <w:p w14:paraId="5708A008" w14:textId="77777777" w:rsidR="00D2338F" w:rsidRPr="000A43A5" w:rsidRDefault="00D2338F" w:rsidP="000A43A5">
          <w:pPr>
            <w:autoSpaceDE w:val="0"/>
            <w:autoSpaceDN w:val="0"/>
            <w:adjustRightInd w:val="0"/>
            <w:rPr>
              <w:rFonts w:ascii="Times New Roman" w:eastAsia="Times New Roman" w:hAnsi="Times New Roman" w:cs="Times New Roman"/>
              <w:color w:val="000000"/>
              <w:sz w:val="18"/>
              <w:szCs w:val="18"/>
            </w:rPr>
          </w:pPr>
        </w:p>
      </w:tc>
    </w:tr>
  </w:tbl>
  <w:p w14:paraId="022F6790" w14:textId="28F5C938" w:rsidR="00D2338F" w:rsidRDefault="00D2338F" w:rsidP="003D02C4">
    <w:pPr>
      <w:tabs>
        <w:tab w:val="center" w:pos="4252"/>
        <w:tab w:val="right" w:pos="8504"/>
      </w:tabs>
    </w:pPr>
    <w:r w:rsidRPr="000A43A5">
      <w:rPr>
        <w:rFonts w:ascii="Times New Roman" w:eastAsia="Times New Roman" w:hAnsi="Times New Roman" w:cs="Times New Roman"/>
      </w:rPr>
      <w:t xml:space="preserve">Pregão Eletrônico n. </w:t>
    </w:r>
    <w:r w:rsidR="00F442DA">
      <w:rPr>
        <w:rFonts w:ascii="Times New Roman" w:eastAsia="Times New Roman" w:hAnsi="Times New Roman" w:cs="Times New Roman"/>
      </w:rPr>
      <w:t>7/2026</w:t>
    </w:r>
    <w:r w:rsidRPr="000A43A5">
      <w:rPr>
        <w:rFonts w:ascii="Times New Roman" w:eastAsia="Times New Roman" w:hAnsi="Times New Roman" w:cs="Times New Roman"/>
      </w:rPr>
      <w:t xml:space="preserve"> – CIA </w:t>
    </w:r>
    <w:r w:rsidR="008222D9" w:rsidRPr="008222D9">
      <w:rPr>
        <w:rFonts w:ascii="Times New Roman" w:eastAsia="Times New Roman" w:hAnsi="Times New Roman" w:cs="Times New Roman"/>
      </w:rPr>
      <w:t>0076632-16.2025.8.11.0000</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3B978EF"/>
    <w:multiLevelType w:val="multilevel"/>
    <w:tmpl w:val="8312DFD6"/>
    <w:lvl w:ilvl="0">
      <w:start w:val="5"/>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
    <w:nsid w:val="04987175"/>
    <w:multiLevelType w:val="multilevel"/>
    <w:tmpl w:val="C59CA554"/>
    <w:styleLink w:val="Estilo62"/>
    <w:lvl w:ilvl="0">
      <w:start w:val="1"/>
      <w:numFmt w:val="upperLetter"/>
      <w:pStyle w:val="CartilhaItem"/>
      <w:lvlText w:val="%1)"/>
      <w:lvlJc w:val="left"/>
      <w:pPr>
        <w:ind w:left="454" w:hanging="454"/>
      </w:pPr>
      <w:rPr>
        <w:rFonts w:ascii="Times New Roman" w:hAnsi="Times New Roman" w:cs="Times New Roman" w:hint="default"/>
        <w:b/>
        <w:i w:val="0"/>
      </w:rPr>
    </w:lvl>
    <w:lvl w:ilvl="1">
      <w:start w:val="1"/>
      <w:numFmt w:val="decimal"/>
      <w:pStyle w:val="RiscoDescrio"/>
      <w:lvlText w:val="%2)"/>
      <w:lvlJc w:val="left"/>
      <w:pPr>
        <w:ind w:left="964" w:hanging="397"/>
      </w:pPr>
      <w:rPr>
        <w:rFonts w:ascii="Times New Roman" w:hAnsi="Times New Roman" w:cs="Times New Roman" w:hint="default"/>
      </w:rPr>
    </w:lvl>
    <w:lvl w:ilvl="2">
      <w:start w:val="1"/>
      <w:numFmt w:val="lowerLetter"/>
      <w:pStyle w:val="RiscoDescrioalnea"/>
      <w:lvlText w:val="%3)"/>
      <w:lvlJc w:val="left"/>
      <w:pPr>
        <w:tabs>
          <w:tab w:val="num" w:pos="1474"/>
        </w:tabs>
        <w:ind w:left="1474" w:hanging="340"/>
      </w:pPr>
      <w:rPr>
        <w:rFonts w:ascii="Times New Roman" w:hAnsi="Times New Roman" w:cs="Times New Roman" w:hint="default"/>
      </w:rPr>
    </w:lvl>
    <w:lvl w:ilvl="3">
      <w:start w:val="1"/>
      <w:numFmt w:val="decimal"/>
      <w:pStyle w:val="Riscoitem"/>
      <w:lvlText w:val="%2.%4)"/>
      <w:lvlJc w:val="left"/>
      <w:pPr>
        <w:ind w:left="1588" w:hanging="454"/>
      </w:pPr>
      <w:rPr>
        <w:rFonts w:cs="Times New Roman" w:hint="default"/>
      </w:rPr>
    </w:lvl>
    <w:lvl w:ilvl="4">
      <w:start w:val="1"/>
      <w:numFmt w:val="decimal"/>
      <w:pStyle w:val="Riscoitemtratamento"/>
      <w:lvlText w:val="(%5)"/>
      <w:lvlJc w:val="left"/>
      <w:pPr>
        <w:ind w:left="2155" w:hanging="454"/>
      </w:pPr>
      <w:rPr>
        <w:rFonts w:cs="Times New Roman" w:hint="default"/>
      </w:rPr>
    </w:lvl>
    <w:lvl w:ilvl="5">
      <w:start w:val="1"/>
      <w:numFmt w:val="lowerLetter"/>
      <w:pStyle w:val="Riscodescriosubalnea"/>
      <w:lvlText w:val="%6."/>
      <w:lvlJc w:val="left"/>
      <w:pPr>
        <w:ind w:left="2864" w:hanging="454"/>
      </w:pPr>
      <w:rPr>
        <w:rFonts w:cs="Times New Roman" w:hint="default"/>
      </w:rPr>
    </w:lvl>
    <w:lvl w:ilvl="6">
      <w:start w:val="1"/>
      <w:numFmt w:val="lowerLetter"/>
      <w:pStyle w:val="Riscodescriosubsub"/>
      <w:lvlText w:val="%7."/>
      <w:lvlJc w:val="left"/>
      <w:pPr>
        <w:ind w:left="2694" w:hanging="284"/>
      </w:pPr>
      <w:rPr>
        <w:rFonts w:cs="Times New Roman" w:hint="default"/>
      </w:rPr>
    </w:lvl>
    <w:lvl w:ilvl="7">
      <w:start w:val="1"/>
      <w:numFmt w:val="lowerLetter"/>
      <w:lvlText w:val="%8."/>
      <w:lvlJc w:val="left"/>
      <w:pPr>
        <w:ind w:left="4822" w:hanging="360"/>
      </w:pPr>
      <w:rPr>
        <w:rFonts w:cs="Times New Roman" w:hint="default"/>
      </w:rPr>
    </w:lvl>
    <w:lvl w:ilvl="8">
      <w:start w:val="1"/>
      <w:numFmt w:val="lowerRoman"/>
      <w:lvlText w:val="%9."/>
      <w:lvlJc w:val="left"/>
      <w:pPr>
        <w:ind w:left="5182" w:hanging="360"/>
      </w:pPr>
      <w:rPr>
        <w:rFonts w:cs="Times New Roman" w:hint="default"/>
      </w:rPr>
    </w:lvl>
  </w:abstractNum>
  <w:abstractNum w:abstractNumId="3">
    <w:nsid w:val="05EE2233"/>
    <w:multiLevelType w:val="multilevel"/>
    <w:tmpl w:val="8E389134"/>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upperLetter"/>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4">
    <w:nsid w:val="13F43DBF"/>
    <w:multiLevelType w:val="multilevel"/>
    <w:tmpl w:val="FFFFFFFF"/>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15340FB6"/>
    <w:multiLevelType w:val="hybridMultilevel"/>
    <w:tmpl w:val="FFFFFFFF"/>
    <w:lvl w:ilvl="0" w:tplc="36D03010">
      <w:start w:val="1"/>
      <w:numFmt w:val="lowerLetter"/>
      <w:lvlText w:val="%1)"/>
      <w:lvlJc w:val="left"/>
      <w:pPr>
        <w:ind w:left="2138" w:hanging="360"/>
      </w:pPr>
      <w:rPr>
        <w:rFonts w:ascii="Arial Narrow" w:hAnsi="Arial Narrow" w:cs="Times New Roman" w:hint="default"/>
        <w:b/>
        <w:bCs/>
      </w:rPr>
    </w:lvl>
    <w:lvl w:ilvl="1" w:tplc="04160019" w:tentative="1">
      <w:start w:val="1"/>
      <w:numFmt w:val="lowerLetter"/>
      <w:lvlText w:val="%2."/>
      <w:lvlJc w:val="left"/>
      <w:pPr>
        <w:ind w:left="2858" w:hanging="360"/>
      </w:pPr>
      <w:rPr>
        <w:rFonts w:cs="Times New Roman"/>
      </w:rPr>
    </w:lvl>
    <w:lvl w:ilvl="2" w:tplc="0416001B" w:tentative="1">
      <w:start w:val="1"/>
      <w:numFmt w:val="lowerRoman"/>
      <w:lvlText w:val="%3."/>
      <w:lvlJc w:val="right"/>
      <w:pPr>
        <w:ind w:left="3578" w:hanging="180"/>
      </w:pPr>
      <w:rPr>
        <w:rFonts w:cs="Times New Roman"/>
      </w:rPr>
    </w:lvl>
    <w:lvl w:ilvl="3" w:tplc="0416000F" w:tentative="1">
      <w:start w:val="1"/>
      <w:numFmt w:val="decimal"/>
      <w:lvlText w:val="%4."/>
      <w:lvlJc w:val="left"/>
      <w:pPr>
        <w:ind w:left="4298" w:hanging="360"/>
      </w:pPr>
      <w:rPr>
        <w:rFonts w:cs="Times New Roman"/>
      </w:rPr>
    </w:lvl>
    <w:lvl w:ilvl="4" w:tplc="04160019" w:tentative="1">
      <w:start w:val="1"/>
      <w:numFmt w:val="lowerLetter"/>
      <w:lvlText w:val="%5."/>
      <w:lvlJc w:val="left"/>
      <w:pPr>
        <w:ind w:left="5018" w:hanging="360"/>
      </w:pPr>
      <w:rPr>
        <w:rFonts w:cs="Times New Roman"/>
      </w:rPr>
    </w:lvl>
    <w:lvl w:ilvl="5" w:tplc="0416001B" w:tentative="1">
      <w:start w:val="1"/>
      <w:numFmt w:val="lowerRoman"/>
      <w:lvlText w:val="%6."/>
      <w:lvlJc w:val="right"/>
      <w:pPr>
        <w:ind w:left="5738" w:hanging="180"/>
      </w:pPr>
      <w:rPr>
        <w:rFonts w:cs="Times New Roman"/>
      </w:rPr>
    </w:lvl>
    <w:lvl w:ilvl="6" w:tplc="0416000F" w:tentative="1">
      <w:start w:val="1"/>
      <w:numFmt w:val="decimal"/>
      <w:lvlText w:val="%7."/>
      <w:lvlJc w:val="left"/>
      <w:pPr>
        <w:ind w:left="6458" w:hanging="360"/>
      </w:pPr>
      <w:rPr>
        <w:rFonts w:cs="Times New Roman"/>
      </w:rPr>
    </w:lvl>
    <w:lvl w:ilvl="7" w:tplc="04160019" w:tentative="1">
      <w:start w:val="1"/>
      <w:numFmt w:val="lowerLetter"/>
      <w:lvlText w:val="%8."/>
      <w:lvlJc w:val="left"/>
      <w:pPr>
        <w:ind w:left="7178" w:hanging="360"/>
      </w:pPr>
      <w:rPr>
        <w:rFonts w:cs="Times New Roman"/>
      </w:rPr>
    </w:lvl>
    <w:lvl w:ilvl="8" w:tplc="0416001B" w:tentative="1">
      <w:start w:val="1"/>
      <w:numFmt w:val="lowerRoman"/>
      <w:lvlText w:val="%9."/>
      <w:lvlJc w:val="right"/>
      <w:pPr>
        <w:ind w:left="7898" w:hanging="180"/>
      </w:pPr>
      <w:rPr>
        <w:rFonts w:cs="Times New Roman"/>
      </w:rPr>
    </w:lvl>
  </w:abstractNum>
  <w:abstractNum w:abstractNumId="6">
    <w:nsid w:val="1A45719B"/>
    <w:multiLevelType w:val="multilevel"/>
    <w:tmpl w:val="0A5269A4"/>
    <w:lvl w:ilvl="0">
      <w:start w:val="18"/>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1B4B506C"/>
    <w:multiLevelType w:val="multilevel"/>
    <w:tmpl w:val="1DB64F8C"/>
    <w:lvl w:ilvl="0">
      <w:start w:val="14"/>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nsid w:val="1D5C100D"/>
    <w:multiLevelType w:val="multilevel"/>
    <w:tmpl w:val="C194EEC8"/>
    <w:lvl w:ilvl="0">
      <w:start w:val="1"/>
      <w:numFmt w:val="decimal"/>
      <w:isLgl/>
      <w:lvlText w:val="%1."/>
      <w:lvlJc w:val="left"/>
      <w:pPr>
        <w:ind w:left="644" w:hanging="360"/>
      </w:pPr>
      <w:rPr>
        <w:rFonts w:hint="default"/>
        <w:b/>
        <w:bCs/>
        <w:caps w:val="0"/>
        <w:strike w:val="0"/>
        <w:dstrike w:val="0"/>
        <w:vanish w:val="0"/>
        <w:color w:val="auto"/>
        <w:sz w:val="24"/>
        <w:szCs w:val="24"/>
        <w:vertAlign w:val="baseline"/>
      </w:rPr>
    </w:lvl>
    <w:lvl w:ilvl="1">
      <w:start w:val="1"/>
      <w:numFmt w:val="decimal"/>
      <w:lvlRestart w:val="0"/>
      <w:pStyle w:val="Nivel2"/>
      <w:isLgl/>
      <w:lvlText w:val="%2."/>
      <w:lvlJc w:val="left"/>
      <w:pPr>
        <w:ind w:left="432" w:hanging="432"/>
      </w:pPr>
      <w:rPr>
        <w:rFonts w:ascii="Arial" w:eastAsiaTheme="minorEastAsia" w:hAnsi="Arial" w:cs="Arial"/>
        <w:b w:val="0"/>
        <w:i w:val="0"/>
        <w:strike w:val="0"/>
        <w:color w:val="auto"/>
        <w:sz w:val="24"/>
        <w:szCs w:val="24"/>
        <w:u w:val="none"/>
      </w:rPr>
    </w:lvl>
    <w:lvl w:ilvl="2">
      <w:start w:val="1"/>
      <w:numFmt w:val="decimal"/>
      <w:pStyle w:val="Nivel3"/>
      <w:lvlText w:val="%1.%2.%3."/>
      <w:lvlJc w:val="left"/>
      <w:pPr>
        <w:ind w:left="1638" w:hanging="504"/>
      </w:pPr>
      <w:rPr>
        <w:rFonts w:ascii="Times New Roman" w:hAnsi="Times New Roman" w:cs="Times New Roman" w:hint="default"/>
        <w:b w:val="0"/>
        <w:i w:val="0"/>
        <w:strike w:val="0"/>
        <w:color w:val="auto"/>
        <w:sz w:val="24"/>
        <w:szCs w:val="24"/>
      </w:rPr>
    </w:lvl>
    <w:lvl w:ilvl="3">
      <w:start w:val="1"/>
      <w:numFmt w:val="decimal"/>
      <w:pStyle w:val="Nivel4"/>
      <w:lvlText w:val="%1.%2.%3.%4."/>
      <w:lvlJc w:val="left"/>
      <w:pPr>
        <w:ind w:left="2491" w:hanging="648"/>
      </w:pPr>
      <w:rPr>
        <w:rFonts w:hint="default"/>
      </w:rPr>
    </w:lvl>
    <w:lvl w:ilvl="4">
      <w:start w:val="1"/>
      <w:numFmt w:val="decimal"/>
      <w:pStyle w:val="Nivel5"/>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257D55E9"/>
    <w:multiLevelType w:val="multilevel"/>
    <w:tmpl w:val="33A8056A"/>
    <w:lvl w:ilvl="0">
      <w:start w:val="4"/>
      <w:numFmt w:val="decimal"/>
      <w:lvlText w:val="%1."/>
      <w:lvlJc w:val="left"/>
      <w:pPr>
        <w:ind w:left="480" w:hanging="480"/>
      </w:pPr>
      <w:rPr>
        <w:rFonts w:hint="default"/>
      </w:rPr>
    </w:lvl>
    <w:lvl w:ilvl="1">
      <w:start w:val="10"/>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0">
    <w:nsid w:val="26E73528"/>
    <w:multiLevelType w:val="hybridMultilevel"/>
    <w:tmpl w:val="FFFFFFFF"/>
    <w:lvl w:ilvl="0" w:tplc="04160017">
      <w:start w:val="1"/>
      <w:numFmt w:val="lowerLetter"/>
      <w:pStyle w:val="ContratoTitulo"/>
      <w:lvlText w:val="%1)"/>
      <w:lvlJc w:val="left"/>
      <w:pPr>
        <w:tabs>
          <w:tab w:val="num" w:pos="720"/>
        </w:tabs>
        <w:ind w:left="720" w:hanging="360"/>
      </w:pPr>
      <w:rPr>
        <w:rFonts w:cs="Times New Roman" w:hint="default"/>
      </w:rPr>
    </w:lvl>
    <w:lvl w:ilvl="1" w:tplc="04160019" w:tentative="1">
      <w:start w:val="1"/>
      <w:numFmt w:val="lowerLetter"/>
      <w:lvlText w:val="%2."/>
      <w:lvlJc w:val="left"/>
      <w:pPr>
        <w:tabs>
          <w:tab w:val="num" w:pos="1440"/>
        </w:tabs>
        <w:ind w:left="1440" w:hanging="360"/>
      </w:pPr>
      <w:rPr>
        <w:rFonts w:cs="Times New Roman"/>
      </w:rPr>
    </w:lvl>
    <w:lvl w:ilvl="2" w:tplc="0416001B" w:tentative="1">
      <w:start w:val="1"/>
      <w:numFmt w:val="lowerRoman"/>
      <w:lvlText w:val="%3."/>
      <w:lvlJc w:val="right"/>
      <w:pPr>
        <w:tabs>
          <w:tab w:val="num" w:pos="2160"/>
        </w:tabs>
        <w:ind w:left="2160" w:hanging="180"/>
      </w:pPr>
      <w:rPr>
        <w:rFonts w:cs="Times New Roman"/>
      </w:rPr>
    </w:lvl>
    <w:lvl w:ilvl="3" w:tplc="0416000F" w:tentative="1">
      <w:start w:val="1"/>
      <w:numFmt w:val="decimal"/>
      <w:lvlText w:val="%4."/>
      <w:lvlJc w:val="left"/>
      <w:pPr>
        <w:tabs>
          <w:tab w:val="num" w:pos="2880"/>
        </w:tabs>
        <w:ind w:left="2880" w:hanging="360"/>
      </w:pPr>
      <w:rPr>
        <w:rFonts w:cs="Times New Roman"/>
      </w:rPr>
    </w:lvl>
    <w:lvl w:ilvl="4" w:tplc="04160019" w:tentative="1">
      <w:start w:val="1"/>
      <w:numFmt w:val="lowerLetter"/>
      <w:lvlText w:val="%5."/>
      <w:lvlJc w:val="left"/>
      <w:pPr>
        <w:tabs>
          <w:tab w:val="num" w:pos="3600"/>
        </w:tabs>
        <w:ind w:left="3600" w:hanging="360"/>
      </w:pPr>
      <w:rPr>
        <w:rFonts w:cs="Times New Roman"/>
      </w:rPr>
    </w:lvl>
    <w:lvl w:ilvl="5" w:tplc="0416001B" w:tentative="1">
      <w:start w:val="1"/>
      <w:numFmt w:val="lowerRoman"/>
      <w:lvlText w:val="%6."/>
      <w:lvlJc w:val="right"/>
      <w:pPr>
        <w:tabs>
          <w:tab w:val="num" w:pos="4320"/>
        </w:tabs>
        <w:ind w:left="4320" w:hanging="180"/>
      </w:pPr>
      <w:rPr>
        <w:rFonts w:cs="Times New Roman"/>
      </w:rPr>
    </w:lvl>
    <w:lvl w:ilvl="6" w:tplc="0416000F" w:tentative="1">
      <w:start w:val="1"/>
      <w:numFmt w:val="decimal"/>
      <w:lvlText w:val="%7."/>
      <w:lvlJc w:val="left"/>
      <w:pPr>
        <w:tabs>
          <w:tab w:val="num" w:pos="5040"/>
        </w:tabs>
        <w:ind w:left="5040" w:hanging="360"/>
      </w:pPr>
      <w:rPr>
        <w:rFonts w:cs="Times New Roman"/>
      </w:rPr>
    </w:lvl>
    <w:lvl w:ilvl="7" w:tplc="04160019" w:tentative="1">
      <w:start w:val="1"/>
      <w:numFmt w:val="lowerLetter"/>
      <w:lvlText w:val="%8."/>
      <w:lvlJc w:val="left"/>
      <w:pPr>
        <w:tabs>
          <w:tab w:val="num" w:pos="5760"/>
        </w:tabs>
        <w:ind w:left="5760" w:hanging="360"/>
      </w:pPr>
      <w:rPr>
        <w:rFonts w:cs="Times New Roman"/>
      </w:rPr>
    </w:lvl>
    <w:lvl w:ilvl="8" w:tplc="0416001B" w:tentative="1">
      <w:start w:val="1"/>
      <w:numFmt w:val="lowerRoman"/>
      <w:lvlText w:val="%9."/>
      <w:lvlJc w:val="right"/>
      <w:pPr>
        <w:tabs>
          <w:tab w:val="num" w:pos="6480"/>
        </w:tabs>
        <w:ind w:left="6480" w:hanging="180"/>
      </w:pPr>
      <w:rPr>
        <w:rFonts w:cs="Times New Roman"/>
      </w:rPr>
    </w:lvl>
  </w:abstractNum>
  <w:abstractNum w:abstractNumId="11">
    <w:nsid w:val="27745911"/>
    <w:multiLevelType w:val="multilevel"/>
    <w:tmpl w:val="3EEC4706"/>
    <w:lvl w:ilvl="0">
      <w:start w:val="4"/>
      <w:numFmt w:val="decimal"/>
      <w:lvlText w:val="%1."/>
      <w:lvlJc w:val="left"/>
      <w:pPr>
        <w:ind w:left="360" w:hanging="360"/>
      </w:pPr>
      <w:rPr>
        <w:rFonts w:hint="default"/>
      </w:rPr>
    </w:lvl>
    <w:lvl w:ilvl="1">
      <w:start w:val="2"/>
      <w:numFmt w:val="decimal"/>
      <w:lvlText w:val="%1.%2."/>
      <w:lvlJc w:val="left"/>
      <w:pPr>
        <w:ind w:left="786"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nsid w:val="28F90744"/>
    <w:multiLevelType w:val="multilevel"/>
    <w:tmpl w:val="DFB83938"/>
    <w:lvl w:ilvl="0">
      <w:start w:val="6"/>
      <w:numFmt w:val="decimal"/>
      <w:lvlText w:val="%1."/>
      <w:lvlJc w:val="left"/>
      <w:pPr>
        <w:ind w:left="720" w:hanging="360"/>
      </w:pPr>
      <w:rPr>
        <w:rFonts w:hint="default"/>
      </w:rPr>
    </w:lvl>
    <w:lvl w:ilvl="1">
      <w:start w:val="10"/>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nsid w:val="2CD36319"/>
    <w:multiLevelType w:val="multilevel"/>
    <w:tmpl w:val="EDFA3B7E"/>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nsid w:val="2F2301C8"/>
    <w:multiLevelType w:val="multilevel"/>
    <w:tmpl w:val="D4207F10"/>
    <w:styleLink w:val="Listaatual15"/>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val="0"/>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nsid w:val="32551B29"/>
    <w:multiLevelType w:val="hybridMultilevel"/>
    <w:tmpl w:val="FFFFFFFF"/>
    <w:lvl w:ilvl="0" w:tplc="04160001">
      <w:start w:val="1"/>
      <w:numFmt w:val="bullet"/>
      <w:lvlText w:val=""/>
      <w:lvlJc w:val="left"/>
      <w:pPr>
        <w:ind w:left="1287" w:hanging="360"/>
      </w:pPr>
      <w:rPr>
        <w:rFonts w:ascii="Symbol" w:hAnsi="Symbol" w:hint="default"/>
      </w:rPr>
    </w:lvl>
    <w:lvl w:ilvl="1" w:tplc="04160003" w:tentative="1">
      <w:start w:val="1"/>
      <w:numFmt w:val="bullet"/>
      <w:lvlText w:val="o"/>
      <w:lvlJc w:val="left"/>
      <w:pPr>
        <w:ind w:left="2007" w:hanging="360"/>
      </w:pPr>
      <w:rPr>
        <w:rFonts w:ascii="Courier New" w:hAnsi="Courier New" w:hint="default"/>
      </w:rPr>
    </w:lvl>
    <w:lvl w:ilvl="2" w:tplc="04160005" w:tentative="1">
      <w:start w:val="1"/>
      <w:numFmt w:val="bullet"/>
      <w:lvlText w:val=""/>
      <w:lvlJc w:val="left"/>
      <w:pPr>
        <w:ind w:left="2727" w:hanging="360"/>
      </w:pPr>
      <w:rPr>
        <w:rFonts w:ascii="Wingdings" w:hAnsi="Wingdings" w:hint="default"/>
      </w:rPr>
    </w:lvl>
    <w:lvl w:ilvl="3" w:tplc="04160001" w:tentative="1">
      <w:start w:val="1"/>
      <w:numFmt w:val="bullet"/>
      <w:lvlText w:val=""/>
      <w:lvlJc w:val="left"/>
      <w:pPr>
        <w:ind w:left="3447" w:hanging="360"/>
      </w:pPr>
      <w:rPr>
        <w:rFonts w:ascii="Symbol" w:hAnsi="Symbol" w:hint="default"/>
      </w:rPr>
    </w:lvl>
    <w:lvl w:ilvl="4" w:tplc="04160003" w:tentative="1">
      <w:start w:val="1"/>
      <w:numFmt w:val="bullet"/>
      <w:lvlText w:val="o"/>
      <w:lvlJc w:val="left"/>
      <w:pPr>
        <w:ind w:left="4167" w:hanging="360"/>
      </w:pPr>
      <w:rPr>
        <w:rFonts w:ascii="Courier New" w:hAnsi="Courier New" w:hint="default"/>
      </w:rPr>
    </w:lvl>
    <w:lvl w:ilvl="5" w:tplc="04160005" w:tentative="1">
      <w:start w:val="1"/>
      <w:numFmt w:val="bullet"/>
      <w:lvlText w:val=""/>
      <w:lvlJc w:val="left"/>
      <w:pPr>
        <w:ind w:left="4887" w:hanging="360"/>
      </w:pPr>
      <w:rPr>
        <w:rFonts w:ascii="Wingdings" w:hAnsi="Wingdings" w:hint="default"/>
      </w:rPr>
    </w:lvl>
    <w:lvl w:ilvl="6" w:tplc="04160001" w:tentative="1">
      <w:start w:val="1"/>
      <w:numFmt w:val="bullet"/>
      <w:lvlText w:val=""/>
      <w:lvlJc w:val="left"/>
      <w:pPr>
        <w:ind w:left="5607" w:hanging="360"/>
      </w:pPr>
      <w:rPr>
        <w:rFonts w:ascii="Symbol" w:hAnsi="Symbol" w:hint="default"/>
      </w:rPr>
    </w:lvl>
    <w:lvl w:ilvl="7" w:tplc="04160003" w:tentative="1">
      <w:start w:val="1"/>
      <w:numFmt w:val="bullet"/>
      <w:lvlText w:val="o"/>
      <w:lvlJc w:val="left"/>
      <w:pPr>
        <w:ind w:left="6327" w:hanging="360"/>
      </w:pPr>
      <w:rPr>
        <w:rFonts w:ascii="Courier New" w:hAnsi="Courier New" w:hint="default"/>
      </w:rPr>
    </w:lvl>
    <w:lvl w:ilvl="8" w:tplc="04160005" w:tentative="1">
      <w:start w:val="1"/>
      <w:numFmt w:val="bullet"/>
      <w:lvlText w:val=""/>
      <w:lvlJc w:val="left"/>
      <w:pPr>
        <w:ind w:left="7047" w:hanging="360"/>
      </w:pPr>
      <w:rPr>
        <w:rFonts w:ascii="Wingdings" w:hAnsi="Wingdings" w:hint="default"/>
      </w:rPr>
    </w:lvl>
  </w:abstractNum>
  <w:abstractNum w:abstractNumId="16">
    <w:nsid w:val="33B441A2"/>
    <w:multiLevelType w:val="multilevel"/>
    <w:tmpl w:val="0416001D"/>
    <w:styleLink w:val="Estilo28"/>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8">
    <w:nsid w:val="349A3160"/>
    <w:multiLevelType w:val="hybridMultilevel"/>
    <w:tmpl w:val="FFFFFFFF"/>
    <w:lvl w:ilvl="0" w:tplc="C8DE7AB4">
      <w:start w:val="1"/>
      <w:numFmt w:val="lowerLetter"/>
      <w:lvlText w:val="%1)"/>
      <w:lvlJc w:val="left"/>
      <w:pPr>
        <w:ind w:left="1288" w:hanging="360"/>
      </w:pPr>
      <w:rPr>
        <w:rFonts w:cs="Times New Roman"/>
        <w:b/>
        <w:bCs w:val="0"/>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19">
    <w:nsid w:val="3CCC1456"/>
    <w:multiLevelType w:val="hybridMultilevel"/>
    <w:tmpl w:val="953EED78"/>
    <w:styleLink w:val="Indentaoitem4"/>
    <w:lvl w:ilvl="0" w:tplc="A77E013A">
      <w:start w:val="1"/>
      <w:numFmt w:val="decimal"/>
      <w:lvlText w:val="%1."/>
      <w:lvlJc w:val="left"/>
      <w:pPr>
        <w:ind w:left="140" w:hanging="279"/>
      </w:pPr>
      <w:rPr>
        <w:rFonts w:ascii="Times New Roman" w:eastAsia="Times New Roman" w:hAnsi="Times New Roman" w:cs="Times New Roman" w:hint="default"/>
        <w:w w:val="100"/>
        <w:sz w:val="24"/>
        <w:szCs w:val="24"/>
        <w:lang w:val="pt-PT" w:eastAsia="en-US" w:bidi="ar-SA"/>
      </w:rPr>
    </w:lvl>
    <w:lvl w:ilvl="1" w:tplc="7ADA9070">
      <w:numFmt w:val="bullet"/>
      <w:lvlText w:val="•"/>
      <w:lvlJc w:val="left"/>
      <w:pPr>
        <w:ind w:left="1126" w:hanging="279"/>
      </w:pPr>
      <w:rPr>
        <w:rFonts w:hint="default"/>
        <w:lang w:val="pt-PT" w:eastAsia="en-US" w:bidi="ar-SA"/>
      </w:rPr>
    </w:lvl>
    <w:lvl w:ilvl="2" w:tplc="93EEBD66">
      <w:numFmt w:val="bullet"/>
      <w:lvlText w:val="•"/>
      <w:lvlJc w:val="left"/>
      <w:pPr>
        <w:ind w:left="2113" w:hanging="279"/>
      </w:pPr>
      <w:rPr>
        <w:rFonts w:hint="default"/>
        <w:lang w:val="pt-PT" w:eastAsia="en-US" w:bidi="ar-SA"/>
      </w:rPr>
    </w:lvl>
    <w:lvl w:ilvl="3" w:tplc="80A4AE2C">
      <w:numFmt w:val="bullet"/>
      <w:lvlText w:val="•"/>
      <w:lvlJc w:val="left"/>
      <w:pPr>
        <w:ind w:left="3099" w:hanging="279"/>
      </w:pPr>
      <w:rPr>
        <w:rFonts w:hint="default"/>
        <w:lang w:val="pt-PT" w:eastAsia="en-US" w:bidi="ar-SA"/>
      </w:rPr>
    </w:lvl>
    <w:lvl w:ilvl="4" w:tplc="3C085B7C">
      <w:numFmt w:val="bullet"/>
      <w:lvlText w:val="•"/>
      <w:lvlJc w:val="left"/>
      <w:pPr>
        <w:ind w:left="4086" w:hanging="279"/>
      </w:pPr>
      <w:rPr>
        <w:rFonts w:hint="default"/>
        <w:lang w:val="pt-PT" w:eastAsia="en-US" w:bidi="ar-SA"/>
      </w:rPr>
    </w:lvl>
    <w:lvl w:ilvl="5" w:tplc="0B9EFD32">
      <w:numFmt w:val="bullet"/>
      <w:lvlText w:val="•"/>
      <w:lvlJc w:val="left"/>
      <w:pPr>
        <w:ind w:left="5073" w:hanging="279"/>
      </w:pPr>
      <w:rPr>
        <w:rFonts w:hint="default"/>
        <w:lang w:val="pt-PT" w:eastAsia="en-US" w:bidi="ar-SA"/>
      </w:rPr>
    </w:lvl>
    <w:lvl w:ilvl="6" w:tplc="111A67B2">
      <w:numFmt w:val="bullet"/>
      <w:lvlText w:val="•"/>
      <w:lvlJc w:val="left"/>
      <w:pPr>
        <w:ind w:left="6059" w:hanging="279"/>
      </w:pPr>
      <w:rPr>
        <w:rFonts w:hint="default"/>
        <w:lang w:val="pt-PT" w:eastAsia="en-US" w:bidi="ar-SA"/>
      </w:rPr>
    </w:lvl>
    <w:lvl w:ilvl="7" w:tplc="8D6C08C8">
      <w:numFmt w:val="bullet"/>
      <w:lvlText w:val="•"/>
      <w:lvlJc w:val="left"/>
      <w:pPr>
        <w:ind w:left="7046" w:hanging="279"/>
      </w:pPr>
      <w:rPr>
        <w:rFonts w:hint="default"/>
        <w:lang w:val="pt-PT" w:eastAsia="en-US" w:bidi="ar-SA"/>
      </w:rPr>
    </w:lvl>
    <w:lvl w:ilvl="8" w:tplc="24D46446">
      <w:numFmt w:val="bullet"/>
      <w:lvlText w:val="•"/>
      <w:lvlJc w:val="left"/>
      <w:pPr>
        <w:ind w:left="8033" w:hanging="279"/>
      </w:pPr>
      <w:rPr>
        <w:rFonts w:hint="default"/>
        <w:lang w:val="pt-PT" w:eastAsia="en-US" w:bidi="ar-SA"/>
      </w:rPr>
    </w:lvl>
  </w:abstractNum>
  <w:abstractNum w:abstractNumId="20">
    <w:nsid w:val="3E200140"/>
    <w:multiLevelType w:val="multilevel"/>
    <w:tmpl w:val="3E90AC96"/>
    <w:lvl w:ilvl="0">
      <w:start w:val="3"/>
      <w:numFmt w:val="decimal"/>
      <w:lvlText w:val="%1."/>
      <w:lvlJc w:val="left"/>
      <w:pPr>
        <w:ind w:left="540" w:hanging="540"/>
      </w:pPr>
      <w:rPr>
        <w:rFonts w:hint="default"/>
      </w:rPr>
    </w:lvl>
    <w:lvl w:ilvl="1">
      <w:start w:val="1"/>
      <w:numFmt w:val="decimal"/>
      <w:lvlText w:val="%1.%2."/>
      <w:lvlJc w:val="left"/>
      <w:pPr>
        <w:ind w:left="810" w:hanging="540"/>
      </w:pPr>
      <w:rPr>
        <w:rFonts w:hint="default"/>
      </w:rPr>
    </w:lvl>
    <w:lvl w:ilvl="2">
      <w:start w:val="7"/>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21">
    <w:nsid w:val="3EF8032A"/>
    <w:multiLevelType w:val="multilevel"/>
    <w:tmpl w:val="88E0746E"/>
    <w:lvl w:ilvl="0">
      <w:start w:val="13"/>
      <w:numFmt w:val="decimal"/>
      <w:lvlText w:val="%1."/>
      <w:lvlJc w:val="left"/>
      <w:pPr>
        <w:ind w:left="622" w:hanging="480"/>
      </w:pPr>
      <w:rPr>
        <w:rFonts w:hint="default"/>
      </w:rPr>
    </w:lvl>
    <w:lvl w:ilvl="1">
      <w:start w:val="1"/>
      <w:numFmt w:val="decimal"/>
      <w:lvlText w:val="%1.%2."/>
      <w:lvlJc w:val="left"/>
      <w:pPr>
        <w:ind w:left="480" w:hanging="48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261758"/>
    <w:multiLevelType w:val="multilevel"/>
    <w:tmpl w:val="68DC44D2"/>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nsid w:val="42F6215E"/>
    <w:multiLevelType w:val="multilevel"/>
    <w:tmpl w:val="A91C3DBC"/>
    <w:lvl w:ilvl="0">
      <w:start w:val="1"/>
      <w:numFmt w:val="decimal"/>
      <w:lvlText w:val="%1."/>
      <w:lvlJc w:val="left"/>
      <w:pPr>
        <w:ind w:left="644" w:hanging="360"/>
      </w:pPr>
      <w:rPr>
        <w:rFonts w:hint="default"/>
      </w:rPr>
    </w:lvl>
    <w:lvl w:ilvl="1">
      <w:start w:val="1"/>
      <w:numFmt w:val="decimal"/>
      <w:isLgl/>
      <w:lvlText w:val="%1.%2."/>
      <w:lvlJc w:val="left"/>
      <w:pPr>
        <w:ind w:left="644" w:hanging="360"/>
      </w:pPr>
      <w:rPr>
        <w:rFonts w:hint="default"/>
        <w:b w:val="0"/>
        <w:color w:val="000000"/>
      </w:rPr>
    </w:lvl>
    <w:lvl w:ilvl="2">
      <w:start w:val="1"/>
      <w:numFmt w:val="decimal"/>
      <w:isLgl/>
      <w:lvlText w:val="%1.%2.%3."/>
      <w:lvlJc w:val="left"/>
      <w:pPr>
        <w:ind w:left="1004" w:hanging="720"/>
      </w:pPr>
      <w:rPr>
        <w:rFonts w:hint="default"/>
        <w:b w:val="0"/>
        <w:color w:val="000000"/>
      </w:rPr>
    </w:lvl>
    <w:lvl w:ilvl="3">
      <w:start w:val="1"/>
      <w:numFmt w:val="decimal"/>
      <w:isLgl/>
      <w:lvlText w:val="%1.%2.%3.%4."/>
      <w:lvlJc w:val="left"/>
      <w:pPr>
        <w:ind w:left="1004" w:hanging="720"/>
      </w:pPr>
      <w:rPr>
        <w:rFonts w:hint="default"/>
        <w:b w:val="0"/>
        <w:color w:val="000000"/>
      </w:rPr>
    </w:lvl>
    <w:lvl w:ilvl="4">
      <w:start w:val="1"/>
      <w:numFmt w:val="decimal"/>
      <w:isLgl/>
      <w:lvlText w:val="%1.%2.%3.%4.%5."/>
      <w:lvlJc w:val="left"/>
      <w:pPr>
        <w:ind w:left="1364" w:hanging="1080"/>
      </w:pPr>
      <w:rPr>
        <w:rFonts w:hint="default"/>
        <w:b w:val="0"/>
        <w:color w:val="000000"/>
      </w:rPr>
    </w:lvl>
    <w:lvl w:ilvl="5">
      <w:start w:val="1"/>
      <w:numFmt w:val="decimal"/>
      <w:isLgl/>
      <w:lvlText w:val="%1.%2.%3.%4.%5.%6."/>
      <w:lvlJc w:val="left"/>
      <w:pPr>
        <w:ind w:left="1364" w:hanging="1080"/>
      </w:pPr>
      <w:rPr>
        <w:rFonts w:hint="default"/>
        <w:b w:val="0"/>
        <w:color w:val="000000"/>
      </w:rPr>
    </w:lvl>
    <w:lvl w:ilvl="6">
      <w:start w:val="1"/>
      <w:numFmt w:val="decimal"/>
      <w:isLgl/>
      <w:lvlText w:val="%1.%2.%3.%4.%5.%6.%7."/>
      <w:lvlJc w:val="left"/>
      <w:pPr>
        <w:ind w:left="1724" w:hanging="1440"/>
      </w:pPr>
      <w:rPr>
        <w:rFonts w:hint="default"/>
        <w:b w:val="0"/>
        <w:color w:val="000000"/>
      </w:rPr>
    </w:lvl>
    <w:lvl w:ilvl="7">
      <w:start w:val="1"/>
      <w:numFmt w:val="decimal"/>
      <w:isLgl/>
      <w:lvlText w:val="%1.%2.%3.%4.%5.%6.%7.%8."/>
      <w:lvlJc w:val="left"/>
      <w:pPr>
        <w:ind w:left="1724" w:hanging="1440"/>
      </w:pPr>
      <w:rPr>
        <w:rFonts w:hint="default"/>
        <w:b w:val="0"/>
        <w:color w:val="000000"/>
      </w:rPr>
    </w:lvl>
    <w:lvl w:ilvl="8">
      <w:start w:val="1"/>
      <w:numFmt w:val="decimal"/>
      <w:isLgl/>
      <w:lvlText w:val="%1.%2.%3.%4.%5.%6.%7.%8.%9."/>
      <w:lvlJc w:val="left"/>
      <w:pPr>
        <w:ind w:left="2084" w:hanging="1800"/>
      </w:pPr>
      <w:rPr>
        <w:rFonts w:hint="default"/>
        <w:b w:val="0"/>
        <w:color w:val="000000"/>
      </w:rPr>
    </w:lvl>
  </w:abstractNum>
  <w:abstractNum w:abstractNumId="25">
    <w:nsid w:val="48B21990"/>
    <w:multiLevelType w:val="hybridMultilevel"/>
    <w:tmpl w:val="A3884530"/>
    <w:lvl w:ilvl="0" w:tplc="04160001">
      <w:start w:val="1"/>
      <w:numFmt w:val="bullet"/>
      <w:pStyle w:val="PadroNumerado"/>
      <w:lvlText w:val=""/>
      <w:lvlJc w:val="left"/>
      <w:pPr>
        <w:ind w:left="360" w:hanging="360"/>
      </w:pPr>
      <w:rPr>
        <w:rFonts w:ascii="Symbol" w:hAnsi="Symbol" w:hint="default"/>
      </w:rPr>
    </w:lvl>
    <w:lvl w:ilvl="1" w:tplc="04160003" w:tentative="1">
      <w:start w:val="1"/>
      <w:numFmt w:val="bullet"/>
      <w:lvlText w:val="o"/>
      <w:lvlJc w:val="left"/>
      <w:pPr>
        <w:ind w:left="1080" w:hanging="360"/>
      </w:pPr>
      <w:rPr>
        <w:rFonts w:ascii="Courier New" w:hAnsi="Courier New" w:hint="default"/>
      </w:rPr>
    </w:lvl>
    <w:lvl w:ilvl="2" w:tplc="04160005" w:tentative="1">
      <w:start w:val="1"/>
      <w:numFmt w:val="bullet"/>
      <w:lvlText w:val=""/>
      <w:lvlJc w:val="left"/>
      <w:pPr>
        <w:ind w:left="1800" w:hanging="360"/>
      </w:pPr>
      <w:rPr>
        <w:rFonts w:ascii="Wingdings" w:hAnsi="Wingdings" w:hint="default"/>
      </w:rPr>
    </w:lvl>
    <w:lvl w:ilvl="3" w:tplc="04160001" w:tentative="1">
      <w:start w:val="1"/>
      <w:numFmt w:val="bullet"/>
      <w:lvlText w:val=""/>
      <w:lvlJc w:val="left"/>
      <w:pPr>
        <w:ind w:left="2520" w:hanging="360"/>
      </w:pPr>
      <w:rPr>
        <w:rFonts w:ascii="Symbol" w:hAnsi="Symbol" w:hint="default"/>
      </w:rPr>
    </w:lvl>
    <w:lvl w:ilvl="4" w:tplc="04160003" w:tentative="1">
      <w:start w:val="1"/>
      <w:numFmt w:val="bullet"/>
      <w:lvlText w:val="o"/>
      <w:lvlJc w:val="left"/>
      <w:pPr>
        <w:ind w:left="3240" w:hanging="360"/>
      </w:pPr>
      <w:rPr>
        <w:rFonts w:ascii="Courier New" w:hAnsi="Courier New" w:hint="default"/>
      </w:rPr>
    </w:lvl>
    <w:lvl w:ilvl="5" w:tplc="04160005" w:tentative="1">
      <w:start w:val="1"/>
      <w:numFmt w:val="bullet"/>
      <w:lvlText w:val=""/>
      <w:lvlJc w:val="left"/>
      <w:pPr>
        <w:ind w:left="3960" w:hanging="360"/>
      </w:pPr>
      <w:rPr>
        <w:rFonts w:ascii="Wingdings" w:hAnsi="Wingdings" w:hint="default"/>
      </w:rPr>
    </w:lvl>
    <w:lvl w:ilvl="6" w:tplc="04160001" w:tentative="1">
      <w:start w:val="1"/>
      <w:numFmt w:val="bullet"/>
      <w:lvlText w:val=""/>
      <w:lvlJc w:val="left"/>
      <w:pPr>
        <w:ind w:left="4680" w:hanging="360"/>
      </w:pPr>
      <w:rPr>
        <w:rFonts w:ascii="Symbol" w:hAnsi="Symbol" w:hint="default"/>
      </w:rPr>
    </w:lvl>
    <w:lvl w:ilvl="7" w:tplc="04160003" w:tentative="1">
      <w:start w:val="1"/>
      <w:numFmt w:val="bullet"/>
      <w:lvlText w:val="o"/>
      <w:lvlJc w:val="left"/>
      <w:pPr>
        <w:ind w:left="5400" w:hanging="360"/>
      </w:pPr>
      <w:rPr>
        <w:rFonts w:ascii="Courier New" w:hAnsi="Courier New" w:hint="default"/>
      </w:rPr>
    </w:lvl>
    <w:lvl w:ilvl="8" w:tplc="04160005" w:tentative="1">
      <w:start w:val="1"/>
      <w:numFmt w:val="bullet"/>
      <w:lvlText w:val=""/>
      <w:lvlJc w:val="left"/>
      <w:pPr>
        <w:ind w:left="6120" w:hanging="360"/>
      </w:pPr>
      <w:rPr>
        <w:rFonts w:ascii="Wingdings" w:hAnsi="Wingdings" w:hint="default"/>
      </w:rPr>
    </w:lvl>
  </w:abstractNum>
  <w:abstractNum w:abstractNumId="26">
    <w:nsid w:val="4AB422D0"/>
    <w:multiLevelType w:val="hybridMultilevel"/>
    <w:tmpl w:val="FFFFFFFF"/>
    <w:lvl w:ilvl="0" w:tplc="4948D4C4">
      <w:start w:val="1"/>
      <w:numFmt w:val="lowerLetter"/>
      <w:lvlText w:val="%1)"/>
      <w:lvlJc w:val="left"/>
      <w:pPr>
        <w:ind w:left="473" w:hanging="174"/>
      </w:pPr>
      <w:rPr>
        <w:rFonts w:ascii="Arial Narrow" w:eastAsia="Times New Roman" w:hAnsi="Arial Narrow" w:cs="Times New Roman" w:hint="default"/>
        <w:b/>
        <w:w w:val="99"/>
        <w:sz w:val="22"/>
        <w:szCs w:val="22"/>
      </w:rPr>
    </w:lvl>
    <w:lvl w:ilvl="1" w:tplc="0358B764">
      <w:numFmt w:val="bullet"/>
      <w:lvlText w:val="•"/>
      <w:lvlJc w:val="left"/>
      <w:pPr>
        <w:ind w:left="1534" w:hanging="174"/>
      </w:pPr>
      <w:rPr>
        <w:rFonts w:hint="default"/>
      </w:rPr>
    </w:lvl>
    <w:lvl w:ilvl="2" w:tplc="0284E96E">
      <w:numFmt w:val="bullet"/>
      <w:lvlText w:val="•"/>
      <w:lvlJc w:val="left"/>
      <w:pPr>
        <w:ind w:left="2604" w:hanging="174"/>
      </w:pPr>
      <w:rPr>
        <w:rFonts w:hint="default"/>
      </w:rPr>
    </w:lvl>
    <w:lvl w:ilvl="3" w:tplc="E8F8EE66">
      <w:numFmt w:val="bullet"/>
      <w:lvlText w:val="•"/>
      <w:lvlJc w:val="left"/>
      <w:pPr>
        <w:ind w:left="3674" w:hanging="174"/>
      </w:pPr>
      <w:rPr>
        <w:rFonts w:hint="default"/>
      </w:rPr>
    </w:lvl>
    <w:lvl w:ilvl="4" w:tplc="5FD264C4">
      <w:numFmt w:val="bullet"/>
      <w:lvlText w:val="•"/>
      <w:lvlJc w:val="left"/>
      <w:pPr>
        <w:ind w:left="4744" w:hanging="174"/>
      </w:pPr>
      <w:rPr>
        <w:rFonts w:hint="default"/>
      </w:rPr>
    </w:lvl>
    <w:lvl w:ilvl="5" w:tplc="44DAC7CA">
      <w:numFmt w:val="bullet"/>
      <w:lvlText w:val="•"/>
      <w:lvlJc w:val="left"/>
      <w:pPr>
        <w:ind w:left="5814" w:hanging="174"/>
      </w:pPr>
      <w:rPr>
        <w:rFonts w:hint="default"/>
      </w:rPr>
    </w:lvl>
    <w:lvl w:ilvl="6" w:tplc="1DDA93B2">
      <w:numFmt w:val="bullet"/>
      <w:lvlText w:val="•"/>
      <w:lvlJc w:val="left"/>
      <w:pPr>
        <w:ind w:left="6884" w:hanging="174"/>
      </w:pPr>
      <w:rPr>
        <w:rFonts w:hint="default"/>
      </w:rPr>
    </w:lvl>
    <w:lvl w:ilvl="7" w:tplc="BCE67DE2">
      <w:numFmt w:val="bullet"/>
      <w:lvlText w:val="•"/>
      <w:lvlJc w:val="left"/>
      <w:pPr>
        <w:ind w:left="7954" w:hanging="174"/>
      </w:pPr>
      <w:rPr>
        <w:rFonts w:hint="default"/>
      </w:rPr>
    </w:lvl>
    <w:lvl w:ilvl="8" w:tplc="CB7A8106">
      <w:numFmt w:val="bullet"/>
      <w:lvlText w:val="•"/>
      <w:lvlJc w:val="left"/>
      <w:pPr>
        <w:ind w:left="9024" w:hanging="174"/>
      </w:pPr>
      <w:rPr>
        <w:rFonts w:hint="default"/>
      </w:rPr>
    </w:lvl>
  </w:abstractNum>
  <w:abstractNum w:abstractNumId="27">
    <w:nsid w:val="4ADD392B"/>
    <w:multiLevelType w:val="multilevel"/>
    <w:tmpl w:val="C20E0E4C"/>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upperLetter"/>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nsid w:val="4B874320"/>
    <w:multiLevelType w:val="multilevel"/>
    <w:tmpl w:val="F78A2F10"/>
    <w:styleLink w:val="Listaatual1"/>
    <w:lvl w:ilvl="0">
      <w:start w:val="3"/>
      <w:numFmt w:val="decimal"/>
      <w:lvlText w:val="%1"/>
      <w:lvlJc w:val="left"/>
      <w:pPr>
        <w:ind w:left="360" w:hanging="360"/>
      </w:pPr>
      <w:rPr>
        <w:rFonts w:hint="default"/>
        <w:b/>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9">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nsid w:val="588E0E0D"/>
    <w:multiLevelType w:val="hybridMultilevel"/>
    <w:tmpl w:val="FFFFFFFF"/>
    <w:lvl w:ilvl="0" w:tplc="D494EA04">
      <w:start w:val="1"/>
      <w:numFmt w:val="lowerLetter"/>
      <w:lvlText w:val="%1)"/>
      <w:lvlJc w:val="left"/>
      <w:pPr>
        <w:ind w:left="1288" w:hanging="360"/>
      </w:pPr>
      <w:rPr>
        <w:rFonts w:cs="Times New Roman"/>
        <w:b/>
        <w:bCs w:val="0"/>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31">
    <w:nsid w:val="5BBB67F9"/>
    <w:multiLevelType w:val="hybridMultilevel"/>
    <w:tmpl w:val="FFFFFFFF"/>
    <w:lvl w:ilvl="0" w:tplc="04160017">
      <w:start w:val="1"/>
      <w:numFmt w:val="lowerLetter"/>
      <w:lvlText w:val="%1)"/>
      <w:lvlJc w:val="left"/>
      <w:pPr>
        <w:ind w:left="1800" w:hanging="360"/>
      </w:pPr>
      <w:rPr>
        <w:rFonts w:cs="Times New Roman"/>
      </w:rPr>
    </w:lvl>
    <w:lvl w:ilvl="1" w:tplc="04160019" w:tentative="1">
      <w:start w:val="1"/>
      <w:numFmt w:val="lowerLetter"/>
      <w:lvlText w:val="%2."/>
      <w:lvlJc w:val="left"/>
      <w:pPr>
        <w:ind w:left="2520" w:hanging="360"/>
      </w:pPr>
      <w:rPr>
        <w:rFonts w:cs="Times New Roman"/>
      </w:rPr>
    </w:lvl>
    <w:lvl w:ilvl="2" w:tplc="0416001B" w:tentative="1">
      <w:start w:val="1"/>
      <w:numFmt w:val="lowerRoman"/>
      <w:lvlText w:val="%3."/>
      <w:lvlJc w:val="right"/>
      <w:pPr>
        <w:ind w:left="3240" w:hanging="180"/>
      </w:pPr>
      <w:rPr>
        <w:rFonts w:cs="Times New Roman"/>
      </w:rPr>
    </w:lvl>
    <w:lvl w:ilvl="3" w:tplc="0416000F" w:tentative="1">
      <w:start w:val="1"/>
      <w:numFmt w:val="decimal"/>
      <w:lvlText w:val="%4."/>
      <w:lvlJc w:val="left"/>
      <w:pPr>
        <w:ind w:left="3960" w:hanging="360"/>
      </w:pPr>
      <w:rPr>
        <w:rFonts w:cs="Times New Roman"/>
      </w:rPr>
    </w:lvl>
    <w:lvl w:ilvl="4" w:tplc="04160019" w:tentative="1">
      <w:start w:val="1"/>
      <w:numFmt w:val="lowerLetter"/>
      <w:lvlText w:val="%5."/>
      <w:lvlJc w:val="left"/>
      <w:pPr>
        <w:ind w:left="4680" w:hanging="360"/>
      </w:pPr>
      <w:rPr>
        <w:rFonts w:cs="Times New Roman"/>
      </w:rPr>
    </w:lvl>
    <w:lvl w:ilvl="5" w:tplc="0416001B" w:tentative="1">
      <w:start w:val="1"/>
      <w:numFmt w:val="lowerRoman"/>
      <w:lvlText w:val="%6."/>
      <w:lvlJc w:val="right"/>
      <w:pPr>
        <w:ind w:left="5400" w:hanging="180"/>
      </w:pPr>
      <w:rPr>
        <w:rFonts w:cs="Times New Roman"/>
      </w:rPr>
    </w:lvl>
    <w:lvl w:ilvl="6" w:tplc="0416000F" w:tentative="1">
      <w:start w:val="1"/>
      <w:numFmt w:val="decimal"/>
      <w:lvlText w:val="%7."/>
      <w:lvlJc w:val="left"/>
      <w:pPr>
        <w:ind w:left="6120" w:hanging="360"/>
      </w:pPr>
      <w:rPr>
        <w:rFonts w:cs="Times New Roman"/>
      </w:rPr>
    </w:lvl>
    <w:lvl w:ilvl="7" w:tplc="04160019" w:tentative="1">
      <w:start w:val="1"/>
      <w:numFmt w:val="lowerLetter"/>
      <w:lvlText w:val="%8."/>
      <w:lvlJc w:val="left"/>
      <w:pPr>
        <w:ind w:left="6840" w:hanging="360"/>
      </w:pPr>
      <w:rPr>
        <w:rFonts w:cs="Times New Roman"/>
      </w:rPr>
    </w:lvl>
    <w:lvl w:ilvl="8" w:tplc="0416001B" w:tentative="1">
      <w:start w:val="1"/>
      <w:numFmt w:val="lowerRoman"/>
      <w:lvlText w:val="%9."/>
      <w:lvlJc w:val="right"/>
      <w:pPr>
        <w:ind w:left="7560" w:hanging="180"/>
      </w:pPr>
      <w:rPr>
        <w:rFonts w:cs="Times New Roman"/>
      </w:rPr>
    </w:lvl>
  </w:abstractNum>
  <w:abstractNum w:abstractNumId="32">
    <w:nsid w:val="5C903D7D"/>
    <w:multiLevelType w:val="multilevel"/>
    <w:tmpl w:val="6162465C"/>
    <w:lvl w:ilvl="0">
      <w:start w:val="1"/>
      <w:numFmt w:val="decimal"/>
      <w:pStyle w:val="StyleHeading1Arial11ptBoldUnderline"/>
      <w:lvlText w:val="%1."/>
      <w:lvlJc w:val="left"/>
      <w:pPr>
        <w:tabs>
          <w:tab w:val="num" w:pos="720"/>
        </w:tabs>
        <w:ind w:left="360" w:hanging="360"/>
      </w:pPr>
      <w:rPr>
        <w:rFonts w:hint="default"/>
      </w:rPr>
    </w:lvl>
    <w:lvl w:ilvl="1">
      <w:start w:val="1"/>
      <w:numFmt w:val="decimal"/>
      <w:pStyle w:val="StyleHeading2Arial11ptBoldBlackLeft"/>
      <w:lvlText w:val="%1.%2."/>
      <w:lvlJc w:val="left"/>
      <w:pPr>
        <w:tabs>
          <w:tab w:val="num" w:pos="1004"/>
        </w:tabs>
        <w:ind w:left="356" w:hanging="432"/>
      </w:pPr>
      <w:rPr>
        <w:rFonts w:hint="default"/>
      </w:rPr>
    </w:lvl>
    <w:lvl w:ilvl="2">
      <w:start w:val="1"/>
      <w:numFmt w:val="decimal"/>
      <w:lvlText w:val="%1.%2.%3."/>
      <w:lvlJc w:val="left"/>
      <w:pPr>
        <w:tabs>
          <w:tab w:val="num" w:pos="2433"/>
        </w:tabs>
        <w:ind w:left="1497" w:hanging="504"/>
      </w:pPr>
      <w:rPr>
        <w:rFonts w:hint="default"/>
      </w:rPr>
    </w:lvl>
    <w:lvl w:ilvl="3">
      <w:start w:val="1"/>
      <w:numFmt w:val="decimal"/>
      <w:lvlText w:val="%1.%2.%3.%4."/>
      <w:lvlJc w:val="left"/>
      <w:pPr>
        <w:tabs>
          <w:tab w:val="num" w:pos="2444"/>
        </w:tabs>
        <w:ind w:left="1292" w:hanging="648"/>
      </w:pPr>
      <w:rPr>
        <w:rFonts w:hint="default"/>
      </w:rPr>
    </w:lvl>
    <w:lvl w:ilvl="4">
      <w:start w:val="1"/>
      <w:numFmt w:val="decimal"/>
      <w:lvlText w:val="%1.%2.%3.%4.%5."/>
      <w:lvlJc w:val="left"/>
      <w:pPr>
        <w:tabs>
          <w:tab w:val="num" w:pos="3164"/>
        </w:tabs>
        <w:ind w:left="1796" w:hanging="792"/>
      </w:pPr>
      <w:rPr>
        <w:rFonts w:hint="default"/>
      </w:rPr>
    </w:lvl>
    <w:lvl w:ilvl="5">
      <w:start w:val="1"/>
      <w:numFmt w:val="decimal"/>
      <w:lvlText w:val="%1.%2.%3.%4.%5.%6."/>
      <w:lvlJc w:val="left"/>
      <w:pPr>
        <w:tabs>
          <w:tab w:val="num" w:pos="3884"/>
        </w:tabs>
        <w:ind w:left="2300" w:hanging="936"/>
      </w:pPr>
      <w:rPr>
        <w:rFonts w:hint="default"/>
      </w:rPr>
    </w:lvl>
    <w:lvl w:ilvl="6">
      <w:start w:val="1"/>
      <w:numFmt w:val="decimal"/>
      <w:lvlText w:val="%1.%2.%3.%4.%5.%6.%7."/>
      <w:lvlJc w:val="left"/>
      <w:pPr>
        <w:tabs>
          <w:tab w:val="num" w:pos="4604"/>
        </w:tabs>
        <w:ind w:left="2804" w:hanging="1080"/>
      </w:pPr>
      <w:rPr>
        <w:rFonts w:hint="default"/>
      </w:rPr>
    </w:lvl>
    <w:lvl w:ilvl="7">
      <w:start w:val="1"/>
      <w:numFmt w:val="decimal"/>
      <w:lvlText w:val="%1.%2.%3.%4.%5.%6.%7.%8."/>
      <w:lvlJc w:val="left"/>
      <w:pPr>
        <w:tabs>
          <w:tab w:val="num" w:pos="5324"/>
        </w:tabs>
        <w:ind w:left="3308" w:hanging="1224"/>
      </w:pPr>
      <w:rPr>
        <w:rFonts w:hint="default"/>
      </w:rPr>
    </w:lvl>
    <w:lvl w:ilvl="8">
      <w:start w:val="1"/>
      <w:numFmt w:val="decimal"/>
      <w:lvlText w:val="%1.%2.%3.%4.%5.%6.%7.%8.%9."/>
      <w:lvlJc w:val="left"/>
      <w:pPr>
        <w:tabs>
          <w:tab w:val="num" w:pos="6044"/>
        </w:tabs>
        <w:ind w:left="3884" w:hanging="1440"/>
      </w:pPr>
      <w:rPr>
        <w:rFonts w:hint="default"/>
      </w:rPr>
    </w:lvl>
  </w:abstractNum>
  <w:abstractNum w:abstractNumId="33">
    <w:nsid w:val="5F9E724F"/>
    <w:multiLevelType w:val="hybridMultilevel"/>
    <w:tmpl w:val="1E5C0030"/>
    <w:lvl w:ilvl="0" w:tplc="096499C6">
      <w:start w:val="1"/>
      <w:numFmt w:val="upperLetter"/>
      <w:pStyle w:val="TtulodosAnexos"/>
      <w:lvlText w:val="Anexo %1:"/>
      <w:lvlJc w:val="left"/>
      <w:pPr>
        <w:ind w:left="720" w:hanging="360"/>
      </w:pPr>
      <w:rPr>
        <w:rFonts w:cs="Times New Roman"/>
      </w:rPr>
    </w:lvl>
    <w:lvl w:ilvl="1" w:tplc="04160019">
      <w:start w:val="1"/>
      <w:numFmt w:val="lowerLetter"/>
      <w:lvlText w:val="%2."/>
      <w:lvlJc w:val="left"/>
      <w:pPr>
        <w:ind w:left="1440" w:hanging="360"/>
      </w:pPr>
      <w:rPr>
        <w:rFonts w:cs="Times New Roman"/>
      </w:rPr>
    </w:lvl>
    <w:lvl w:ilvl="2" w:tplc="0416001B">
      <w:start w:val="1"/>
      <w:numFmt w:val="lowerRoman"/>
      <w:lvlText w:val="%3."/>
      <w:lvlJc w:val="right"/>
      <w:pPr>
        <w:ind w:left="2160" w:hanging="180"/>
      </w:pPr>
      <w:rPr>
        <w:rFonts w:cs="Times New Roman"/>
      </w:rPr>
    </w:lvl>
    <w:lvl w:ilvl="3" w:tplc="0416000F">
      <w:start w:val="1"/>
      <w:numFmt w:val="decimal"/>
      <w:lvlText w:val="%4."/>
      <w:lvlJc w:val="left"/>
      <w:pPr>
        <w:ind w:left="2880" w:hanging="360"/>
      </w:pPr>
      <w:rPr>
        <w:rFonts w:cs="Times New Roman"/>
      </w:rPr>
    </w:lvl>
    <w:lvl w:ilvl="4" w:tplc="04160019">
      <w:start w:val="1"/>
      <w:numFmt w:val="lowerLetter"/>
      <w:lvlText w:val="%5."/>
      <w:lvlJc w:val="left"/>
      <w:pPr>
        <w:ind w:left="3600" w:hanging="360"/>
      </w:pPr>
      <w:rPr>
        <w:rFonts w:cs="Times New Roman"/>
      </w:rPr>
    </w:lvl>
    <w:lvl w:ilvl="5" w:tplc="0416001B">
      <w:start w:val="1"/>
      <w:numFmt w:val="lowerRoman"/>
      <w:lvlText w:val="%6."/>
      <w:lvlJc w:val="right"/>
      <w:pPr>
        <w:ind w:left="4320" w:hanging="180"/>
      </w:pPr>
      <w:rPr>
        <w:rFonts w:cs="Times New Roman"/>
      </w:rPr>
    </w:lvl>
    <w:lvl w:ilvl="6" w:tplc="0416000F">
      <w:start w:val="1"/>
      <w:numFmt w:val="decimal"/>
      <w:lvlText w:val="%7."/>
      <w:lvlJc w:val="left"/>
      <w:pPr>
        <w:ind w:left="5040" w:hanging="360"/>
      </w:pPr>
      <w:rPr>
        <w:rFonts w:cs="Times New Roman"/>
      </w:rPr>
    </w:lvl>
    <w:lvl w:ilvl="7" w:tplc="04160019">
      <w:start w:val="1"/>
      <w:numFmt w:val="lowerLetter"/>
      <w:lvlText w:val="%8."/>
      <w:lvlJc w:val="left"/>
      <w:pPr>
        <w:ind w:left="5760" w:hanging="360"/>
      </w:pPr>
      <w:rPr>
        <w:rFonts w:cs="Times New Roman"/>
      </w:rPr>
    </w:lvl>
    <w:lvl w:ilvl="8" w:tplc="0416001B">
      <w:start w:val="1"/>
      <w:numFmt w:val="lowerRoman"/>
      <w:lvlText w:val="%9."/>
      <w:lvlJc w:val="right"/>
      <w:pPr>
        <w:ind w:left="6480" w:hanging="180"/>
      </w:pPr>
      <w:rPr>
        <w:rFonts w:cs="Times New Roman"/>
      </w:rPr>
    </w:lvl>
  </w:abstractNum>
  <w:abstractNum w:abstractNumId="34">
    <w:nsid w:val="60881E96"/>
    <w:multiLevelType w:val="multilevel"/>
    <w:tmpl w:val="E6E0BD4A"/>
    <w:lvl w:ilvl="0">
      <w:start w:val="11"/>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5">
    <w:nsid w:val="625D4999"/>
    <w:multiLevelType w:val="multilevel"/>
    <w:tmpl w:val="FD2656D4"/>
    <w:lvl w:ilvl="0">
      <w:start w:val="1"/>
      <w:numFmt w:val="decimal"/>
      <w:pStyle w:val="Solon1"/>
      <w:suff w:val="nothing"/>
      <w:lvlText w:val="%1."/>
      <w:lvlJc w:val="left"/>
    </w:lvl>
    <w:lvl w:ilvl="1">
      <w:start w:val="1"/>
      <w:numFmt w:val="decimal"/>
      <w:lvlText w:val="%1.%2."/>
      <w:lvlJc w:val="left"/>
      <w:pPr>
        <w:tabs>
          <w:tab w:val="num" w:pos="1134"/>
        </w:tabs>
        <w:ind w:left="1134" w:hanging="1134"/>
      </w:pPr>
      <w:rPr>
        <w:rFonts w:ascii="Times New Roman" w:hAnsi="Times New Roman" w:hint="default"/>
        <w:b/>
        <w:i w:val="0"/>
        <w:sz w:val="24"/>
      </w:rPr>
    </w:lvl>
    <w:lvl w:ilvl="2">
      <w:start w:val="1"/>
      <w:numFmt w:val="decimal"/>
      <w:lvlText w:val="%1.%2.%3."/>
      <w:lvlJc w:val="left"/>
      <w:pPr>
        <w:tabs>
          <w:tab w:val="num" w:pos="1854"/>
        </w:tabs>
        <w:ind w:left="1134"/>
      </w:pPr>
      <w:rPr>
        <w:b/>
        <w:i w:val="0"/>
      </w:rPr>
    </w:lvl>
    <w:lvl w:ilvl="3">
      <w:start w:val="1"/>
      <w:numFmt w:val="decimal"/>
      <w:lvlText w:val="%1.%2.%3.%4."/>
      <w:lvlJc w:val="left"/>
      <w:pPr>
        <w:tabs>
          <w:tab w:val="num" w:pos="2520"/>
        </w:tabs>
        <w:ind w:left="1728" w:hanging="648"/>
      </w:pPr>
    </w:lvl>
    <w:lvl w:ilvl="4">
      <w:start w:val="1"/>
      <w:numFmt w:val="decimal"/>
      <w:lvlText w:val="%1.%2.%3.%4.%5."/>
      <w:lvlJc w:val="left"/>
      <w:pPr>
        <w:tabs>
          <w:tab w:val="num" w:pos="3240"/>
        </w:tabs>
        <w:ind w:left="2232" w:hanging="792"/>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36">
    <w:nsid w:val="64916512"/>
    <w:multiLevelType w:val="hybridMultilevel"/>
    <w:tmpl w:val="FFFFFFFF"/>
    <w:lvl w:ilvl="0" w:tplc="DEFC103A">
      <w:start w:val="1"/>
      <w:numFmt w:val="upperRoman"/>
      <w:lvlText w:val="%1."/>
      <w:lvlJc w:val="right"/>
      <w:pPr>
        <w:ind w:left="1288" w:hanging="360"/>
      </w:pPr>
      <w:rPr>
        <w:rFonts w:ascii="Arial Narrow" w:hAnsi="Arial Narrow" w:cs="Calibri" w:hint="default"/>
        <w:b/>
        <w:bCs/>
      </w:rPr>
    </w:lvl>
    <w:lvl w:ilvl="1" w:tplc="04160019" w:tentative="1">
      <w:start w:val="1"/>
      <w:numFmt w:val="lowerLetter"/>
      <w:lvlText w:val="%2."/>
      <w:lvlJc w:val="left"/>
      <w:pPr>
        <w:ind w:left="2008" w:hanging="360"/>
      </w:pPr>
      <w:rPr>
        <w:rFonts w:cs="Times New Roman"/>
      </w:rPr>
    </w:lvl>
    <w:lvl w:ilvl="2" w:tplc="0416001B" w:tentative="1">
      <w:start w:val="1"/>
      <w:numFmt w:val="lowerRoman"/>
      <w:lvlText w:val="%3."/>
      <w:lvlJc w:val="right"/>
      <w:pPr>
        <w:ind w:left="2728" w:hanging="180"/>
      </w:pPr>
      <w:rPr>
        <w:rFonts w:cs="Times New Roman"/>
      </w:rPr>
    </w:lvl>
    <w:lvl w:ilvl="3" w:tplc="0416000F" w:tentative="1">
      <w:start w:val="1"/>
      <w:numFmt w:val="decimal"/>
      <w:lvlText w:val="%4."/>
      <w:lvlJc w:val="left"/>
      <w:pPr>
        <w:ind w:left="3448" w:hanging="360"/>
      </w:pPr>
      <w:rPr>
        <w:rFonts w:cs="Times New Roman"/>
      </w:rPr>
    </w:lvl>
    <w:lvl w:ilvl="4" w:tplc="04160019" w:tentative="1">
      <w:start w:val="1"/>
      <w:numFmt w:val="lowerLetter"/>
      <w:lvlText w:val="%5."/>
      <w:lvlJc w:val="left"/>
      <w:pPr>
        <w:ind w:left="4168" w:hanging="360"/>
      </w:pPr>
      <w:rPr>
        <w:rFonts w:cs="Times New Roman"/>
      </w:rPr>
    </w:lvl>
    <w:lvl w:ilvl="5" w:tplc="0416001B" w:tentative="1">
      <w:start w:val="1"/>
      <w:numFmt w:val="lowerRoman"/>
      <w:lvlText w:val="%6."/>
      <w:lvlJc w:val="right"/>
      <w:pPr>
        <w:ind w:left="4888" w:hanging="180"/>
      </w:pPr>
      <w:rPr>
        <w:rFonts w:cs="Times New Roman"/>
      </w:rPr>
    </w:lvl>
    <w:lvl w:ilvl="6" w:tplc="0416000F" w:tentative="1">
      <w:start w:val="1"/>
      <w:numFmt w:val="decimal"/>
      <w:lvlText w:val="%7."/>
      <w:lvlJc w:val="left"/>
      <w:pPr>
        <w:ind w:left="5608" w:hanging="360"/>
      </w:pPr>
      <w:rPr>
        <w:rFonts w:cs="Times New Roman"/>
      </w:rPr>
    </w:lvl>
    <w:lvl w:ilvl="7" w:tplc="04160019" w:tentative="1">
      <w:start w:val="1"/>
      <w:numFmt w:val="lowerLetter"/>
      <w:lvlText w:val="%8."/>
      <w:lvlJc w:val="left"/>
      <w:pPr>
        <w:ind w:left="6328" w:hanging="360"/>
      </w:pPr>
      <w:rPr>
        <w:rFonts w:cs="Times New Roman"/>
      </w:rPr>
    </w:lvl>
    <w:lvl w:ilvl="8" w:tplc="0416001B" w:tentative="1">
      <w:start w:val="1"/>
      <w:numFmt w:val="lowerRoman"/>
      <w:lvlText w:val="%9."/>
      <w:lvlJc w:val="right"/>
      <w:pPr>
        <w:ind w:left="7048" w:hanging="180"/>
      </w:pPr>
      <w:rPr>
        <w:rFonts w:cs="Times New Roman"/>
      </w:rPr>
    </w:lvl>
  </w:abstractNum>
  <w:abstractNum w:abstractNumId="37">
    <w:nsid w:val="65C042E6"/>
    <w:multiLevelType w:val="hybridMultilevel"/>
    <w:tmpl w:val="FFFFFFFF"/>
    <w:lvl w:ilvl="0" w:tplc="6A2EE15E">
      <w:start w:val="1"/>
      <w:numFmt w:val="lowerLetter"/>
      <w:lvlText w:val="%1)"/>
      <w:lvlJc w:val="left"/>
      <w:pPr>
        <w:ind w:left="720" w:hanging="360"/>
      </w:pPr>
      <w:rPr>
        <w:rFonts w:cs="Times New Roman"/>
        <w:b/>
        <w:bCs w:val="0"/>
      </w:rPr>
    </w:lvl>
    <w:lvl w:ilvl="1" w:tplc="04160019" w:tentative="1">
      <w:start w:val="1"/>
      <w:numFmt w:val="lowerLetter"/>
      <w:lvlText w:val="%2."/>
      <w:lvlJc w:val="left"/>
      <w:pPr>
        <w:ind w:left="1440" w:hanging="360"/>
      </w:pPr>
      <w:rPr>
        <w:rFonts w:cs="Times New Roman"/>
      </w:rPr>
    </w:lvl>
    <w:lvl w:ilvl="2" w:tplc="0416001B" w:tentative="1">
      <w:start w:val="1"/>
      <w:numFmt w:val="lowerRoman"/>
      <w:lvlText w:val="%3."/>
      <w:lvlJc w:val="right"/>
      <w:pPr>
        <w:ind w:left="2160" w:hanging="180"/>
      </w:pPr>
      <w:rPr>
        <w:rFonts w:cs="Times New Roman"/>
      </w:rPr>
    </w:lvl>
    <w:lvl w:ilvl="3" w:tplc="0416000F" w:tentative="1">
      <w:start w:val="1"/>
      <w:numFmt w:val="decimal"/>
      <w:lvlText w:val="%4."/>
      <w:lvlJc w:val="left"/>
      <w:pPr>
        <w:ind w:left="2880" w:hanging="360"/>
      </w:pPr>
      <w:rPr>
        <w:rFonts w:cs="Times New Roman"/>
      </w:rPr>
    </w:lvl>
    <w:lvl w:ilvl="4" w:tplc="04160019" w:tentative="1">
      <w:start w:val="1"/>
      <w:numFmt w:val="lowerLetter"/>
      <w:lvlText w:val="%5."/>
      <w:lvlJc w:val="left"/>
      <w:pPr>
        <w:ind w:left="3600" w:hanging="360"/>
      </w:pPr>
      <w:rPr>
        <w:rFonts w:cs="Times New Roman"/>
      </w:rPr>
    </w:lvl>
    <w:lvl w:ilvl="5" w:tplc="0416001B" w:tentative="1">
      <w:start w:val="1"/>
      <w:numFmt w:val="lowerRoman"/>
      <w:lvlText w:val="%6."/>
      <w:lvlJc w:val="right"/>
      <w:pPr>
        <w:ind w:left="4320" w:hanging="180"/>
      </w:pPr>
      <w:rPr>
        <w:rFonts w:cs="Times New Roman"/>
      </w:rPr>
    </w:lvl>
    <w:lvl w:ilvl="6" w:tplc="0416000F" w:tentative="1">
      <w:start w:val="1"/>
      <w:numFmt w:val="decimal"/>
      <w:lvlText w:val="%7."/>
      <w:lvlJc w:val="left"/>
      <w:pPr>
        <w:ind w:left="5040" w:hanging="360"/>
      </w:pPr>
      <w:rPr>
        <w:rFonts w:cs="Times New Roman"/>
      </w:rPr>
    </w:lvl>
    <w:lvl w:ilvl="7" w:tplc="04160019" w:tentative="1">
      <w:start w:val="1"/>
      <w:numFmt w:val="lowerLetter"/>
      <w:lvlText w:val="%8."/>
      <w:lvlJc w:val="left"/>
      <w:pPr>
        <w:ind w:left="5760" w:hanging="360"/>
      </w:pPr>
      <w:rPr>
        <w:rFonts w:cs="Times New Roman"/>
      </w:rPr>
    </w:lvl>
    <w:lvl w:ilvl="8" w:tplc="0416001B" w:tentative="1">
      <w:start w:val="1"/>
      <w:numFmt w:val="lowerRoman"/>
      <w:lvlText w:val="%9."/>
      <w:lvlJc w:val="right"/>
      <w:pPr>
        <w:ind w:left="6480" w:hanging="180"/>
      </w:pPr>
      <w:rPr>
        <w:rFonts w:cs="Times New Roman"/>
      </w:rPr>
    </w:lvl>
  </w:abstractNum>
  <w:abstractNum w:abstractNumId="38">
    <w:nsid w:val="67E17B68"/>
    <w:multiLevelType w:val="multilevel"/>
    <w:tmpl w:val="0416001D"/>
    <w:styleLink w:val="Estilo23"/>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nsid w:val="692E6470"/>
    <w:multiLevelType w:val="multilevel"/>
    <w:tmpl w:val="E17842FE"/>
    <w:lvl w:ilvl="0">
      <w:start w:val="11"/>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0">
    <w:nsid w:val="6C0E2AA2"/>
    <w:multiLevelType w:val="multilevel"/>
    <w:tmpl w:val="03FC3F42"/>
    <w:styleLink w:val="Listaatual11"/>
    <w:lvl w:ilvl="0">
      <w:start w:val="1"/>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41">
    <w:nsid w:val="6D93788C"/>
    <w:multiLevelType w:val="multilevel"/>
    <w:tmpl w:val="B2FE5490"/>
    <w:styleLink w:val="Estilo24"/>
    <w:lvl w:ilvl="0">
      <w:start w:val="1"/>
      <w:numFmt w:val="lowerLetter"/>
      <w:lvlText w:val="%1."/>
      <w:lvlJc w:val="left"/>
      <w:pPr>
        <w:ind w:left="1843" w:hanging="360"/>
      </w:pPr>
    </w:lvl>
    <w:lvl w:ilvl="1">
      <w:start w:val="1"/>
      <w:numFmt w:val="lowerLetter"/>
      <w:lvlText w:val="%2."/>
      <w:lvlJc w:val="left"/>
      <w:pPr>
        <w:ind w:left="2563" w:hanging="360"/>
      </w:pPr>
    </w:lvl>
    <w:lvl w:ilvl="2">
      <w:start w:val="1"/>
      <w:numFmt w:val="lowerRoman"/>
      <w:lvlText w:val="%3."/>
      <w:lvlJc w:val="right"/>
      <w:pPr>
        <w:ind w:left="3283" w:hanging="180"/>
      </w:pPr>
    </w:lvl>
    <w:lvl w:ilvl="3">
      <w:start w:val="1"/>
      <w:numFmt w:val="decimal"/>
      <w:lvlText w:val="%4."/>
      <w:lvlJc w:val="left"/>
      <w:pPr>
        <w:ind w:left="4003" w:hanging="360"/>
      </w:pPr>
    </w:lvl>
    <w:lvl w:ilvl="4">
      <w:start w:val="1"/>
      <w:numFmt w:val="lowerLetter"/>
      <w:lvlText w:val="%5."/>
      <w:lvlJc w:val="left"/>
      <w:pPr>
        <w:ind w:left="4723" w:hanging="360"/>
      </w:pPr>
    </w:lvl>
    <w:lvl w:ilvl="5">
      <w:start w:val="1"/>
      <w:numFmt w:val="lowerRoman"/>
      <w:lvlText w:val="%6."/>
      <w:lvlJc w:val="right"/>
      <w:pPr>
        <w:ind w:left="5443" w:hanging="180"/>
      </w:pPr>
    </w:lvl>
    <w:lvl w:ilvl="6">
      <w:start w:val="1"/>
      <w:numFmt w:val="decimal"/>
      <w:lvlText w:val="%7."/>
      <w:lvlJc w:val="left"/>
      <w:pPr>
        <w:ind w:left="6163" w:hanging="360"/>
      </w:pPr>
    </w:lvl>
    <w:lvl w:ilvl="7">
      <w:start w:val="1"/>
      <w:numFmt w:val="lowerLetter"/>
      <w:lvlText w:val="%8."/>
      <w:lvlJc w:val="left"/>
      <w:pPr>
        <w:ind w:left="6883" w:hanging="360"/>
      </w:pPr>
    </w:lvl>
    <w:lvl w:ilvl="8">
      <w:start w:val="1"/>
      <w:numFmt w:val="lowerRoman"/>
      <w:lvlText w:val="%9."/>
      <w:lvlJc w:val="right"/>
      <w:pPr>
        <w:ind w:left="7603" w:hanging="180"/>
      </w:pPr>
    </w:lvl>
  </w:abstractNum>
  <w:abstractNum w:abstractNumId="42">
    <w:nsid w:val="70D150A8"/>
    <w:multiLevelType w:val="multilevel"/>
    <w:tmpl w:val="0F66394E"/>
    <w:lvl w:ilvl="0">
      <w:start w:val="6"/>
      <w:numFmt w:val="decimal"/>
      <w:lvlText w:val="%1."/>
      <w:lvlJc w:val="left"/>
      <w:pPr>
        <w:ind w:left="840" w:hanging="840"/>
      </w:pPr>
      <w:rPr>
        <w:rFonts w:hint="default"/>
      </w:rPr>
    </w:lvl>
    <w:lvl w:ilvl="1">
      <w:start w:val="17"/>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3">
    <w:nsid w:val="739F7E0C"/>
    <w:multiLevelType w:val="multilevel"/>
    <w:tmpl w:val="FFFFFFFF"/>
    <w:lvl w:ilvl="0">
      <w:start w:val="1"/>
      <w:numFmt w:val="decimal"/>
      <w:lvlText w:val="%1."/>
      <w:lvlJc w:val="left"/>
      <w:pPr>
        <w:ind w:left="360" w:hanging="360"/>
      </w:pPr>
      <w:rPr>
        <w:rFonts w:ascii="Arial Narrow" w:hAnsi="Arial Narrow" w:cs="Times New Roman" w:hint="default"/>
        <w:b/>
        <w:color w:val="auto"/>
        <w:sz w:val="24"/>
        <w:szCs w:val="24"/>
      </w:rPr>
    </w:lvl>
    <w:lvl w:ilvl="1">
      <w:start w:val="1"/>
      <w:numFmt w:val="decimal"/>
      <w:lvlText w:val="%1.%2."/>
      <w:lvlJc w:val="left"/>
      <w:pPr>
        <w:ind w:left="1000" w:hanging="432"/>
      </w:pPr>
      <w:rPr>
        <w:rFonts w:ascii="Arial Narrow" w:hAnsi="Arial Narrow" w:cs="Times New Roman" w:hint="default"/>
        <w:b/>
        <w:bCs/>
        <w:color w:val="auto"/>
        <w:sz w:val="22"/>
        <w:szCs w:val="22"/>
      </w:rPr>
    </w:lvl>
    <w:lvl w:ilvl="2">
      <w:start w:val="1"/>
      <w:numFmt w:val="decimal"/>
      <w:lvlText w:val="%1.%2.%3."/>
      <w:lvlJc w:val="left"/>
      <w:pPr>
        <w:ind w:left="2773" w:hanging="504"/>
      </w:pPr>
      <w:rPr>
        <w:rFonts w:ascii="Arial Narrow" w:hAnsi="Arial Narrow" w:cs="Times New Roman" w:hint="default"/>
        <w:b/>
        <w:color w:val="auto"/>
        <w:sz w:val="22"/>
        <w:szCs w:val="22"/>
      </w:rPr>
    </w:lvl>
    <w:lvl w:ilvl="3">
      <w:start w:val="1"/>
      <w:numFmt w:val="decimal"/>
      <w:lvlText w:val="%1.%2.%3.%4."/>
      <w:lvlJc w:val="left"/>
      <w:pPr>
        <w:ind w:left="1728" w:hanging="648"/>
      </w:pPr>
      <w:rPr>
        <w:rFonts w:cs="Times New Roman"/>
        <w:b/>
        <w:color w:val="auto"/>
        <w:sz w:val="22"/>
        <w:szCs w:val="22"/>
      </w:rPr>
    </w:lvl>
    <w:lvl w:ilvl="4">
      <w:start w:val="1"/>
      <w:numFmt w:val="decimal"/>
      <w:lvlText w:val="%1.%2.%3.%4.%5."/>
      <w:lvlJc w:val="left"/>
      <w:pPr>
        <w:ind w:left="2232" w:hanging="792"/>
      </w:pPr>
      <w:rPr>
        <w:rFonts w:cs="Times New Roman"/>
        <w:b/>
        <w:bCs/>
        <w:sz w:val="20"/>
        <w:szCs w:val="20"/>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44">
    <w:nsid w:val="73C2267E"/>
    <w:multiLevelType w:val="multilevel"/>
    <w:tmpl w:val="E92008DC"/>
    <w:lvl w:ilvl="0">
      <w:start w:val="11"/>
      <w:numFmt w:val="decimal"/>
      <w:lvlText w:val="%1"/>
      <w:lvlJc w:val="left"/>
      <w:pPr>
        <w:ind w:left="420" w:hanging="420"/>
      </w:pPr>
      <w:rPr>
        <w:rFonts w:hint="default"/>
      </w:rPr>
    </w:lvl>
    <w:lvl w:ilvl="1">
      <w:start w:val="1"/>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nsid w:val="74220D83"/>
    <w:multiLevelType w:val="multilevel"/>
    <w:tmpl w:val="33441E4A"/>
    <w:lvl w:ilvl="0">
      <w:start w:val="7"/>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upperLetter"/>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46">
    <w:nsid w:val="75D833FC"/>
    <w:multiLevelType w:val="multilevel"/>
    <w:tmpl w:val="837E1676"/>
    <w:styleLink w:val="Indentaoitem3"/>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47">
    <w:nsid w:val="768052BB"/>
    <w:multiLevelType w:val="multilevel"/>
    <w:tmpl w:val="FFFFFFFF"/>
    <w:styleLink w:val="Estilo31"/>
    <w:lvl w:ilvl="0">
      <w:start w:val="1"/>
      <w:numFmt w:val="decimal"/>
      <w:lvlText w:val="%1"/>
      <w:lvlJc w:val="left"/>
      <w:pPr>
        <w:ind w:left="360" w:hanging="360"/>
      </w:pPr>
      <w:rPr>
        <w:rFonts w:ascii="Verdana" w:hAnsi="Verdana" w:cs="Times New Roman"/>
        <w:b/>
        <w:i w:val="0"/>
        <w:color w:val="auto"/>
        <w:sz w:val="20"/>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48">
    <w:nsid w:val="79A46B67"/>
    <w:multiLevelType w:val="hybridMultilevel"/>
    <w:tmpl w:val="7D8E2CE2"/>
    <w:lvl w:ilvl="0" w:tplc="04160017">
      <w:start w:val="1"/>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9">
    <w:nsid w:val="7C940B39"/>
    <w:multiLevelType w:val="multilevel"/>
    <w:tmpl w:val="0416001D"/>
    <w:styleLink w:val="Indentaoitem9"/>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nsid w:val="7F0C4D45"/>
    <w:multiLevelType w:val="hybridMultilevel"/>
    <w:tmpl w:val="7FCE6460"/>
    <w:lvl w:ilvl="0" w:tplc="04160001">
      <w:start w:val="1"/>
      <w:numFmt w:val="bullet"/>
      <w:lvlText w:val=""/>
      <w:lvlJc w:val="left"/>
      <w:pPr>
        <w:ind w:left="1854" w:hanging="360"/>
      </w:pPr>
      <w:rPr>
        <w:rFonts w:ascii="Symbol" w:hAnsi="Symbol" w:hint="default"/>
      </w:rPr>
    </w:lvl>
    <w:lvl w:ilvl="1" w:tplc="2FAA0800">
      <w:numFmt w:val="bullet"/>
      <w:pStyle w:val="Nivel11"/>
      <w:lvlText w:val="•"/>
      <w:lvlJc w:val="left"/>
      <w:pPr>
        <w:ind w:left="2574" w:hanging="360"/>
      </w:pPr>
      <w:rPr>
        <w:rFonts w:ascii="Calibri" w:eastAsiaTheme="minorHAnsi" w:hAnsi="Calibri" w:cs="Calibri"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num w:numId="1">
    <w:abstractNumId w:val="0"/>
  </w:num>
  <w:num w:numId="2">
    <w:abstractNumId w:val="46"/>
  </w:num>
  <w:num w:numId="3">
    <w:abstractNumId w:val="49"/>
  </w:num>
  <w:num w:numId="4">
    <w:abstractNumId w:val="22"/>
  </w:num>
  <w:num w:numId="5">
    <w:abstractNumId w:val="16"/>
  </w:num>
  <w:num w:numId="6">
    <w:abstractNumId w:val="29"/>
  </w:num>
  <w:num w:numId="7">
    <w:abstractNumId w:val="38"/>
  </w:num>
  <w:num w:numId="8">
    <w:abstractNumId w:val="2"/>
  </w:num>
  <w:num w:numId="9">
    <w:abstractNumId w:val="48"/>
  </w:num>
  <w:num w:numId="10">
    <w:abstractNumId w:val="19"/>
  </w:num>
  <w:num w:numId="11">
    <w:abstractNumId w:val="35"/>
  </w:num>
  <w:num w:numId="12">
    <w:abstractNumId w:val="50"/>
  </w:num>
  <w:num w:numId="13">
    <w:abstractNumId w:val="32"/>
  </w:num>
  <w:num w:numId="1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1"/>
  </w:num>
  <w:num w:numId="16">
    <w:abstractNumId w:val="14"/>
  </w:num>
  <w:num w:numId="17">
    <w:abstractNumId w:val="44"/>
  </w:num>
  <w:num w:numId="18">
    <w:abstractNumId w:val="39"/>
  </w:num>
  <w:num w:numId="19">
    <w:abstractNumId w:val="21"/>
  </w:num>
  <w:num w:numId="20">
    <w:abstractNumId w:val="40"/>
    <w:lvlOverride w:ilvl="2">
      <w:lvl w:ilvl="2">
        <w:start w:val="1"/>
        <w:numFmt w:val="decimal"/>
        <w:lvlText w:val="%1.%2.%3."/>
        <w:lvlJc w:val="left"/>
        <w:pPr>
          <w:ind w:left="720" w:hanging="720"/>
        </w:pPr>
        <w:rPr>
          <w:rFonts w:hint="default"/>
          <w:i w:val="0"/>
          <w:color w:val="auto"/>
        </w:rPr>
      </w:lvl>
    </w:lvlOverride>
  </w:num>
  <w:num w:numId="21">
    <w:abstractNumId w:val="13"/>
  </w:num>
  <w:num w:numId="22">
    <w:abstractNumId w:val="3"/>
  </w:num>
  <w:num w:numId="23">
    <w:abstractNumId w:val="12"/>
  </w:num>
  <w:num w:numId="24">
    <w:abstractNumId w:val="27"/>
  </w:num>
  <w:num w:numId="25">
    <w:abstractNumId w:val="11"/>
  </w:num>
  <w:num w:numId="26">
    <w:abstractNumId w:val="45"/>
  </w:num>
  <w:num w:numId="27">
    <w:abstractNumId w:val="23"/>
  </w:num>
  <w:num w:numId="28">
    <w:abstractNumId w:val="42"/>
  </w:num>
  <w:num w:numId="29">
    <w:abstractNumId w:val="28"/>
  </w:num>
  <w:num w:numId="30">
    <w:abstractNumId w:val="8"/>
    <w:lvlOverride w:ilvl="0">
      <w:startOverride w:val="8"/>
    </w:lvlOverride>
  </w:num>
  <w:num w:numId="31">
    <w:abstractNumId w:val="8"/>
    <w:lvlOverride w:ilvl="0">
      <w:startOverride w:val="11"/>
    </w:lvlOverride>
  </w:num>
  <w:num w:numId="32">
    <w:abstractNumId w:val="24"/>
  </w:num>
  <w:num w:numId="33">
    <w:abstractNumId w:val="1"/>
  </w:num>
  <w:num w:numId="34">
    <w:abstractNumId w:val="7"/>
  </w:num>
  <w:num w:numId="35">
    <w:abstractNumId w:val="34"/>
  </w:num>
  <w:num w:numId="36">
    <w:abstractNumId w:val="6"/>
  </w:num>
  <w:num w:numId="37">
    <w:abstractNumId w:val="25"/>
  </w:num>
  <w:num w:numId="38">
    <w:abstractNumId w:val="40"/>
  </w:num>
  <w:num w:numId="39">
    <w:abstractNumId w:val="9"/>
  </w:num>
  <w:num w:numId="40">
    <w:abstractNumId w:val="10"/>
  </w:num>
  <w:num w:numId="41">
    <w:abstractNumId w:val="47"/>
  </w:num>
  <w:num w:numId="42">
    <w:abstractNumId w:val="43"/>
  </w:num>
  <w:num w:numId="43">
    <w:abstractNumId w:val="5"/>
  </w:num>
  <w:num w:numId="44">
    <w:abstractNumId w:val="36"/>
  </w:num>
  <w:num w:numId="45">
    <w:abstractNumId w:val="18"/>
  </w:num>
  <w:num w:numId="46">
    <w:abstractNumId w:val="37"/>
  </w:num>
  <w:num w:numId="47">
    <w:abstractNumId w:val="30"/>
  </w:num>
  <w:num w:numId="48">
    <w:abstractNumId w:val="26"/>
  </w:num>
  <w:num w:numId="49">
    <w:abstractNumId w:val="4"/>
  </w:num>
  <w:num w:numId="50">
    <w:abstractNumId w:val="15"/>
  </w:num>
  <w:num w:numId="51">
    <w:abstractNumId w:val="20"/>
  </w:num>
  <w:num w:numId="52">
    <w:abstractNumId w:val="31"/>
  </w:num>
  <w:numIdMacAtCleanup w:val="5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abio Cezar De Mattos">
    <w15:presenceInfo w15:providerId="AD" w15:userId="S::35693@tjmt.jus.br::3d42a843-3d7f-493f-aa8a-f169a8ac1f8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mirrorMargins/>
  <w:activeWritingStyle w:appName="MSWord" w:lang="pt-BR" w:vendorID="64" w:dllVersion="6" w:nlCheck="1" w:checkStyle="0"/>
  <w:activeWritingStyle w:appName="MSWord" w:lang="pt-BR" w:vendorID="64" w:dllVersion="0" w:nlCheck="1" w:checkStyle="0"/>
  <w:activeWritingStyle w:appName="MSWord" w:lang="en-US" w:vendorID="64" w:dllVersion="0" w:nlCheck="1" w:checkStyle="0"/>
  <w:activeWritingStyle w:appName="MSWord" w:lang="en-US" w:vendorID="64" w:dllVersion="6" w:nlCheck="1" w:checkStyle="1"/>
  <w:activeWritingStyle w:appName="MSWord" w:lang="es-ES_tradnl" w:vendorID="64" w:dllVersion="6" w:nlCheck="1" w:checkStyle="1"/>
  <w:activeWritingStyle w:appName="MSWord" w:lang="es-ES_tradnl" w:vendorID="64" w:dllVersion="0" w:nlCheck="1" w:checkStyle="0"/>
  <w:activeWritingStyle w:appName="MSWord" w:lang="es-ES" w:vendorID="64" w:dllVersion="6" w:nlCheck="1" w:checkStyle="1"/>
  <w:activeWritingStyle w:appName="MSWord" w:lang="es-ES" w:vendorID="64" w:dllVersion="0"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251AB"/>
    <w:rsid w:val="000000EE"/>
    <w:rsid w:val="0000071E"/>
    <w:rsid w:val="00000E05"/>
    <w:rsid w:val="00001089"/>
    <w:rsid w:val="000010AA"/>
    <w:rsid w:val="000011EF"/>
    <w:rsid w:val="0000156D"/>
    <w:rsid w:val="0000180A"/>
    <w:rsid w:val="000019C6"/>
    <w:rsid w:val="00001C88"/>
    <w:rsid w:val="0000236D"/>
    <w:rsid w:val="0000256A"/>
    <w:rsid w:val="00003298"/>
    <w:rsid w:val="00003F8B"/>
    <w:rsid w:val="00004D4F"/>
    <w:rsid w:val="00004FCA"/>
    <w:rsid w:val="00005901"/>
    <w:rsid w:val="00005A68"/>
    <w:rsid w:val="00005C75"/>
    <w:rsid w:val="0000612D"/>
    <w:rsid w:val="00006179"/>
    <w:rsid w:val="00006180"/>
    <w:rsid w:val="000066C8"/>
    <w:rsid w:val="000069B4"/>
    <w:rsid w:val="00006A6B"/>
    <w:rsid w:val="00006D4F"/>
    <w:rsid w:val="000070AF"/>
    <w:rsid w:val="000073F3"/>
    <w:rsid w:val="0000756E"/>
    <w:rsid w:val="00007595"/>
    <w:rsid w:val="0000793F"/>
    <w:rsid w:val="00007E0D"/>
    <w:rsid w:val="00010A12"/>
    <w:rsid w:val="00010C6A"/>
    <w:rsid w:val="000111DB"/>
    <w:rsid w:val="00011390"/>
    <w:rsid w:val="00012055"/>
    <w:rsid w:val="000122C1"/>
    <w:rsid w:val="000124BA"/>
    <w:rsid w:val="00012A11"/>
    <w:rsid w:val="00012CE5"/>
    <w:rsid w:val="00012D1E"/>
    <w:rsid w:val="00014236"/>
    <w:rsid w:val="00014267"/>
    <w:rsid w:val="0001427F"/>
    <w:rsid w:val="0001451E"/>
    <w:rsid w:val="00014867"/>
    <w:rsid w:val="00014B1F"/>
    <w:rsid w:val="00014E7A"/>
    <w:rsid w:val="00014FC0"/>
    <w:rsid w:val="00015076"/>
    <w:rsid w:val="0001535D"/>
    <w:rsid w:val="00015651"/>
    <w:rsid w:val="000156E9"/>
    <w:rsid w:val="00015783"/>
    <w:rsid w:val="00015966"/>
    <w:rsid w:val="00015A6E"/>
    <w:rsid w:val="00015D4B"/>
    <w:rsid w:val="00015EE5"/>
    <w:rsid w:val="000164E2"/>
    <w:rsid w:val="00016EDE"/>
    <w:rsid w:val="0001716E"/>
    <w:rsid w:val="00017C8D"/>
    <w:rsid w:val="000200C5"/>
    <w:rsid w:val="00020C33"/>
    <w:rsid w:val="0002118D"/>
    <w:rsid w:val="000212C9"/>
    <w:rsid w:val="0002144B"/>
    <w:rsid w:val="00021486"/>
    <w:rsid w:val="00021823"/>
    <w:rsid w:val="00021B34"/>
    <w:rsid w:val="0002260C"/>
    <w:rsid w:val="0002289A"/>
    <w:rsid w:val="000229B1"/>
    <w:rsid w:val="00022BA7"/>
    <w:rsid w:val="0002306D"/>
    <w:rsid w:val="00023CDD"/>
    <w:rsid w:val="000242C8"/>
    <w:rsid w:val="000243E9"/>
    <w:rsid w:val="00025402"/>
    <w:rsid w:val="00025B38"/>
    <w:rsid w:val="00025E06"/>
    <w:rsid w:val="0002600A"/>
    <w:rsid w:val="00026562"/>
    <w:rsid w:val="00026A9C"/>
    <w:rsid w:val="00027155"/>
    <w:rsid w:val="000277DE"/>
    <w:rsid w:val="00027855"/>
    <w:rsid w:val="00027933"/>
    <w:rsid w:val="00027963"/>
    <w:rsid w:val="00027A5D"/>
    <w:rsid w:val="00030AD9"/>
    <w:rsid w:val="00030FA8"/>
    <w:rsid w:val="000318BA"/>
    <w:rsid w:val="00031DBE"/>
    <w:rsid w:val="00031E06"/>
    <w:rsid w:val="00031E48"/>
    <w:rsid w:val="000321F5"/>
    <w:rsid w:val="00032251"/>
    <w:rsid w:val="000322A8"/>
    <w:rsid w:val="00032323"/>
    <w:rsid w:val="00032EA8"/>
    <w:rsid w:val="000332D9"/>
    <w:rsid w:val="000335F5"/>
    <w:rsid w:val="00033DA9"/>
    <w:rsid w:val="00033E86"/>
    <w:rsid w:val="00033FDA"/>
    <w:rsid w:val="000340B8"/>
    <w:rsid w:val="00034A29"/>
    <w:rsid w:val="00034FB8"/>
    <w:rsid w:val="00034FD6"/>
    <w:rsid w:val="0003589C"/>
    <w:rsid w:val="00035D80"/>
    <w:rsid w:val="00036290"/>
    <w:rsid w:val="00036982"/>
    <w:rsid w:val="00036CE0"/>
    <w:rsid w:val="00036DF4"/>
    <w:rsid w:val="000373BF"/>
    <w:rsid w:val="0003743B"/>
    <w:rsid w:val="00037B74"/>
    <w:rsid w:val="00037C97"/>
    <w:rsid w:val="00037CFD"/>
    <w:rsid w:val="00040217"/>
    <w:rsid w:val="00040633"/>
    <w:rsid w:val="0004076C"/>
    <w:rsid w:val="000408A0"/>
    <w:rsid w:val="00040957"/>
    <w:rsid w:val="00040D0F"/>
    <w:rsid w:val="00041176"/>
    <w:rsid w:val="00041517"/>
    <w:rsid w:val="00041B5D"/>
    <w:rsid w:val="0004226B"/>
    <w:rsid w:val="00042328"/>
    <w:rsid w:val="00042708"/>
    <w:rsid w:val="00042714"/>
    <w:rsid w:val="000428E3"/>
    <w:rsid w:val="000429E7"/>
    <w:rsid w:val="00042DB9"/>
    <w:rsid w:val="00043096"/>
    <w:rsid w:val="000436EE"/>
    <w:rsid w:val="000438B3"/>
    <w:rsid w:val="00044685"/>
    <w:rsid w:val="0004478F"/>
    <w:rsid w:val="0004493E"/>
    <w:rsid w:val="00044CF4"/>
    <w:rsid w:val="000452C7"/>
    <w:rsid w:val="00045307"/>
    <w:rsid w:val="0004586D"/>
    <w:rsid w:val="0004587A"/>
    <w:rsid w:val="00045EE0"/>
    <w:rsid w:val="000467FC"/>
    <w:rsid w:val="00046DDA"/>
    <w:rsid w:val="00047D73"/>
    <w:rsid w:val="00047DD0"/>
    <w:rsid w:val="00047F23"/>
    <w:rsid w:val="00050015"/>
    <w:rsid w:val="000501A4"/>
    <w:rsid w:val="000502FB"/>
    <w:rsid w:val="00050712"/>
    <w:rsid w:val="0005093E"/>
    <w:rsid w:val="00050B88"/>
    <w:rsid w:val="00050C37"/>
    <w:rsid w:val="00050CA9"/>
    <w:rsid w:val="00050DF3"/>
    <w:rsid w:val="00050E51"/>
    <w:rsid w:val="00050EA0"/>
    <w:rsid w:val="00051312"/>
    <w:rsid w:val="00051782"/>
    <w:rsid w:val="0005180E"/>
    <w:rsid w:val="000518EF"/>
    <w:rsid w:val="000518F5"/>
    <w:rsid w:val="00051F02"/>
    <w:rsid w:val="00052048"/>
    <w:rsid w:val="000526DD"/>
    <w:rsid w:val="00052F23"/>
    <w:rsid w:val="00053303"/>
    <w:rsid w:val="00053572"/>
    <w:rsid w:val="00053E65"/>
    <w:rsid w:val="00055034"/>
    <w:rsid w:val="00055889"/>
    <w:rsid w:val="00055C19"/>
    <w:rsid w:val="00055F99"/>
    <w:rsid w:val="00056433"/>
    <w:rsid w:val="000564D1"/>
    <w:rsid w:val="000569A6"/>
    <w:rsid w:val="00056EAF"/>
    <w:rsid w:val="0005778A"/>
    <w:rsid w:val="000577B5"/>
    <w:rsid w:val="00057DB6"/>
    <w:rsid w:val="00060256"/>
    <w:rsid w:val="00060414"/>
    <w:rsid w:val="00060A78"/>
    <w:rsid w:val="00060B91"/>
    <w:rsid w:val="00060DB6"/>
    <w:rsid w:val="00060E15"/>
    <w:rsid w:val="00060E1B"/>
    <w:rsid w:val="00061553"/>
    <w:rsid w:val="00061DA5"/>
    <w:rsid w:val="0006239C"/>
    <w:rsid w:val="00062853"/>
    <w:rsid w:val="00062E0E"/>
    <w:rsid w:val="0006303F"/>
    <w:rsid w:val="000633EF"/>
    <w:rsid w:val="00063660"/>
    <w:rsid w:val="0006419C"/>
    <w:rsid w:val="00064768"/>
    <w:rsid w:val="00064A73"/>
    <w:rsid w:val="0006504E"/>
    <w:rsid w:val="000652F6"/>
    <w:rsid w:val="0006537A"/>
    <w:rsid w:val="00065883"/>
    <w:rsid w:val="0006616E"/>
    <w:rsid w:val="000662C1"/>
    <w:rsid w:val="00066368"/>
    <w:rsid w:val="00066563"/>
    <w:rsid w:val="00066564"/>
    <w:rsid w:val="00066ADA"/>
    <w:rsid w:val="00066C2F"/>
    <w:rsid w:val="000670EC"/>
    <w:rsid w:val="000677A2"/>
    <w:rsid w:val="00067B0A"/>
    <w:rsid w:val="0007019A"/>
    <w:rsid w:val="00070375"/>
    <w:rsid w:val="000705B9"/>
    <w:rsid w:val="0007075C"/>
    <w:rsid w:val="000709FF"/>
    <w:rsid w:val="00070EA5"/>
    <w:rsid w:val="00070F81"/>
    <w:rsid w:val="00070FD8"/>
    <w:rsid w:val="000710AD"/>
    <w:rsid w:val="000711D0"/>
    <w:rsid w:val="00072480"/>
    <w:rsid w:val="00072551"/>
    <w:rsid w:val="000725AE"/>
    <w:rsid w:val="0007262D"/>
    <w:rsid w:val="00072E8D"/>
    <w:rsid w:val="00073004"/>
    <w:rsid w:val="00073596"/>
    <w:rsid w:val="000735FD"/>
    <w:rsid w:val="00073852"/>
    <w:rsid w:val="00073E63"/>
    <w:rsid w:val="000753EE"/>
    <w:rsid w:val="000754EF"/>
    <w:rsid w:val="00076198"/>
    <w:rsid w:val="0007625C"/>
    <w:rsid w:val="000762F7"/>
    <w:rsid w:val="00076CBC"/>
    <w:rsid w:val="0007709E"/>
    <w:rsid w:val="00077127"/>
    <w:rsid w:val="0007771B"/>
    <w:rsid w:val="000779C7"/>
    <w:rsid w:val="00077B26"/>
    <w:rsid w:val="00077E39"/>
    <w:rsid w:val="00077F21"/>
    <w:rsid w:val="000805FC"/>
    <w:rsid w:val="00080710"/>
    <w:rsid w:val="00080981"/>
    <w:rsid w:val="00080B53"/>
    <w:rsid w:val="00080DD9"/>
    <w:rsid w:val="00081098"/>
    <w:rsid w:val="00081282"/>
    <w:rsid w:val="00081299"/>
    <w:rsid w:val="0008177C"/>
    <w:rsid w:val="0008205E"/>
    <w:rsid w:val="00082119"/>
    <w:rsid w:val="00082263"/>
    <w:rsid w:val="000823C4"/>
    <w:rsid w:val="000826B8"/>
    <w:rsid w:val="0008276E"/>
    <w:rsid w:val="00082DC7"/>
    <w:rsid w:val="000831C8"/>
    <w:rsid w:val="00083E83"/>
    <w:rsid w:val="00084490"/>
    <w:rsid w:val="000844B0"/>
    <w:rsid w:val="00084518"/>
    <w:rsid w:val="00084826"/>
    <w:rsid w:val="00084E2A"/>
    <w:rsid w:val="000850DC"/>
    <w:rsid w:val="0008564C"/>
    <w:rsid w:val="000859A2"/>
    <w:rsid w:val="00086BB6"/>
    <w:rsid w:val="00086D55"/>
    <w:rsid w:val="000872C8"/>
    <w:rsid w:val="000879FB"/>
    <w:rsid w:val="00087EF2"/>
    <w:rsid w:val="0009026A"/>
    <w:rsid w:val="000902AA"/>
    <w:rsid w:val="00090425"/>
    <w:rsid w:val="00090534"/>
    <w:rsid w:val="00090BA7"/>
    <w:rsid w:val="00090D08"/>
    <w:rsid w:val="00090F5D"/>
    <w:rsid w:val="00091185"/>
    <w:rsid w:val="0009155F"/>
    <w:rsid w:val="00091828"/>
    <w:rsid w:val="00091897"/>
    <w:rsid w:val="00091B48"/>
    <w:rsid w:val="000920D7"/>
    <w:rsid w:val="000921E1"/>
    <w:rsid w:val="0009237E"/>
    <w:rsid w:val="000923CA"/>
    <w:rsid w:val="00092759"/>
    <w:rsid w:val="00092CA5"/>
    <w:rsid w:val="000932A2"/>
    <w:rsid w:val="00093329"/>
    <w:rsid w:val="000935AA"/>
    <w:rsid w:val="000938F0"/>
    <w:rsid w:val="00093B86"/>
    <w:rsid w:val="00093D6B"/>
    <w:rsid w:val="00094191"/>
    <w:rsid w:val="00094321"/>
    <w:rsid w:val="00094790"/>
    <w:rsid w:val="00094917"/>
    <w:rsid w:val="00094A8E"/>
    <w:rsid w:val="00094D55"/>
    <w:rsid w:val="000967EB"/>
    <w:rsid w:val="00096B41"/>
    <w:rsid w:val="000970D5"/>
    <w:rsid w:val="000A0129"/>
    <w:rsid w:val="000A0585"/>
    <w:rsid w:val="000A05E3"/>
    <w:rsid w:val="000A0BAC"/>
    <w:rsid w:val="000A102A"/>
    <w:rsid w:val="000A179E"/>
    <w:rsid w:val="000A1A1D"/>
    <w:rsid w:val="000A1A7B"/>
    <w:rsid w:val="000A1B88"/>
    <w:rsid w:val="000A1BE2"/>
    <w:rsid w:val="000A1BEE"/>
    <w:rsid w:val="000A1EAC"/>
    <w:rsid w:val="000A1ECC"/>
    <w:rsid w:val="000A2046"/>
    <w:rsid w:val="000A23DA"/>
    <w:rsid w:val="000A24C3"/>
    <w:rsid w:val="000A32D7"/>
    <w:rsid w:val="000A3809"/>
    <w:rsid w:val="000A39F2"/>
    <w:rsid w:val="000A3D93"/>
    <w:rsid w:val="000A43A5"/>
    <w:rsid w:val="000A494B"/>
    <w:rsid w:val="000A498A"/>
    <w:rsid w:val="000A50B2"/>
    <w:rsid w:val="000A5D6C"/>
    <w:rsid w:val="000A5DC1"/>
    <w:rsid w:val="000A5E21"/>
    <w:rsid w:val="000A6440"/>
    <w:rsid w:val="000A674F"/>
    <w:rsid w:val="000A6EF7"/>
    <w:rsid w:val="000A7471"/>
    <w:rsid w:val="000A7A5D"/>
    <w:rsid w:val="000A7A72"/>
    <w:rsid w:val="000A7A9F"/>
    <w:rsid w:val="000B01DF"/>
    <w:rsid w:val="000B02A1"/>
    <w:rsid w:val="000B0F42"/>
    <w:rsid w:val="000B1534"/>
    <w:rsid w:val="000B1626"/>
    <w:rsid w:val="000B1819"/>
    <w:rsid w:val="000B1C01"/>
    <w:rsid w:val="000B1DE7"/>
    <w:rsid w:val="000B226F"/>
    <w:rsid w:val="000B2765"/>
    <w:rsid w:val="000B283A"/>
    <w:rsid w:val="000B2883"/>
    <w:rsid w:val="000B2B32"/>
    <w:rsid w:val="000B2BBD"/>
    <w:rsid w:val="000B3B09"/>
    <w:rsid w:val="000B40A9"/>
    <w:rsid w:val="000B4404"/>
    <w:rsid w:val="000B49DC"/>
    <w:rsid w:val="000B4DCD"/>
    <w:rsid w:val="000B56AB"/>
    <w:rsid w:val="000B5AA1"/>
    <w:rsid w:val="000B5EE2"/>
    <w:rsid w:val="000B63EB"/>
    <w:rsid w:val="000B663C"/>
    <w:rsid w:val="000B7B55"/>
    <w:rsid w:val="000C052F"/>
    <w:rsid w:val="000C05F5"/>
    <w:rsid w:val="000C08E9"/>
    <w:rsid w:val="000C0A7A"/>
    <w:rsid w:val="000C123B"/>
    <w:rsid w:val="000C1487"/>
    <w:rsid w:val="000C1850"/>
    <w:rsid w:val="000C19BD"/>
    <w:rsid w:val="000C1A8D"/>
    <w:rsid w:val="000C1D68"/>
    <w:rsid w:val="000C20BD"/>
    <w:rsid w:val="000C21AD"/>
    <w:rsid w:val="000C2C16"/>
    <w:rsid w:val="000C2E00"/>
    <w:rsid w:val="000C32BF"/>
    <w:rsid w:val="000C380A"/>
    <w:rsid w:val="000C39B6"/>
    <w:rsid w:val="000C3E5F"/>
    <w:rsid w:val="000C40ED"/>
    <w:rsid w:val="000C41CD"/>
    <w:rsid w:val="000C4324"/>
    <w:rsid w:val="000C4759"/>
    <w:rsid w:val="000C4E94"/>
    <w:rsid w:val="000C4F31"/>
    <w:rsid w:val="000C5D14"/>
    <w:rsid w:val="000C6022"/>
    <w:rsid w:val="000C6446"/>
    <w:rsid w:val="000C670A"/>
    <w:rsid w:val="000C6FC1"/>
    <w:rsid w:val="000C7968"/>
    <w:rsid w:val="000C7B49"/>
    <w:rsid w:val="000C7FA6"/>
    <w:rsid w:val="000C7FFC"/>
    <w:rsid w:val="000D017E"/>
    <w:rsid w:val="000D0289"/>
    <w:rsid w:val="000D12ED"/>
    <w:rsid w:val="000D1309"/>
    <w:rsid w:val="000D239E"/>
    <w:rsid w:val="000D294B"/>
    <w:rsid w:val="000D2A6B"/>
    <w:rsid w:val="000D2AC3"/>
    <w:rsid w:val="000D2B1C"/>
    <w:rsid w:val="000D348F"/>
    <w:rsid w:val="000D3590"/>
    <w:rsid w:val="000D35A7"/>
    <w:rsid w:val="000D3E7D"/>
    <w:rsid w:val="000D4159"/>
    <w:rsid w:val="000D4D3E"/>
    <w:rsid w:val="000D55DF"/>
    <w:rsid w:val="000D5774"/>
    <w:rsid w:val="000D5B53"/>
    <w:rsid w:val="000D5CAD"/>
    <w:rsid w:val="000D5CF4"/>
    <w:rsid w:val="000D6597"/>
    <w:rsid w:val="000D76B8"/>
    <w:rsid w:val="000E071F"/>
    <w:rsid w:val="000E15DC"/>
    <w:rsid w:val="000E20A6"/>
    <w:rsid w:val="000E238A"/>
    <w:rsid w:val="000E2F19"/>
    <w:rsid w:val="000E3173"/>
    <w:rsid w:val="000E31D5"/>
    <w:rsid w:val="000E320E"/>
    <w:rsid w:val="000E3CC6"/>
    <w:rsid w:val="000E3D71"/>
    <w:rsid w:val="000E3F86"/>
    <w:rsid w:val="000E42DE"/>
    <w:rsid w:val="000E4C1B"/>
    <w:rsid w:val="000E4F8C"/>
    <w:rsid w:val="000E5669"/>
    <w:rsid w:val="000E5B8F"/>
    <w:rsid w:val="000E5C58"/>
    <w:rsid w:val="000E5ED5"/>
    <w:rsid w:val="000E610F"/>
    <w:rsid w:val="000E611D"/>
    <w:rsid w:val="000E66F3"/>
    <w:rsid w:val="000E697C"/>
    <w:rsid w:val="000E739A"/>
    <w:rsid w:val="000E7EB8"/>
    <w:rsid w:val="000E7F73"/>
    <w:rsid w:val="000F03F6"/>
    <w:rsid w:val="000F0A2E"/>
    <w:rsid w:val="000F104D"/>
    <w:rsid w:val="000F113C"/>
    <w:rsid w:val="000F1290"/>
    <w:rsid w:val="000F1778"/>
    <w:rsid w:val="000F1C1C"/>
    <w:rsid w:val="000F1CCF"/>
    <w:rsid w:val="000F233D"/>
    <w:rsid w:val="000F2B66"/>
    <w:rsid w:val="000F2D6D"/>
    <w:rsid w:val="000F397B"/>
    <w:rsid w:val="000F3C28"/>
    <w:rsid w:val="000F3FBE"/>
    <w:rsid w:val="000F4088"/>
    <w:rsid w:val="000F42B2"/>
    <w:rsid w:val="000F4F96"/>
    <w:rsid w:val="000F5538"/>
    <w:rsid w:val="000F55CA"/>
    <w:rsid w:val="000F5A07"/>
    <w:rsid w:val="000F5F5A"/>
    <w:rsid w:val="000F68B7"/>
    <w:rsid w:val="000F71AC"/>
    <w:rsid w:val="000F75C6"/>
    <w:rsid w:val="000F7E38"/>
    <w:rsid w:val="001003FA"/>
    <w:rsid w:val="0010044D"/>
    <w:rsid w:val="0010051D"/>
    <w:rsid w:val="00100606"/>
    <w:rsid w:val="00100990"/>
    <w:rsid w:val="0010099D"/>
    <w:rsid w:val="00100BD1"/>
    <w:rsid w:val="00100D91"/>
    <w:rsid w:val="001011D5"/>
    <w:rsid w:val="00101E6A"/>
    <w:rsid w:val="00102A67"/>
    <w:rsid w:val="00102B26"/>
    <w:rsid w:val="00102F0D"/>
    <w:rsid w:val="00102F2B"/>
    <w:rsid w:val="0010312E"/>
    <w:rsid w:val="00103391"/>
    <w:rsid w:val="00103440"/>
    <w:rsid w:val="00103461"/>
    <w:rsid w:val="001034BF"/>
    <w:rsid w:val="00103668"/>
    <w:rsid w:val="00103930"/>
    <w:rsid w:val="00104186"/>
    <w:rsid w:val="00104204"/>
    <w:rsid w:val="00104671"/>
    <w:rsid w:val="00104B32"/>
    <w:rsid w:val="00104C11"/>
    <w:rsid w:val="00105071"/>
    <w:rsid w:val="00105707"/>
    <w:rsid w:val="00105BB9"/>
    <w:rsid w:val="00105C7B"/>
    <w:rsid w:val="00106309"/>
    <w:rsid w:val="001063E8"/>
    <w:rsid w:val="00106B39"/>
    <w:rsid w:val="001071C8"/>
    <w:rsid w:val="001100EC"/>
    <w:rsid w:val="00110305"/>
    <w:rsid w:val="001103FF"/>
    <w:rsid w:val="00110909"/>
    <w:rsid w:val="0011165F"/>
    <w:rsid w:val="001116F8"/>
    <w:rsid w:val="0011189D"/>
    <w:rsid w:val="00111C8B"/>
    <w:rsid w:val="001122DC"/>
    <w:rsid w:val="00112573"/>
    <w:rsid w:val="0011261C"/>
    <w:rsid w:val="00112A6A"/>
    <w:rsid w:val="00112ABD"/>
    <w:rsid w:val="00112C16"/>
    <w:rsid w:val="0011321C"/>
    <w:rsid w:val="00113470"/>
    <w:rsid w:val="0011358D"/>
    <w:rsid w:val="00113EEB"/>
    <w:rsid w:val="00114C63"/>
    <w:rsid w:val="00115429"/>
    <w:rsid w:val="0011575E"/>
    <w:rsid w:val="00115A5D"/>
    <w:rsid w:val="00115C30"/>
    <w:rsid w:val="00116179"/>
    <w:rsid w:val="00116945"/>
    <w:rsid w:val="00116D83"/>
    <w:rsid w:val="00120650"/>
    <w:rsid w:val="001208D4"/>
    <w:rsid w:val="00120AC4"/>
    <w:rsid w:val="00120DAD"/>
    <w:rsid w:val="0012102E"/>
    <w:rsid w:val="001213BA"/>
    <w:rsid w:val="001219B0"/>
    <w:rsid w:val="00121BF7"/>
    <w:rsid w:val="00121E12"/>
    <w:rsid w:val="00121F61"/>
    <w:rsid w:val="001224AE"/>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44D"/>
    <w:rsid w:val="0012745C"/>
    <w:rsid w:val="001274AB"/>
    <w:rsid w:val="00127AAA"/>
    <w:rsid w:val="00127D78"/>
    <w:rsid w:val="00127DCD"/>
    <w:rsid w:val="00130028"/>
    <w:rsid w:val="00130039"/>
    <w:rsid w:val="001304C0"/>
    <w:rsid w:val="001305E6"/>
    <w:rsid w:val="001305EC"/>
    <w:rsid w:val="00130737"/>
    <w:rsid w:val="0013076F"/>
    <w:rsid w:val="00130BEE"/>
    <w:rsid w:val="0013159E"/>
    <w:rsid w:val="001315F2"/>
    <w:rsid w:val="00132214"/>
    <w:rsid w:val="00132231"/>
    <w:rsid w:val="00133148"/>
    <w:rsid w:val="00133A1F"/>
    <w:rsid w:val="001342C0"/>
    <w:rsid w:val="00134694"/>
    <w:rsid w:val="00134D14"/>
    <w:rsid w:val="00134FE4"/>
    <w:rsid w:val="0013520A"/>
    <w:rsid w:val="00135341"/>
    <w:rsid w:val="001356EC"/>
    <w:rsid w:val="00135710"/>
    <w:rsid w:val="00135CCD"/>
    <w:rsid w:val="00136255"/>
    <w:rsid w:val="00136307"/>
    <w:rsid w:val="00136D43"/>
    <w:rsid w:val="0013709F"/>
    <w:rsid w:val="00137BE7"/>
    <w:rsid w:val="00137F60"/>
    <w:rsid w:val="0014004B"/>
    <w:rsid w:val="001400AB"/>
    <w:rsid w:val="00140584"/>
    <w:rsid w:val="00140913"/>
    <w:rsid w:val="00140A41"/>
    <w:rsid w:val="00140C04"/>
    <w:rsid w:val="00141189"/>
    <w:rsid w:val="001414AC"/>
    <w:rsid w:val="001419CD"/>
    <w:rsid w:val="001419EE"/>
    <w:rsid w:val="00142979"/>
    <w:rsid w:val="00142B67"/>
    <w:rsid w:val="00142FE1"/>
    <w:rsid w:val="0014325E"/>
    <w:rsid w:val="00143367"/>
    <w:rsid w:val="00143575"/>
    <w:rsid w:val="00143845"/>
    <w:rsid w:val="001438D1"/>
    <w:rsid w:val="00143DB3"/>
    <w:rsid w:val="00143E29"/>
    <w:rsid w:val="001441A4"/>
    <w:rsid w:val="001443B4"/>
    <w:rsid w:val="00144AB1"/>
    <w:rsid w:val="00144D32"/>
    <w:rsid w:val="00144E73"/>
    <w:rsid w:val="0014670B"/>
    <w:rsid w:val="001468D3"/>
    <w:rsid w:val="00146B7E"/>
    <w:rsid w:val="00146BDF"/>
    <w:rsid w:val="00147222"/>
    <w:rsid w:val="0014755F"/>
    <w:rsid w:val="0014795F"/>
    <w:rsid w:val="00150295"/>
    <w:rsid w:val="001503BE"/>
    <w:rsid w:val="001504F3"/>
    <w:rsid w:val="001516EA"/>
    <w:rsid w:val="00151722"/>
    <w:rsid w:val="0015172D"/>
    <w:rsid w:val="00151789"/>
    <w:rsid w:val="0015394F"/>
    <w:rsid w:val="00153E25"/>
    <w:rsid w:val="00154505"/>
    <w:rsid w:val="00154902"/>
    <w:rsid w:val="00154B86"/>
    <w:rsid w:val="00154BF4"/>
    <w:rsid w:val="0015579E"/>
    <w:rsid w:val="0015595C"/>
    <w:rsid w:val="00155D25"/>
    <w:rsid w:val="001562A8"/>
    <w:rsid w:val="00156349"/>
    <w:rsid w:val="001565DA"/>
    <w:rsid w:val="00156768"/>
    <w:rsid w:val="0015684D"/>
    <w:rsid w:val="00156A12"/>
    <w:rsid w:val="00156C74"/>
    <w:rsid w:val="00156E90"/>
    <w:rsid w:val="001572EA"/>
    <w:rsid w:val="00157B50"/>
    <w:rsid w:val="00157D8E"/>
    <w:rsid w:val="00160549"/>
    <w:rsid w:val="00160602"/>
    <w:rsid w:val="001608E4"/>
    <w:rsid w:val="00160BBD"/>
    <w:rsid w:val="00160D9F"/>
    <w:rsid w:val="00160DA4"/>
    <w:rsid w:val="00161B20"/>
    <w:rsid w:val="00162645"/>
    <w:rsid w:val="00162E3D"/>
    <w:rsid w:val="00163B32"/>
    <w:rsid w:val="00163BD0"/>
    <w:rsid w:val="0016418C"/>
    <w:rsid w:val="00164870"/>
    <w:rsid w:val="001648FB"/>
    <w:rsid w:val="00164CC3"/>
    <w:rsid w:val="00164D3A"/>
    <w:rsid w:val="00164EBC"/>
    <w:rsid w:val="0016553F"/>
    <w:rsid w:val="00165573"/>
    <w:rsid w:val="00165577"/>
    <w:rsid w:val="001657F7"/>
    <w:rsid w:val="0016584A"/>
    <w:rsid w:val="00165904"/>
    <w:rsid w:val="00165987"/>
    <w:rsid w:val="00165A3A"/>
    <w:rsid w:val="0016603C"/>
    <w:rsid w:val="00166516"/>
    <w:rsid w:val="00166820"/>
    <w:rsid w:val="00166EF2"/>
    <w:rsid w:val="00167890"/>
    <w:rsid w:val="00167C91"/>
    <w:rsid w:val="00170173"/>
    <w:rsid w:val="00170558"/>
    <w:rsid w:val="001705DE"/>
    <w:rsid w:val="001706E2"/>
    <w:rsid w:val="001708CD"/>
    <w:rsid w:val="00170CE1"/>
    <w:rsid w:val="00170D49"/>
    <w:rsid w:val="00170DFB"/>
    <w:rsid w:val="001710CB"/>
    <w:rsid w:val="00171774"/>
    <w:rsid w:val="00171A80"/>
    <w:rsid w:val="00171BA4"/>
    <w:rsid w:val="001723DF"/>
    <w:rsid w:val="0017284B"/>
    <w:rsid w:val="00172A0F"/>
    <w:rsid w:val="0017326E"/>
    <w:rsid w:val="00174843"/>
    <w:rsid w:val="00174CAA"/>
    <w:rsid w:val="00174D48"/>
    <w:rsid w:val="00174F1B"/>
    <w:rsid w:val="00175089"/>
    <w:rsid w:val="00175662"/>
    <w:rsid w:val="00175687"/>
    <w:rsid w:val="001756F7"/>
    <w:rsid w:val="00175B9C"/>
    <w:rsid w:val="00175FBD"/>
    <w:rsid w:val="001766EA"/>
    <w:rsid w:val="00176D13"/>
    <w:rsid w:val="001772A8"/>
    <w:rsid w:val="001777C6"/>
    <w:rsid w:val="00177958"/>
    <w:rsid w:val="00177CD5"/>
    <w:rsid w:val="00180391"/>
    <w:rsid w:val="001806BF"/>
    <w:rsid w:val="00180B4C"/>
    <w:rsid w:val="0018179A"/>
    <w:rsid w:val="001817D2"/>
    <w:rsid w:val="00181E1F"/>
    <w:rsid w:val="00181F1C"/>
    <w:rsid w:val="0018218A"/>
    <w:rsid w:val="0018244A"/>
    <w:rsid w:val="001825A9"/>
    <w:rsid w:val="00182912"/>
    <w:rsid w:val="0018326A"/>
    <w:rsid w:val="0018388F"/>
    <w:rsid w:val="00183F44"/>
    <w:rsid w:val="00184086"/>
    <w:rsid w:val="001842A6"/>
    <w:rsid w:val="00184618"/>
    <w:rsid w:val="00184919"/>
    <w:rsid w:val="00184E7C"/>
    <w:rsid w:val="00185F3B"/>
    <w:rsid w:val="0018613B"/>
    <w:rsid w:val="001862C3"/>
    <w:rsid w:val="001871D0"/>
    <w:rsid w:val="001875D2"/>
    <w:rsid w:val="001904A8"/>
    <w:rsid w:val="00191087"/>
    <w:rsid w:val="00191140"/>
    <w:rsid w:val="001916AA"/>
    <w:rsid w:val="00191BAE"/>
    <w:rsid w:val="00191E21"/>
    <w:rsid w:val="0019217D"/>
    <w:rsid w:val="001933B9"/>
    <w:rsid w:val="001935E5"/>
    <w:rsid w:val="001937C4"/>
    <w:rsid w:val="00194118"/>
    <w:rsid w:val="00194428"/>
    <w:rsid w:val="00194866"/>
    <w:rsid w:val="00194F7C"/>
    <w:rsid w:val="001959DA"/>
    <w:rsid w:val="00195ADF"/>
    <w:rsid w:val="00195CDF"/>
    <w:rsid w:val="00197070"/>
    <w:rsid w:val="001979BA"/>
    <w:rsid w:val="001A009A"/>
    <w:rsid w:val="001A0186"/>
    <w:rsid w:val="001A073F"/>
    <w:rsid w:val="001A0A05"/>
    <w:rsid w:val="001A1138"/>
    <w:rsid w:val="001A13FA"/>
    <w:rsid w:val="001A15C2"/>
    <w:rsid w:val="001A1732"/>
    <w:rsid w:val="001A20E8"/>
    <w:rsid w:val="001A2CE9"/>
    <w:rsid w:val="001A3153"/>
    <w:rsid w:val="001A326F"/>
    <w:rsid w:val="001A3A05"/>
    <w:rsid w:val="001A3ADF"/>
    <w:rsid w:val="001A3E18"/>
    <w:rsid w:val="001A43DE"/>
    <w:rsid w:val="001A4748"/>
    <w:rsid w:val="001A4AC8"/>
    <w:rsid w:val="001A51DB"/>
    <w:rsid w:val="001A570F"/>
    <w:rsid w:val="001A5A37"/>
    <w:rsid w:val="001A6234"/>
    <w:rsid w:val="001A634B"/>
    <w:rsid w:val="001A7EEF"/>
    <w:rsid w:val="001A7F1F"/>
    <w:rsid w:val="001B005B"/>
    <w:rsid w:val="001B09CC"/>
    <w:rsid w:val="001B1057"/>
    <w:rsid w:val="001B1079"/>
    <w:rsid w:val="001B10DB"/>
    <w:rsid w:val="001B18CE"/>
    <w:rsid w:val="001B1976"/>
    <w:rsid w:val="001B2454"/>
    <w:rsid w:val="001B2538"/>
    <w:rsid w:val="001B2A3F"/>
    <w:rsid w:val="001B2DED"/>
    <w:rsid w:val="001B2FAE"/>
    <w:rsid w:val="001B33F4"/>
    <w:rsid w:val="001B3448"/>
    <w:rsid w:val="001B3617"/>
    <w:rsid w:val="001B3DA3"/>
    <w:rsid w:val="001B4796"/>
    <w:rsid w:val="001B4949"/>
    <w:rsid w:val="001B4A0C"/>
    <w:rsid w:val="001B4E6B"/>
    <w:rsid w:val="001B53DE"/>
    <w:rsid w:val="001B5E4C"/>
    <w:rsid w:val="001B6338"/>
    <w:rsid w:val="001B6423"/>
    <w:rsid w:val="001B7096"/>
    <w:rsid w:val="001B7184"/>
    <w:rsid w:val="001B7FE6"/>
    <w:rsid w:val="001C02B9"/>
    <w:rsid w:val="001C104F"/>
    <w:rsid w:val="001C11C5"/>
    <w:rsid w:val="001C2BAA"/>
    <w:rsid w:val="001C2C97"/>
    <w:rsid w:val="001C2E71"/>
    <w:rsid w:val="001C2FA4"/>
    <w:rsid w:val="001C37B9"/>
    <w:rsid w:val="001C3F32"/>
    <w:rsid w:val="001C41C8"/>
    <w:rsid w:val="001C48B6"/>
    <w:rsid w:val="001C4C04"/>
    <w:rsid w:val="001C4E2A"/>
    <w:rsid w:val="001C501A"/>
    <w:rsid w:val="001C53CF"/>
    <w:rsid w:val="001C57FF"/>
    <w:rsid w:val="001C59C0"/>
    <w:rsid w:val="001C5CCB"/>
    <w:rsid w:val="001C5FEE"/>
    <w:rsid w:val="001C694F"/>
    <w:rsid w:val="001C6C9C"/>
    <w:rsid w:val="001C6D6F"/>
    <w:rsid w:val="001C7098"/>
    <w:rsid w:val="001C70DB"/>
    <w:rsid w:val="001C721E"/>
    <w:rsid w:val="001C72CA"/>
    <w:rsid w:val="001C74F1"/>
    <w:rsid w:val="001C7650"/>
    <w:rsid w:val="001D1172"/>
    <w:rsid w:val="001D2058"/>
    <w:rsid w:val="001D21DD"/>
    <w:rsid w:val="001D288E"/>
    <w:rsid w:val="001D28CC"/>
    <w:rsid w:val="001D2907"/>
    <w:rsid w:val="001D2945"/>
    <w:rsid w:val="001D2C58"/>
    <w:rsid w:val="001D2DC2"/>
    <w:rsid w:val="001D3305"/>
    <w:rsid w:val="001D3368"/>
    <w:rsid w:val="001D3524"/>
    <w:rsid w:val="001D3951"/>
    <w:rsid w:val="001D3BA3"/>
    <w:rsid w:val="001D3ED8"/>
    <w:rsid w:val="001D462C"/>
    <w:rsid w:val="001D4665"/>
    <w:rsid w:val="001D4741"/>
    <w:rsid w:val="001D4EF3"/>
    <w:rsid w:val="001D557C"/>
    <w:rsid w:val="001D5A5E"/>
    <w:rsid w:val="001D6554"/>
    <w:rsid w:val="001D6CA1"/>
    <w:rsid w:val="001D6EE5"/>
    <w:rsid w:val="001D7B52"/>
    <w:rsid w:val="001E053E"/>
    <w:rsid w:val="001E0602"/>
    <w:rsid w:val="001E093F"/>
    <w:rsid w:val="001E1335"/>
    <w:rsid w:val="001E137B"/>
    <w:rsid w:val="001E1D6B"/>
    <w:rsid w:val="001E204B"/>
    <w:rsid w:val="001E2495"/>
    <w:rsid w:val="001E24EB"/>
    <w:rsid w:val="001E2579"/>
    <w:rsid w:val="001E2E97"/>
    <w:rsid w:val="001E3AAF"/>
    <w:rsid w:val="001E40D3"/>
    <w:rsid w:val="001E4912"/>
    <w:rsid w:val="001E52DF"/>
    <w:rsid w:val="001E60BA"/>
    <w:rsid w:val="001E623D"/>
    <w:rsid w:val="001E657C"/>
    <w:rsid w:val="001E702D"/>
    <w:rsid w:val="001E722B"/>
    <w:rsid w:val="001E7281"/>
    <w:rsid w:val="001E7948"/>
    <w:rsid w:val="001E7CE4"/>
    <w:rsid w:val="001F04B9"/>
    <w:rsid w:val="001F0A6E"/>
    <w:rsid w:val="001F0D23"/>
    <w:rsid w:val="001F0E4E"/>
    <w:rsid w:val="001F2375"/>
    <w:rsid w:val="001F28BE"/>
    <w:rsid w:val="001F2B0C"/>
    <w:rsid w:val="001F3016"/>
    <w:rsid w:val="001F30C0"/>
    <w:rsid w:val="001F39FA"/>
    <w:rsid w:val="001F4655"/>
    <w:rsid w:val="001F4870"/>
    <w:rsid w:val="001F4C3C"/>
    <w:rsid w:val="001F5154"/>
    <w:rsid w:val="001F5226"/>
    <w:rsid w:val="001F66DD"/>
    <w:rsid w:val="001F6A1C"/>
    <w:rsid w:val="001F6AED"/>
    <w:rsid w:val="001F6C44"/>
    <w:rsid w:val="001F79BB"/>
    <w:rsid w:val="00200097"/>
    <w:rsid w:val="0020019F"/>
    <w:rsid w:val="00200407"/>
    <w:rsid w:val="00200A4B"/>
    <w:rsid w:val="00200DD8"/>
    <w:rsid w:val="002013EA"/>
    <w:rsid w:val="002018CC"/>
    <w:rsid w:val="00201B61"/>
    <w:rsid w:val="00201BC1"/>
    <w:rsid w:val="00201E53"/>
    <w:rsid w:val="00201F24"/>
    <w:rsid w:val="00202234"/>
    <w:rsid w:val="00202A04"/>
    <w:rsid w:val="00202BFE"/>
    <w:rsid w:val="00202DBE"/>
    <w:rsid w:val="00203BD2"/>
    <w:rsid w:val="00204670"/>
    <w:rsid w:val="00204EF9"/>
    <w:rsid w:val="00205034"/>
    <w:rsid w:val="00205197"/>
    <w:rsid w:val="0020593D"/>
    <w:rsid w:val="002059A3"/>
    <w:rsid w:val="002059AC"/>
    <w:rsid w:val="00205B37"/>
    <w:rsid w:val="00205D29"/>
    <w:rsid w:val="00205F6E"/>
    <w:rsid w:val="00206083"/>
    <w:rsid w:val="00206118"/>
    <w:rsid w:val="00206480"/>
    <w:rsid w:val="0020669D"/>
    <w:rsid w:val="0020768B"/>
    <w:rsid w:val="002079BA"/>
    <w:rsid w:val="00207B07"/>
    <w:rsid w:val="00207B98"/>
    <w:rsid w:val="00210001"/>
    <w:rsid w:val="00210338"/>
    <w:rsid w:val="002105DC"/>
    <w:rsid w:val="00210B04"/>
    <w:rsid w:val="0021106D"/>
    <w:rsid w:val="0021162B"/>
    <w:rsid w:val="00211C19"/>
    <w:rsid w:val="00211F6A"/>
    <w:rsid w:val="00212535"/>
    <w:rsid w:val="00212A64"/>
    <w:rsid w:val="00213960"/>
    <w:rsid w:val="00213A9F"/>
    <w:rsid w:val="00213B99"/>
    <w:rsid w:val="00213C8A"/>
    <w:rsid w:val="00213E2F"/>
    <w:rsid w:val="00213E32"/>
    <w:rsid w:val="00213F18"/>
    <w:rsid w:val="00214276"/>
    <w:rsid w:val="00215747"/>
    <w:rsid w:val="00215868"/>
    <w:rsid w:val="00216492"/>
    <w:rsid w:val="0021698A"/>
    <w:rsid w:val="00216AA5"/>
    <w:rsid w:val="00216FD5"/>
    <w:rsid w:val="002176FB"/>
    <w:rsid w:val="00217F8C"/>
    <w:rsid w:val="00220307"/>
    <w:rsid w:val="00220365"/>
    <w:rsid w:val="00220815"/>
    <w:rsid w:val="002209F6"/>
    <w:rsid w:val="00220CD0"/>
    <w:rsid w:val="00220D79"/>
    <w:rsid w:val="00220D90"/>
    <w:rsid w:val="00220FFE"/>
    <w:rsid w:val="00221008"/>
    <w:rsid w:val="002217A7"/>
    <w:rsid w:val="00221BA5"/>
    <w:rsid w:val="002225D1"/>
    <w:rsid w:val="002226F5"/>
    <w:rsid w:val="00222980"/>
    <w:rsid w:val="002231F7"/>
    <w:rsid w:val="00223218"/>
    <w:rsid w:val="0022333F"/>
    <w:rsid w:val="00223621"/>
    <w:rsid w:val="002241A2"/>
    <w:rsid w:val="00224328"/>
    <w:rsid w:val="0022454B"/>
    <w:rsid w:val="0022551C"/>
    <w:rsid w:val="00225EC5"/>
    <w:rsid w:val="00226061"/>
    <w:rsid w:val="0022617E"/>
    <w:rsid w:val="00226320"/>
    <w:rsid w:val="002267BC"/>
    <w:rsid w:val="00226AC2"/>
    <w:rsid w:val="002273DE"/>
    <w:rsid w:val="00227861"/>
    <w:rsid w:val="00227D76"/>
    <w:rsid w:val="00227F96"/>
    <w:rsid w:val="00230C82"/>
    <w:rsid w:val="00231D35"/>
    <w:rsid w:val="00231E9C"/>
    <w:rsid w:val="00232135"/>
    <w:rsid w:val="002322DE"/>
    <w:rsid w:val="0023260A"/>
    <w:rsid w:val="00232E32"/>
    <w:rsid w:val="002333D7"/>
    <w:rsid w:val="002336BC"/>
    <w:rsid w:val="00233ADA"/>
    <w:rsid w:val="002345B4"/>
    <w:rsid w:val="0023486A"/>
    <w:rsid w:val="00234D05"/>
    <w:rsid w:val="00235187"/>
    <w:rsid w:val="00235369"/>
    <w:rsid w:val="002355C5"/>
    <w:rsid w:val="00236150"/>
    <w:rsid w:val="00236166"/>
    <w:rsid w:val="00236201"/>
    <w:rsid w:val="00236EF6"/>
    <w:rsid w:val="002372AE"/>
    <w:rsid w:val="00240B17"/>
    <w:rsid w:val="00240E5B"/>
    <w:rsid w:val="00241617"/>
    <w:rsid w:val="00241680"/>
    <w:rsid w:val="0024199F"/>
    <w:rsid w:val="00241D78"/>
    <w:rsid w:val="00241DCB"/>
    <w:rsid w:val="00241F34"/>
    <w:rsid w:val="00242216"/>
    <w:rsid w:val="0024276C"/>
    <w:rsid w:val="002430F2"/>
    <w:rsid w:val="002434A2"/>
    <w:rsid w:val="00243760"/>
    <w:rsid w:val="00243BCB"/>
    <w:rsid w:val="00243D11"/>
    <w:rsid w:val="00244403"/>
    <w:rsid w:val="002448E1"/>
    <w:rsid w:val="00244A9F"/>
    <w:rsid w:val="00244D88"/>
    <w:rsid w:val="0024516A"/>
    <w:rsid w:val="00245337"/>
    <w:rsid w:val="00245538"/>
    <w:rsid w:val="00245B04"/>
    <w:rsid w:val="00245B33"/>
    <w:rsid w:val="00245C2C"/>
    <w:rsid w:val="002463C0"/>
    <w:rsid w:val="002463FA"/>
    <w:rsid w:val="002465DC"/>
    <w:rsid w:val="00246785"/>
    <w:rsid w:val="00246DAE"/>
    <w:rsid w:val="002478D7"/>
    <w:rsid w:val="00247C97"/>
    <w:rsid w:val="0025046E"/>
    <w:rsid w:val="00250C01"/>
    <w:rsid w:val="002513A8"/>
    <w:rsid w:val="002514FE"/>
    <w:rsid w:val="0025180B"/>
    <w:rsid w:val="00251818"/>
    <w:rsid w:val="00251ABB"/>
    <w:rsid w:val="002521DC"/>
    <w:rsid w:val="00252786"/>
    <w:rsid w:val="00252859"/>
    <w:rsid w:val="002529AC"/>
    <w:rsid w:val="00252B43"/>
    <w:rsid w:val="00253319"/>
    <w:rsid w:val="0025376C"/>
    <w:rsid w:val="002538B4"/>
    <w:rsid w:val="002538E3"/>
    <w:rsid w:val="00253C18"/>
    <w:rsid w:val="00253EDB"/>
    <w:rsid w:val="00254821"/>
    <w:rsid w:val="00254B04"/>
    <w:rsid w:val="00255593"/>
    <w:rsid w:val="00255907"/>
    <w:rsid w:val="0025592E"/>
    <w:rsid w:val="00255B96"/>
    <w:rsid w:val="00255C24"/>
    <w:rsid w:val="002565AE"/>
    <w:rsid w:val="0025673D"/>
    <w:rsid w:val="00256C6C"/>
    <w:rsid w:val="00256D88"/>
    <w:rsid w:val="00256F11"/>
    <w:rsid w:val="00257354"/>
    <w:rsid w:val="002573A9"/>
    <w:rsid w:val="002573FE"/>
    <w:rsid w:val="002574DA"/>
    <w:rsid w:val="00257699"/>
    <w:rsid w:val="00257DB8"/>
    <w:rsid w:val="0026009E"/>
    <w:rsid w:val="0026065F"/>
    <w:rsid w:val="00260802"/>
    <w:rsid w:val="002608ED"/>
    <w:rsid w:val="0026127B"/>
    <w:rsid w:val="00261723"/>
    <w:rsid w:val="002617C8"/>
    <w:rsid w:val="002617F3"/>
    <w:rsid w:val="00261925"/>
    <w:rsid w:val="00261A38"/>
    <w:rsid w:val="00262F79"/>
    <w:rsid w:val="002632D7"/>
    <w:rsid w:val="0026379E"/>
    <w:rsid w:val="0026386A"/>
    <w:rsid w:val="002638E3"/>
    <w:rsid w:val="00263A2E"/>
    <w:rsid w:val="0026417F"/>
    <w:rsid w:val="00264555"/>
    <w:rsid w:val="00264ACC"/>
    <w:rsid w:val="00264C4A"/>
    <w:rsid w:val="0026552C"/>
    <w:rsid w:val="002656A2"/>
    <w:rsid w:val="0026595D"/>
    <w:rsid w:val="00265B35"/>
    <w:rsid w:val="00265F07"/>
    <w:rsid w:val="00265FB6"/>
    <w:rsid w:val="002663E2"/>
    <w:rsid w:val="00267125"/>
    <w:rsid w:val="00267178"/>
    <w:rsid w:val="00267993"/>
    <w:rsid w:val="00267B22"/>
    <w:rsid w:val="002700B2"/>
    <w:rsid w:val="0027097C"/>
    <w:rsid w:val="002711B5"/>
    <w:rsid w:val="002711EC"/>
    <w:rsid w:val="00271CB6"/>
    <w:rsid w:val="00271CF1"/>
    <w:rsid w:val="00271DE1"/>
    <w:rsid w:val="002722EA"/>
    <w:rsid w:val="0027248A"/>
    <w:rsid w:val="00272E2D"/>
    <w:rsid w:val="0027301A"/>
    <w:rsid w:val="002735FF"/>
    <w:rsid w:val="00273748"/>
    <w:rsid w:val="0027376C"/>
    <w:rsid w:val="00273809"/>
    <w:rsid w:val="0027381F"/>
    <w:rsid w:val="0027393E"/>
    <w:rsid w:val="002744AA"/>
    <w:rsid w:val="00274FAF"/>
    <w:rsid w:val="00276ECC"/>
    <w:rsid w:val="00277FA1"/>
    <w:rsid w:val="0028037D"/>
    <w:rsid w:val="00280846"/>
    <w:rsid w:val="00281901"/>
    <w:rsid w:val="00281E5E"/>
    <w:rsid w:val="002821A0"/>
    <w:rsid w:val="00282AC5"/>
    <w:rsid w:val="00282DB1"/>
    <w:rsid w:val="00283BFE"/>
    <w:rsid w:val="00283D51"/>
    <w:rsid w:val="00283DCD"/>
    <w:rsid w:val="002840F4"/>
    <w:rsid w:val="0028552D"/>
    <w:rsid w:val="00285733"/>
    <w:rsid w:val="0028586E"/>
    <w:rsid w:val="00285983"/>
    <w:rsid w:val="00286116"/>
    <w:rsid w:val="0028642C"/>
    <w:rsid w:val="00286AD9"/>
    <w:rsid w:val="00286AF4"/>
    <w:rsid w:val="00287406"/>
    <w:rsid w:val="0028765E"/>
    <w:rsid w:val="0028769B"/>
    <w:rsid w:val="00287BB2"/>
    <w:rsid w:val="00287D22"/>
    <w:rsid w:val="00290164"/>
    <w:rsid w:val="0029037D"/>
    <w:rsid w:val="002906AC"/>
    <w:rsid w:val="00290B19"/>
    <w:rsid w:val="00290D32"/>
    <w:rsid w:val="002911C7"/>
    <w:rsid w:val="00291936"/>
    <w:rsid w:val="00291A77"/>
    <w:rsid w:val="00291ABA"/>
    <w:rsid w:val="00291AC3"/>
    <w:rsid w:val="00291BAF"/>
    <w:rsid w:val="002923A3"/>
    <w:rsid w:val="00292457"/>
    <w:rsid w:val="0029266A"/>
    <w:rsid w:val="002926AC"/>
    <w:rsid w:val="002927E7"/>
    <w:rsid w:val="002928EB"/>
    <w:rsid w:val="002929D4"/>
    <w:rsid w:val="00292A58"/>
    <w:rsid w:val="00292EF1"/>
    <w:rsid w:val="002931C6"/>
    <w:rsid w:val="0029332D"/>
    <w:rsid w:val="00293744"/>
    <w:rsid w:val="002937D4"/>
    <w:rsid w:val="00293AE8"/>
    <w:rsid w:val="00293D30"/>
    <w:rsid w:val="00293FFC"/>
    <w:rsid w:val="002940EB"/>
    <w:rsid w:val="00294348"/>
    <w:rsid w:val="002943B7"/>
    <w:rsid w:val="00294C1A"/>
    <w:rsid w:val="00294F3F"/>
    <w:rsid w:val="002950EF"/>
    <w:rsid w:val="00295776"/>
    <w:rsid w:val="00295E04"/>
    <w:rsid w:val="00295EB3"/>
    <w:rsid w:val="002961D6"/>
    <w:rsid w:val="00296AEF"/>
    <w:rsid w:val="00296DB5"/>
    <w:rsid w:val="00296F0D"/>
    <w:rsid w:val="002976C8"/>
    <w:rsid w:val="00297E77"/>
    <w:rsid w:val="00297FB2"/>
    <w:rsid w:val="002A046D"/>
    <w:rsid w:val="002A0D02"/>
    <w:rsid w:val="002A1164"/>
    <w:rsid w:val="002A127F"/>
    <w:rsid w:val="002A17C6"/>
    <w:rsid w:val="002A18C1"/>
    <w:rsid w:val="002A19C7"/>
    <w:rsid w:val="002A1A06"/>
    <w:rsid w:val="002A1D8D"/>
    <w:rsid w:val="002A1E5B"/>
    <w:rsid w:val="002A1EFE"/>
    <w:rsid w:val="002A2822"/>
    <w:rsid w:val="002A3404"/>
    <w:rsid w:val="002A3A9F"/>
    <w:rsid w:val="002A3D1E"/>
    <w:rsid w:val="002A4265"/>
    <w:rsid w:val="002A4A2D"/>
    <w:rsid w:val="002A4E3A"/>
    <w:rsid w:val="002A50DF"/>
    <w:rsid w:val="002A51E3"/>
    <w:rsid w:val="002A566E"/>
    <w:rsid w:val="002A5B83"/>
    <w:rsid w:val="002A611E"/>
    <w:rsid w:val="002A7034"/>
    <w:rsid w:val="002A7E55"/>
    <w:rsid w:val="002B0212"/>
    <w:rsid w:val="002B0A65"/>
    <w:rsid w:val="002B0CB2"/>
    <w:rsid w:val="002B0CF8"/>
    <w:rsid w:val="002B0E86"/>
    <w:rsid w:val="002B138E"/>
    <w:rsid w:val="002B1A68"/>
    <w:rsid w:val="002B210B"/>
    <w:rsid w:val="002B2738"/>
    <w:rsid w:val="002B2A87"/>
    <w:rsid w:val="002B2C4A"/>
    <w:rsid w:val="002B2E88"/>
    <w:rsid w:val="002B2EE9"/>
    <w:rsid w:val="002B32BA"/>
    <w:rsid w:val="002B3339"/>
    <w:rsid w:val="002B34DB"/>
    <w:rsid w:val="002B351A"/>
    <w:rsid w:val="002B39B4"/>
    <w:rsid w:val="002B3ACD"/>
    <w:rsid w:val="002B3F65"/>
    <w:rsid w:val="002B3F95"/>
    <w:rsid w:val="002B44C9"/>
    <w:rsid w:val="002B50AB"/>
    <w:rsid w:val="002B556B"/>
    <w:rsid w:val="002B5BDE"/>
    <w:rsid w:val="002B5E72"/>
    <w:rsid w:val="002B60CC"/>
    <w:rsid w:val="002B626F"/>
    <w:rsid w:val="002B64C4"/>
    <w:rsid w:val="002B6537"/>
    <w:rsid w:val="002B6A16"/>
    <w:rsid w:val="002B7727"/>
    <w:rsid w:val="002B7DB7"/>
    <w:rsid w:val="002B7EB0"/>
    <w:rsid w:val="002C006A"/>
    <w:rsid w:val="002C04FD"/>
    <w:rsid w:val="002C076E"/>
    <w:rsid w:val="002C0D90"/>
    <w:rsid w:val="002C1258"/>
    <w:rsid w:val="002C1308"/>
    <w:rsid w:val="002C17A8"/>
    <w:rsid w:val="002C1DDE"/>
    <w:rsid w:val="002C2C44"/>
    <w:rsid w:val="002C3479"/>
    <w:rsid w:val="002C4913"/>
    <w:rsid w:val="002C4E86"/>
    <w:rsid w:val="002C53B8"/>
    <w:rsid w:val="002C54C1"/>
    <w:rsid w:val="002C5E97"/>
    <w:rsid w:val="002C6278"/>
    <w:rsid w:val="002C661C"/>
    <w:rsid w:val="002C6793"/>
    <w:rsid w:val="002C6ABC"/>
    <w:rsid w:val="002C72B3"/>
    <w:rsid w:val="002C78B4"/>
    <w:rsid w:val="002C7B23"/>
    <w:rsid w:val="002C7FDB"/>
    <w:rsid w:val="002D04FB"/>
    <w:rsid w:val="002D07BF"/>
    <w:rsid w:val="002D07E2"/>
    <w:rsid w:val="002D07EC"/>
    <w:rsid w:val="002D0E35"/>
    <w:rsid w:val="002D14AB"/>
    <w:rsid w:val="002D18F1"/>
    <w:rsid w:val="002D1B50"/>
    <w:rsid w:val="002D21D8"/>
    <w:rsid w:val="002D2E62"/>
    <w:rsid w:val="002D313F"/>
    <w:rsid w:val="002D381A"/>
    <w:rsid w:val="002D427E"/>
    <w:rsid w:val="002D47BF"/>
    <w:rsid w:val="002D5122"/>
    <w:rsid w:val="002D5618"/>
    <w:rsid w:val="002D5AAD"/>
    <w:rsid w:val="002D5ACA"/>
    <w:rsid w:val="002D5CA9"/>
    <w:rsid w:val="002D6984"/>
    <w:rsid w:val="002D6BF6"/>
    <w:rsid w:val="002D6CFB"/>
    <w:rsid w:val="002D6DBE"/>
    <w:rsid w:val="002D6E03"/>
    <w:rsid w:val="002D7247"/>
    <w:rsid w:val="002D78B4"/>
    <w:rsid w:val="002D7C8E"/>
    <w:rsid w:val="002D7FC7"/>
    <w:rsid w:val="002E0A9D"/>
    <w:rsid w:val="002E1455"/>
    <w:rsid w:val="002E148E"/>
    <w:rsid w:val="002E15A7"/>
    <w:rsid w:val="002E15D3"/>
    <w:rsid w:val="002E160F"/>
    <w:rsid w:val="002E1E51"/>
    <w:rsid w:val="002E1EE8"/>
    <w:rsid w:val="002E2016"/>
    <w:rsid w:val="002E2043"/>
    <w:rsid w:val="002E2074"/>
    <w:rsid w:val="002E2534"/>
    <w:rsid w:val="002E276E"/>
    <w:rsid w:val="002E2B74"/>
    <w:rsid w:val="002E2CB3"/>
    <w:rsid w:val="002E2FFE"/>
    <w:rsid w:val="002E3A34"/>
    <w:rsid w:val="002E3B9D"/>
    <w:rsid w:val="002E3BC4"/>
    <w:rsid w:val="002E3EEA"/>
    <w:rsid w:val="002E3F91"/>
    <w:rsid w:val="002E40C5"/>
    <w:rsid w:val="002E4709"/>
    <w:rsid w:val="002E4777"/>
    <w:rsid w:val="002E480D"/>
    <w:rsid w:val="002E5386"/>
    <w:rsid w:val="002E544D"/>
    <w:rsid w:val="002E5869"/>
    <w:rsid w:val="002E590E"/>
    <w:rsid w:val="002E5F6B"/>
    <w:rsid w:val="002E60B3"/>
    <w:rsid w:val="002E61D1"/>
    <w:rsid w:val="002E637D"/>
    <w:rsid w:val="002E6499"/>
    <w:rsid w:val="002E649F"/>
    <w:rsid w:val="002E6DA0"/>
    <w:rsid w:val="002E7459"/>
    <w:rsid w:val="002E7544"/>
    <w:rsid w:val="002E7C0B"/>
    <w:rsid w:val="002E7F19"/>
    <w:rsid w:val="002F084D"/>
    <w:rsid w:val="002F0A9A"/>
    <w:rsid w:val="002F0D0C"/>
    <w:rsid w:val="002F12D0"/>
    <w:rsid w:val="002F1CE6"/>
    <w:rsid w:val="002F1DAD"/>
    <w:rsid w:val="002F2215"/>
    <w:rsid w:val="002F308B"/>
    <w:rsid w:val="002F30A9"/>
    <w:rsid w:val="002F3699"/>
    <w:rsid w:val="002F3A33"/>
    <w:rsid w:val="002F3B04"/>
    <w:rsid w:val="002F4811"/>
    <w:rsid w:val="002F48A7"/>
    <w:rsid w:val="002F4D66"/>
    <w:rsid w:val="002F56C2"/>
    <w:rsid w:val="002F6672"/>
    <w:rsid w:val="002F6A58"/>
    <w:rsid w:val="002F70BE"/>
    <w:rsid w:val="002F717F"/>
    <w:rsid w:val="002F7EB1"/>
    <w:rsid w:val="00300018"/>
    <w:rsid w:val="00301CAE"/>
    <w:rsid w:val="00302138"/>
    <w:rsid w:val="00302A6E"/>
    <w:rsid w:val="00302F39"/>
    <w:rsid w:val="00303864"/>
    <w:rsid w:val="00303DF2"/>
    <w:rsid w:val="00304AEA"/>
    <w:rsid w:val="00304B56"/>
    <w:rsid w:val="00304B8A"/>
    <w:rsid w:val="003051D8"/>
    <w:rsid w:val="0030567E"/>
    <w:rsid w:val="003058F3"/>
    <w:rsid w:val="00305F81"/>
    <w:rsid w:val="00306B7B"/>
    <w:rsid w:val="00307DBE"/>
    <w:rsid w:val="00307EB8"/>
    <w:rsid w:val="00307F5A"/>
    <w:rsid w:val="00307F9B"/>
    <w:rsid w:val="003105D9"/>
    <w:rsid w:val="003107E0"/>
    <w:rsid w:val="003109E1"/>
    <w:rsid w:val="00310B4A"/>
    <w:rsid w:val="00310D57"/>
    <w:rsid w:val="00310FCA"/>
    <w:rsid w:val="00311D0A"/>
    <w:rsid w:val="00313147"/>
    <w:rsid w:val="0031358C"/>
    <w:rsid w:val="00313B45"/>
    <w:rsid w:val="00313E32"/>
    <w:rsid w:val="00313F39"/>
    <w:rsid w:val="003141E8"/>
    <w:rsid w:val="00314264"/>
    <w:rsid w:val="00314319"/>
    <w:rsid w:val="0031443D"/>
    <w:rsid w:val="00314CA9"/>
    <w:rsid w:val="00315252"/>
    <w:rsid w:val="003156BC"/>
    <w:rsid w:val="00315A92"/>
    <w:rsid w:val="00315CA8"/>
    <w:rsid w:val="00316069"/>
    <w:rsid w:val="00316271"/>
    <w:rsid w:val="00316D00"/>
    <w:rsid w:val="00316F41"/>
    <w:rsid w:val="00316FB6"/>
    <w:rsid w:val="0031715D"/>
    <w:rsid w:val="00320345"/>
    <w:rsid w:val="0032192E"/>
    <w:rsid w:val="00321A1D"/>
    <w:rsid w:val="00322A3E"/>
    <w:rsid w:val="00322CB7"/>
    <w:rsid w:val="00323719"/>
    <w:rsid w:val="003238C3"/>
    <w:rsid w:val="00323E6D"/>
    <w:rsid w:val="00324781"/>
    <w:rsid w:val="00324BCD"/>
    <w:rsid w:val="00324ED3"/>
    <w:rsid w:val="00324F30"/>
    <w:rsid w:val="00325023"/>
    <w:rsid w:val="0032533F"/>
    <w:rsid w:val="00325E03"/>
    <w:rsid w:val="00325E14"/>
    <w:rsid w:val="00325FD8"/>
    <w:rsid w:val="003265B9"/>
    <w:rsid w:val="003265FC"/>
    <w:rsid w:val="00326679"/>
    <w:rsid w:val="00326B8C"/>
    <w:rsid w:val="00326B8E"/>
    <w:rsid w:val="0032701E"/>
    <w:rsid w:val="00327232"/>
    <w:rsid w:val="00327DD2"/>
    <w:rsid w:val="00327F0E"/>
    <w:rsid w:val="003305E9"/>
    <w:rsid w:val="00330864"/>
    <w:rsid w:val="0033103B"/>
    <w:rsid w:val="003310F0"/>
    <w:rsid w:val="00331182"/>
    <w:rsid w:val="003323B5"/>
    <w:rsid w:val="00332AB2"/>
    <w:rsid w:val="00332C60"/>
    <w:rsid w:val="00332DAE"/>
    <w:rsid w:val="00333B87"/>
    <w:rsid w:val="00333D81"/>
    <w:rsid w:val="003342E1"/>
    <w:rsid w:val="003343F8"/>
    <w:rsid w:val="00335189"/>
    <w:rsid w:val="0033550F"/>
    <w:rsid w:val="003360D5"/>
    <w:rsid w:val="0033678D"/>
    <w:rsid w:val="003367AE"/>
    <w:rsid w:val="003367B5"/>
    <w:rsid w:val="00336843"/>
    <w:rsid w:val="00337355"/>
    <w:rsid w:val="003373DB"/>
    <w:rsid w:val="0033777C"/>
    <w:rsid w:val="0033795C"/>
    <w:rsid w:val="00337E8E"/>
    <w:rsid w:val="0034018E"/>
    <w:rsid w:val="00340192"/>
    <w:rsid w:val="0034062D"/>
    <w:rsid w:val="00340692"/>
    <w:rsid w:val="00340EE0"/>
    <w:rsid w:val="00340FFA"/>
    <w:rsid w:val="003412B1"/>
    <w:rsid w:val="003415B6"/>
    <w:rsid w:val="003419D9"/>
    <w:rsid w:val="00341B71"/>
    <w:rsid w:val="00342322"/>
    <w:rsid w:val="0034265F"/>
    <w:rsid w:val="003426BF"/>
    <w:rsid w:val="00342A21"/>
    <w:rsid w:val="00342AA1"/>
    <w:rsid w:val="00342CB9"/>
    <w:rsid w:val="00343032"/>
    <w:rsid w:val="00343533"/>
    <w:rsid w:val="00343A5B"/>
    <w:rsid w:val="00343ADA"/>
    <w:rsid w:val="00343C3E"/>
    <w:rsid w:val="00343C73"/>
    <w:rsid w:val="00343DE8"/>
    <w:rsid w:val="00343FE5"/>
    <w:rsid w:val="0034460C"/>
    <w:rsid w:val="00344637"/>
    <w:rsid w:val="00344BEF"/>
    <w:rsid w:val="00344C69"/>
    <w:rsid w:val="00344F82"/>
    <w:rsid w:val="00345291"/>
    <w:rsid w:val="003452D3"/>
    <w:rsid w:val="003452E1"/>
    <w:rsid w:val="00345AA4"/>
    <w:rsid w:val="003466A3"/>
    <w:rsid w:val="00346C68"/>
    <w:rsid w:val="0034712C"/>
    <w:rsid w:val="0034750F"/>
    <w:rsid w:val="00347598"/>
    <w:rsid w:val="0034783E"/>
    <w:rsid w:val="00347DFB"/>
    <w:rsid w:val="003505EF"/>
    <w:rsid w:val="00350615"/>
    <w:rsid w:val="00350BED"/>
    <w:rsid w:val="00350E1F"/>
    <w:rsid w:val="00350E25"/>
    <w:rsid w:val="00351B36"/>
    <w:rsid w:val="00351E3D"/>
    <w:rsid w:val="00352541"/>
    <w:rsid w:val="00352ED9"/>
    <w:rsid w:val="0035422F"/>
    <w:rsid w:val="0035494A"/>
    <w:rsid w:val="00354AAE"/>
    <w:rsid w:val="00354B78"/>
    <w:rsid w:val="0035590E"/>
    <w:rsid w:val="00355AEF"/>
    <w:rsid w:val="00355BB3"/>
    <w:rsid w:val="00355EDF"/>
    <w:rsid w:val="0035625B"/>
    <w:rsid w:val="0035628D"/>
    <w:rsid w:val="0035658A"/>
    <w:rsid w:val="003571D8"/>
    <w:rsid w:val="00357449"/>
    <w:rsid w:val="00357ADD"/>
    <w:rsid w:val="00357DC7"/>
    <w:rsid w:val="00357DD4"/>
    <w:rsid w:val="00360444"/>
    <w:rsid w:val="00360501"/>
    <w:rsid w:val="0036051A"/>
    <w:rsid w:val="003605F6"/>
    <w:rsid w:val="003606BD"/>
    <w:rsid w:val="00361551"/>
    <w:rsid w:val="003618E3"/>
    <w:rsid w:val="00361A36"/>
    <w:rsid w:val="00361D6F"/>
    <w:rsid w:val="003623DE"/>
    <w:rsid w:val="00362847"/>
    <w:rsid w:val="003629E4"/>
    <w:rsid w:val="003639AA"/>
    <w:rsid w:val="00363E13"/>
    <w:rsid w:val="00363FEF"/>
    <w:rsid w:val="00364141"/>
    <w:rsid w:val="003648BA"/>
    <w:rsid w:val="00364911"/>
    <w:rsid w:val="00364E8B"/>
    <w:rsid w:val="00364F4B"/>
    <w:rsid w:val="003658FE"/>
    <w:rsid w:val="00365C7D"/>
    <w:rsid w:val="00365F02"/>
    <w:rsid w:val="003664F7"/>
    <w:rsid w:val="00366705"/>
    <w:rsid w:val="00366A7B"/>
    <w:rsid w:val="0036700A"/>
    <w:rsid w:val="003671ED"/>
    <w:rsid w:val="0036728B"/>
    <w:rsid w:val="003679A8"/>
    <w:rsid w:val="003679FF"/>
    <w:rsid w:val="00367ABB"/>
    <w:rsid w:val="00367D72"/>
    <w:rsid w:val="00367EF6"/>
    <w:rsid w:val="00370241"/>
    <w:rsid w:val="00370D51"/>
    <w:rsid w:val="00370FE8"/>
    <w:rsid w:val="0037125D"/>
    <w:rsid w:val="003716C9"/>
    <w:rsid w:val="00371D6D"/>
    <w:rsid w:val="00371E7E"/>
    <w:rsid w:val="00371EF6"/>
    <w:rsid w:val="00371F6F"/>
    <w:rsid w:val="00372512"/>
    <w:rsid w:val="00373355"/>
    <w:rsid w:val="0037344E"/>
    <w:rsid w:val="00373E09"/>
    <w:rsid w:val="00373F2A"/>
    <w:rsid w:val="003740AE"/>
    <w:rsid w:val="00374525"/>
    <w:rsid w:val="003745E9"/>
    <w:rsid w:val="0037495E"/>
    <w:rsid w:val="00374B6B"/>
    <w:rsid w:val="00374D92"/>
    <w:rsid w:val="003751AD"/>
    <w:rsid w:val="003754A3"/>
    <w:rsid w:val="00375756"/>
    <w:rsid w:val="00375A0A"/>
    <w:rsid w:val="00376236"/>
    <w:rsid w:val="00376A71"/>
    <w:rsid w:val="00376EBF"/>
    <w:rsid w:val="00377222"/>
    <w:rsid w:val="003778BE"/>
    <w:rsid w:val="003779A2"/>
    <w:rsid w:val="00377F12"/>
    <w:rsid w:val="003800AF"/>
    <w:rsid w:val="0038069E"/>
    <w:rsid w:val="00381079"/>
    <w:rsid w:val="0038139C"/>
    <w:rsid w:val="00381718"/>
    <w:rsid w:val="00381E84"/>
    <w:rsid w:val="003823E1"/>
    <w:rsid w:val="0038245E"/>
    <w:rsid w:val="00382798"/>
    <w:rsid w:val="00383436"/>
    <w:rsid w:val="00383BB4"/>
    <w:rsid w:val="00383CAA"/>
    <w:rsid w:val="00383DD6"/>
    <w:rsid w:val="00384254"/>
    <w:rsid w:val="003842E9"/>
    <w:rsid w:val="003849FA"/>
    <w:rsid w:val="00384CB4"/>
    <w:rsid w:val="00384DBB"/>
    <w:rsid w:val="00385012"/>
    <w:rsid w:val="0038519B"/>
    <w:rsid w:val="003859E2"/>
    <w:rsid w:val="00385B97"/>
    <w:rsid w:val="00386157"/>
    <w:rsid w:val="00386912"/>
    <w:rsid w:val="00386957"/>
    <w:rsid w:val="00386AAC"/>
    <w:rsid w:val="00386ADE"/>
    <w:rsid w:val="00386C8D"/>
    <w:rsid w:val="00386EB0"/>
    <w:rsid w:val="003904DB"/>
    <w:rsid w:val="00390D0A"/>
    <w:rsid w:val="00390F03"/>
    <w:rsid w:val="003911FA"/>
    <w:rsid w:val="00391AB2"/>
    <w:rsid w:val="00391E14"/>
    <w:rsid w:val="00392462"/>
    <w:rsid w:val="0039252E"/>
    <w:rsid w:val="00393320"/>
    <w:rsid w:val="003936AA"/>
    <w:rsid w:val="00393C0E"/>
    <w:rsid w:val="00393FA8"/>
    <w:rsid w:val="003941A4"/>
    <w:rsid w:val="003945AA"/>
    <w:rsid w:val="00394CAE"/>
    <w:rsid w:val="00394E41"/>
    <w:rsid w:val="0039545C"/>
    <w:rsid w:val="00395753"/>
    <w:rsid w:val="003959F6"/>
    <w:rsid w:val="003963D1"/>
    <w:rsid w:val="00396DE4"/>
    <w:rsid w:val="00396E8A"/>
    <w:rsid w:val="00396FE1"/>
    <w:rsid w:val="003979FF"/>
    <w:rsid w:val="00397AB9"/>
    <w:rsid w:val="00397CB6"/>
    <w:rsid w:val="003A05B0"/>
    <w:rsid w:val="003A0A19"/>
    <w:rsid w:val="003A0AD2"/>
    <w:rsid w:val="003A0D0D"/>
    <w:rsid w:val="003A0DE2"/>
    <w:rsid w:val="003A16B8"/>
    <w:rsid w:val="003A1A1A"/>
    <w:rsid w:val="003A1ED1"/>
    <w:rsid w:val="003A2584"/>
    <w:rsid w:val="003A2654"/>
    <w:rsid w:val="003A29A9"/>
    <w:rsid w:val="003A2D48"/>
    <w:rsid w:val="003A2FDC"/>
    <w:rsid w:val="003A3116"/>
    <w:rsid w:val="003A337E"/>
    <w:rsid w:val="003A34DF"/>
    <w:rsid w:val="003A3FB0"/>
    <w:rsid w:val="003A44C6"/>
    <w:rsid w:val="003A4774"/>
    <w:rsid w:val="003A4917"/>
    <w:rsid w:val="003A4E63"/>
    <w:rsid w:val="003A5367"/>
    <w:rsid w:val="003A54A7"/>
    <w:rsid w:val="003A5D49"/>
    <w:rsid w:val="003A6388"/>
    <w:rsid w:val="003A6551"/>
    <w:rsid w:val="003A71A0"/>
    <w:rsid w:val="003A728F"/>
    <w:rsid w:val="003A73C1"/>
    <w:rsid w:val="003A7599"/>
    <w:rsid w:val="003A79B2"/>
    <w:rsid w:val="003A7B29"/>
    <w:rsid w:val="003B01FD"/>
    <w:rsid w:val="003B09A5"/>
    <w:rsid w:val="003B0A07"/>
    <w:rsid w:val="003B0D27"/>
    <w:rsid w:val="003B1B53"/>
    <w:rsid w:val="003B20C3"/>
    <w:rsid w:val="003B2188"/>
    <w:rsid w:val="003B219B"/>
    <w:rsid w:val="003B21AC"/>
    <w:rsid w:val="003B2ACE"/>
    <w:rsid w:val="003B2B65"/>
    <w:rsid w:val="003B319B"/>
    <w:rsid w:val="003B32C1"/>
    <w:rsid w:val="003B3A4B"/>
    <w:rsid w:val="003B3F08"/>
    <w:rsid w:val="003B479C"/>
    <w:rsid w:val="003B47AE"/>
    <w:rsid w:val="003B48C0"/>
    <w:rsid w:val="003B4EDD"/>
    <w:rsid w:val="003B55DE"/>
    <w:rsid w:val="003B5DF2"/>
    <w:rsid w:val="003B607E"/>
    <w:rsid w:val="003B6779"/>
    <w:rsid w:val="003B6D97"/>
    <w:rsid w:val="003B7226"/>
    <w:rsid w:val="003B74E1"/>
    <w:rsid w:val="003B791E"/>
    <w:rsid w:val="003B7E95"/>
    <w:rsid w:val="003B7EA4"/>
    <w:rsid w:val="003C0AA6"/>
    <w:rsid w:val="003C0B3E"/>
    <w:rsid w:val="003C0B49"/>
    <w:rsid w:val="003C10FE"/>
    <w:rsid w:val="003C1379"/>
    <w:rsid w:val="003C181E"/>
    <w:rsid w:val="003C1E02"/>
    <w:rsid w:val="003C2524"/>
    <w:rsid w:val="003C27E0"/>
    <w:rsid w:val="003C2A40"/>
    <w:rsid w:val="003C32AE"/>
    <w:rsid w:val="003C3F48"/>
    <w:rsid w:val="003C493E"/>
    <w:rsid w:val="003C4C35"/>
    <w:rsid w:val="003C502C"/>
    <w:rsid w:val="003C514E"/>
    <w:rsid w:val="003C5CFB"/>
    <w:rsid w:val="003C5E76"/>
    <w:rsid w:val="003C609E"/>
    <w:rsid w:val="003C6275"/>
    <w:rsid w:val="003C62F2"/>
    <w:rsid w:val="003C65E9"/>
    <w:rsid w:val="003C6615"/>
    <w:rsid w:val="003C674E"/>
    <w:rsid w:val="003C6AD6"/>
    <w:rsid w:val="003C6CE4"/>
    <w:rsid w:val="003C709C"/>
    <w:rsid w:val="003C7298"/>
    <w:rsid w:val="003C7400"/>
    <w:rsid w:val="003C7767"/>
    <w:rsid w:val="003C7A23"/>
    <w:rsid w:val="003D0233"/>
    <w:rsid w:val="003D023E"/>
    <w:rsid w:val="003D02C4"/>
    <w:rsid w:val="003D0542"/>
    <w:rsid w:val="003D084B"/>
    <w:rsid w:val="003D1078"/>
    <w:rsid w:val="003D10B5"/>
    <w:rsid w:val="003D10F7"/>
    <w:rsid w:val="003D129F"/>
    <w:rsid w:val="003D22A9"/>
    <w:rsid w:val="003D2A54"/>
    <w:rsid w:val="003D2C66"/>
    <w:rsid w:val="003D356C"/>
    <w:rsid w:val="003D3B15"/>
    <w:rsid w:val="003D4284"/>
    <w:rsid w:val="003D4382"/>
    <w:rsid w:val="003D43E5"/>
    <w:rsid w:val="003D46EF"/>
    <w:rsid w:val="003D47AF"/>
    <w:rsid w:val="003D4C30"/>
    <w:rsid w:val="003D4CEC"/>
    <w:rsid w:val="003D4D5E"/>
    <w:rsid w:val="003D5314"/>
    <w:rsid w:val="003D57A2"/>
    <w:rsid w:val="003D584E"/>
    <w:rsid w:val="003D6109"/>
    <w:rsid w:val="003D67B2"/>
    <w:rsid w:val="003D68BB"/>
    <w:rsid w:val="003D6C15"/>
    <w:rsid w:val="003D6D00"/>
    <w:rsid w:val="003D6D9F"/>
    <w:rsid w:val="003D717C"/>
    <w:rsid w:val="003D7273"/>
    <w:rsid w:val="003D729D"/>
    <w:rsid w:val="003D7493"/>
    <w:rsid w:val="003D763E"/>
    <w:rsid w:val="003D7BC9"/>
    <w:rsid w:val="003E036D"/>
    <w:rsid w:val="003E065F"/>
    <w:rsid w:val="003E0CBB"/>
    <w:rsid w:val="003E0F62"/>
    <w:rsid w:val="003E1085"/>
    <w:rsid w:val="003E26F1"/>
    <w:rsid w:val="003E2758"/>
    <w:rsid w:val="003E3FFF"/>
    <w:rsid w:val="003E4181"/>
    <w:rsid w:val="003E4259"/>
    <w:rsid w:val="003E4719"/>
    <w:rsid w:val="003E4927"/>
    <w:rsid w:val="003E4D76"/>
    <w:rsid w:val="003E5379"/>
    <w:rsid w:val="003E55B1"/>
    <w:rsid w:val="003E5730"/>
    <w:rsid w:val="003E6D56"/>
    <w:rsid w:val="003E6E03"/>
    <w:rsid w:val="003E74B0"/>
    <w:rsid w:val="003E755F"/>
    <w:rsid w:val="003E78F1"/>
    <w:rsid w:val="003E7DE1"/>
    <w:rsid w:val="003F004A"/>
    <w:rsid w:val="003F0064"/>
    <w:rsid w:val="003F0212"/>
    <w:rsid w:val="003F048E"/>
    <w:rsid w:val="003F092F"/>
    <w:rsid w:val="003F0AE3"/>
    <w:rsid w:val="003F1437"/>
    <w:rsid w:val="003F185C"/>
    <w:rsid w:val="003F1DD8"/>
    <w:rsid w:val="003F2446"/>
    <w:rsid w:val="003F2479"/>
    <w:rsid w:val="003F2D4E"/>
    <w:rsid w:val="003F2F9E"/>
    <w:rsid w:val="003F305B"/>
    <w:rsid w:val="003F3197"/>
    <w:rsid w:val="003F367F"/>
    <w:rsid w:val="003F36A3"/>
    <w:rsid w:val="003F3A4A"/>
    <w:rsid w:val="003F5171"/>
    <w:rsid w:val="003F579D"/>
    <w:rsid w:val="003F5CD4"/>
    <w:rsid w:val="003F675F"/>
    <w:rsid w:val="003F6883"/>
    <w:rsid w:val="003F6C4D"/>
    <w:rsid w:val="003F6E6A"/>
    <w:rsid w:val="003F6F05"/>
    <w:rsid w:val="003F7C89"/>
    <w:rsid w:val="003F7DCC"/>
    <w:rsid w:val="00400200"/>
    <w:rsid w:val="00400254"/>
    <w:rsid w:val="004011D9"/>
    <w:rsid w:val="00401A9B"/>
    <w:rsid w:val="004021C4"/>
    <w:rsid w:val="004021DF"/>
    <w:rsid w:val="0040309E"/>
    <w:rsid w:val="004036E0"/>
    <w:rsid w:val="004037DD"/>
    <w:rsid w:val="00403C5C"/>
    <w:rsid w:val="00403EDC"/>
    <w:rsid w:val="00404065"/>
    <w:rsid w:val="004041FC"/>
    <w:rsid w:val="004043D6"/>
    <w:rsid w:val="0040443F"/>
    <w:rsid w:val="00404508"/>
    <w:rsid w:val="004049F2"/>
    <w:rsid w:val="004053E1"/>
    <w:rsid w:val="004055C9"/>
    <w:rsid w:val="00405763"/>
    <w:rsid w:val="00405989"/>
    <w:rsid w:val="00406462"/>
    <w:rsid w:val="0040646D"/>
    <w:rsid w:val="00406952"/>
    <w:rsid w:val="00406D2E"/>
    <w:rsid w:val="00407308"/>
    <w:rsid w:val="00407603"/>
    <w:rsid w:val="00407680"/>
    <w:rsid w:val="004076F7"/>
    <w:rsid w:val="00407E5B"/>
    <w:rsid w:val="00407F1C"/>
    <w:rsid w:val="004119BA"/>
    <w:rsid w:val="004122ED"/>
    <w:rsid w:val="004123E8"/>
    <w:rsid w:val="00412C21"/>
    <w:rsid w:val="00412C7A"/>
    <w:rsid w:val="00413089"/>
    <w:rsid w:val="004130BD"/>
    <w:rsid w:val="00413DFC"/>
    <w:rsid w:val="00413E43"/>
    <w:rsid w:val="0041402E"/>
    <w:rsid w:val="00414732"/>
    <w:rsid w:val="00414745"/>
    <w:rsid w:val="00414DDA"/>
    <w:rsid w:val="00414DF1"/>
    <w:rsid w:val="00414E9B"/>
    <w:rsid w:val="0041506F"/>
    <w:rsid w:val="004158AA"/>
    <w:rsid w:val="00415BBA"/>
    <w:rsid w:val="00415D0B"/>
    <w:rsid w:val="00415F27"/>
    <w:rsid w:val="004161A9"/>
    <w:rsid w:val="00416A59"/>
    <w:rsid w:val="00416D8E"/>
    <w:rsid w:val="00416E4B"/>
    <w:rsid w:val="00416EE0"/>
    <w:rsid w:val="004170DD"/>
    <w:rsid w:val="0041775A"/>
    <w:rsid w:val="00417CA8"/>
    <w:rsid w:val="00420140"/>
    <w:rsid w:val="0042021B"/>
    <w:rsid w:val="004202BA"/>
    <w:rsid w:val="0042080B"/>
    <w:rsid w:val="0042116E"/>
    <w:rsid w:val="00421408"/>
    <w:rsid w:val="0042190C"/>
    <w:rsid w:val="00421E20"/>
    <w:rsid w:val="004224A1"/>
    <w:rsid w:val="00422721"/>
    <w:rsid w:val="00422A84"/>
    <w:rsid w:val="00422B49"/>
    <w:rsid w:val="00422ED8"/>
    <w:rsid w:val="00423015"/>
    <w:rsid w:val="00423087"/>
    <w:rsid w:val="004230AC"/>
    <w:rsid w:val="004230DE"/>
    <w:rsid w:val="00423B4A"/>
    <w:rsid w:val="00423CF2"/>
    <w:rsid w:val="00423F44"/>
    <w:rsid w:val="004246E7"/>
    <w:rsid w:val="00424EA3"/>
    <w:rsid w:val="004252D3"/>
    <w:rsid w:val="00425359"/>
    <w:rsid w:val="00425375"/>
    <w:rsid w:val="00425856"/>
    <w:rsid w:val="00425D4F"/>
    <w:rsid w:val="00426BA6"/>
    <w:rsid w:val="00427410"/>
    <w:rsid w:val="004274AE"/>
    <w:rsid w:val="00427990"/>
    <w:rsid w:val="00427A6C"/>
    <w:rsid w:val="004306D1"/>
    <w:rsid w:val="004307A2"/>
    <w:rsid w:val="00430B34"/>
    <w:rsid w:val="00430BD0"/>
    <w:rsid w:val="00430FD9"/>
    <w:rsid w:val="00430FDB"/>
    <w:rsid w:val="00431117"/>
    <w:rsid w:val="00431129"/>
    <w:rsid w:val="0043151B"/>
    <w:rsid w:val="00431629"/>
    <w:rsid w:val="004316D7"/>
    <w:rsid w:val="00431740"/>
    <w:rsid w:val="00431A89"/>
    <w:rsid w:val="00431B71"/>
    <w:rsid w:val="00431C55"/>
    <w:rsid w:val="00431EDA"/>
    <w:rsid w:val="00431F33"/>
    <w:rsid w:val="0043231C"/>
    <w:rsid w:val="00432470"/>
    <w:rsid w:val="00432800"/>
    <w:rsid w:val="00432837"/>
    <w:rsid w:val="00432C72"/>
    <w:rsid w:val="00432D9F"/>
    <w:rsid w:val="00433207"/>
    <w:rsid w:val="0043396E"/>
    <w:rsid w:val="00433A09"/>
    <w:rsid w:val="00434089"/>
    <w:rsid w:val="00434743"/>
    <w:rsid w:val="00434B2B"/>
    <w:rsid w:val="004350B5"/>
    <w:rsid w:val="0043521E"/>
    <w:rsid w:val="00435447"/>
    <w:rsid w:val="00435546"/>
    <w:rsid w:val="004356DD"/>
    <w:rsid w:val="0043596A"/>
    <w:rsid w:val="00435EA4"/>
    <w:rsid w:val="00435EDE"/>
    <w:rsid w:val="004370AA"/>
    <w:rsid w:val="004372C9"/>
    <w:rsid w:val="00437E73"/>
    <w:rsid w:val="00440580"/>
    <w:rsid w:val="00440A55"/>
    <w:rsid w:val="00440D8A"/>
    <w:rsid w:val="004412BB"/>
    <w:rsid w:val="004415F5"/>
    <w:rsid w:val="004417EE"/>
    <w:rsid w:val="00441A6B"/>
    <w:rsid w:val="00441C29"/>
    <w:rsid w:val="00441EA1"/>
    <w:rsid w:val="0044294C"/>
    <w:rsid w:val="00443B3B"/>
    <w:rsid w:val="00443D53"/>
    <w:rsid w:val="00443E2F"/>
    <w:rsid w:val="00443FD3"/>
    <w:rsid w:val="00445418"/>
    <w:rsid w:val="0044564C"/>
    <w:rsid w:val="00445798"/>
    <w:rsid w:val="00446E40"/>
    <w:rsid w:val="00446ED4"/>
    <w:rsid w:val="0044725C"/>
    <w:rsid w:val="00447465"/>
    <w:rsid w:val="004479B1"/>
    <w:rsid w:val="00447F3E"/>
    <w:rsid w:val="004505C1"/>
    <w:rsid w:val="004507B8"/>
    <w:rsid w:val="00450CD0"/>
    <w:rsid w:val="00451018"/>
    <w:rsid w:val="00451065"/>
    <w:rsid w:val="0045133B"/>
    <w:rsid w:val="00452011"/>
    <w:rsid w:val="00452056"/>
    <w:rsid w:val="00452B43"/>
    <w:rsid w:val="00452D4A"/>
    <w:rsid w:val="00453647"/>
    <w:rsid w:val="0045384E"/>
    <w:rsid w:val="00453902"/>
    <w:rsid w:val="00453C82"/>
    <w:rsid w:val="00453EC6"/>
    <w:rsid w:val="004546BE"/>
    <w:rsid w:val="0045490C"/>
    <w:rsid w:val="004549EA"/>
    <w:rsid w:val="00454CC0"/>
    <w:rsid w:val="00454F2D"/>
    <w:rsid w:val="0045512F"/>
    <w:rsid w:val="00455409"/>
    <w:rsid w:val="0045540E"/>
    <w:rsid w:val="00455494"/>
    <w:rsid w:val="0045580C"/>
    <w:rsid w:val="00455AB5"/>
    <w:rsid w:val="00455AE6"/>
    <w:rsid w:val="00455CBE"/>
    <w:rsid w:val="00455E25"/>
    <w:rsid w:val="00455EB7"/>
    <w:rsid w:val="00455FD5"/>
    <w:rsid w:val="00456014"/>
    <w:rsid w:val="00457B6F"/>
    <w:rsid w:val="00457C16"/>
    <w:rsid w:val="00457CC6"/>
    <w:rsid w:val="00457E94"/>
    <w:rsid w:val="004602E1"/>
    <w:rsid w:val="0046036D"/>
    <w:rsid w:val="004604B7"/>
    <w:rsid w:val="0046083E"/>
    <w:rsid w:val="004609C2"/>
    <w:rsid w:val="00460C3A"/>
    <w:rsid w:val="00460E8A"/>
    <w:rsid w:val="00460EE5"/>
    <w:rsid w:val="0046127C"/>
    <w:rsid w:val="004617D7"/>
    <w:rsid w:val="00462126"/>
    <w:rsid w:val="0046230A"/>
    <w:rsid w:val="00462707"/>
    <w:rsid w:val="004627FF"/>
    <w:rsid w:val="004629B8"/>
    <w:rsid w:val="00462C95"/>
    <w:rsid w:val="00462E4C"/>
    <w:rsid w:val="004630E9"/>
    <w:rsid w:val="004634B2"/>
    <w:rsid w:val="00463B0A"/>
    <w:rsid w:val="0046486A"/>
    <w:rsid w:val="004649EB"/>
    <w:rsid w:val="00464AAF"/>
    <w:rsid w:val="00464B78"/>
    <w:rsid w:val="00464D4C"/>
    <w:rsid w:val="00464E7E"/>
    <w:rsid w:val="00464FEC"/>
    <w:rsid w:val="0046529E"/>
    <w:rsid w:val="004653C5"/>
    <w:rsid w:val="00465852"/>
    <w:rsid w:val="00465909"/>
    <w:rsid w:val="0046591B"/>
    <w:rsid w:val="00465AED"/>
    <w:rsid w:val="00465B92"/>
    <w:rsid w:val="00466319"/>
    <w:rsid w:val="00466441"/>
    <w:rsid w:val="004664EC"/>
    <w:rsid w:val="0046697C"/>
    <w:rsid w:val="00466F3B"/>
    <w:rsid w:val="0046744C"/>
    <w:rsid w:val="00467518"/>
    <w:rsid w:val="004709B1"/>
    <w:rsid w:val="00470EA2"/>
    <w:rsid w:val="00471425"/>
    <w:rsid w:val="00471443"/>
    <w:rsid w:val="00471A5B"/>
    <w:rsid w:val="00472103"/>
    <w:rsid w:val="004726F0"/>
    <w:rsid w:val="004728ED"/>
    <w:rsid w:val="004737D0"/>
    <w:rsid w:val="0047497D"/>
    <w:rsid w:val="00474F4B"/>
    <w:rsid w:val="004750E0"/>
    <w:rsid w:val="00475585"/>
    <w:rsid w:val="00475ACE"/>
    <w:rsid w:val="00475C7D"/>
    <w:rsid w:val="0047641C"/>
    <w:rsid w:val="00476A57"/>
    <w:rsid w:val="00476A6B"/>
    <w:rsid w:val="00476C51"/>
    <w:rsid w:val="00476CBE"/>
    <w:rsid w:val="004773FC"/>
    <w:rsid w:val="00477623"/>
    <w:rsid w:val="00477C37"/>
    <w:rsid w:val="00480145"/>
    <w:rsid w:val="00480328"/>
    <w:rsid w:val="004804EA"/>
    <w:rsid w:val="00480629"/>
    <w:rsid w:val="00480A57"/>
    <w:rsid w:val="00480E0C"/>
    <w:rsid w:val="0048110E"/>
    <w:rsid w:val="0048111D"/>
    <w:rsid w:val="00481826"/>
    <w:rsid w:val="004818DE"/>
    <w:rsid w:val="00482163"/>
    <w:rsid w:val="004826F5"/>
    <w:rsid w:val="00482AA9"/>
    <w:rsid w:val="004830F4"/>
    <w:rsid w:val="004834FC"/>
    <w:rsid w:val="00483A59"/>
    <w:rsid w:val="00483B15"/>
    <w:rsid w:val="00483FB9"/>
    <w:rsid w:val="004845C8"/>
    <w:rsid w:val="004849BE"/>
    <w:rsid w:val="00484CF3"/>
    <w:rsid w:val="00484D81"/>
    <w:rsid w:val="00485C53"/>
    <w:rsid w:val="004866B0"/>
    <w:rsid w:val="00486C44"/>
    <w:rsid w:val="004875F1"/>
    <w:rsid w:val="004903FB"/>
    <w:rsid w:val="00490754"/>
    <w:rsid w:val="00491176"/>
    <w:rsid w:val="004913E1"/>
    <w:rsid w:val="00491623"/>
    <w:rsid w:val="004919E4"/>
    <w:rsid w:val="00491B3C"/>
    <w:rsid w:val="00491F90"/>
    <w:rsid w:val="0049237B"/>
    <w:rsid w:val="00492C93"/>
    <w:rsid w:val="00492E29"/>
    <w:rsid w:val="00493BA3"/>
    <w:rsid w:val="00493D94"/>
    <w:rsid w:val="004946CD"/>
    <w:rsid w:val="00494AE7"/>
    <w:rsid w:val="00494E37"/>
    <w:rsid w:val="00495347"/>
    <w:rsid w:val="004958BE"/>
    <w:rsid w:val="004959C2"/>
    <w:rsid w:val="00495A16"/>
    <w:rsid w:val="00495D0C"/>
    <w:rsid w:val="00495FC7"/>
    <w:rsid w:val="0049669A"/>
    <w:rsid w:val="00496877"/>
    <w:rsid w:val="00496B3C"/>
    <w:rsid w:val="004974D8"/>
    <w:rsid w:val="004977C7"/>
    <w:rsid w:val="004A03F8"/>
    <w:rsid w:val="004A0EA0"/>
    <w:rsid w:val="004A11CE"/>
    <w:rsid w:val="004A13C4"/>
    <w:rsid w:val="004A180A"/>
    <w:rsid w:val="004A18CD"/>
    <w:rsid w:val="004A1AD0"/>
    <w:rsid w:val="004A1BC0"/>
    <w:rsid w:val="004A1C99"/>
    <w:rsid w:val="004A1F98"/>
    <w:rsid w:val="004A235D"/>
    <w:rsid w:val="004A3794"/>
    <w:rsid w:val="004A47BA"/>
    <w:rsid w:val="004A4C06"/>
    <w:rsid w:val="004A5138"/>
    <w:rsid w:val="004A54F5"/>
    <w:rsid w:val="004A57D7"/>
    <w:rsid w:val="004A57DB"/>
    <w:rsid w:val="004A57F5"/>
    <w:rsid w:val="004A5D92"/>
    <w:rsid w:val="004A5DC2"/>
    <w:rsid w:val="004A66DC"/>
    <w:rsid w:val="004A68E6"/>
    <w:rsid w:val="004A6AA4"/>
    <w:rsid w:val="004A7264"/>
    <w:rsid w:val="004A77F6"/>
    <w:rsid w:val="004A781C"/>
    <w:rsid w:val="004A7BBC"/>
    <w:rsid w:val="004A7DEB"/>
    <w:rsid w:val="004B0381"/>
    <w:rsid w:val="004B05B0"/>
    <w:rsid w:val="004B0A72"/>
    <w:rsid w:val="004B0CAC"/>
    <w:rsid w:val="004B19B5"/>
    <w:rsid w:val="004B1D7D"/>
    <w:rsid w:val="004B2536"/>
    <w:rsid w:val="004B2677"/>
    <w:rsid w:val="004B3088"/>
    <w:rsid w:val="004B32A8"/>
    <w:rsid w:val="004B32F7"/>
    <w:rsid w:val="004B37BA"/>
    <w:rsid w:val="004B3A83"/>
    <w:rsid w:val="004B3BE2"/>
    <w:rsid w:val="004B3F01"/>
    <w:rsid w:val="004B3F87"/>
    <w:rsid w:val="004B460A"/>
    <w:rsid w:val="004B4F03"/>
    <w:rsid w:val="004B577E"/>
    <w:rsid w:val="004B5D0A"/>
    <w:rsid w:val="004B68C4"/>
    <w:rsid w:val="004B6B1E"/>
    <w:rsid w:val="004B6FCE"/>
    <w:rsid w:val="004B73C1"/>
    <w:rsid w:val="004B7735"/>
    <w:rsid w:val="004C0026"/>
    <w:rsid w:val="004C0212"/>
    <w:rsid w:val="004C05F9"/>
    <w:rsid w:val="004C0B32"/>
    <w:rsid w:val="004C1573"/>
    <w:rsid w:val="004C15FC"/>
    <w:rsid w:val="004C1862"/>
    <w:rsid w:val="004C18FD"/>
    <w:rsid w:val="004C1E06"/>
    <w:rsid w:val="004C2123"/>
    <w:rsid w:val="004C2646"/>
    <w:rsid w:val="004C2751"/>
    <w:rsid w:val="004C2864"/>
    <w:rsid w:val="004C2BFF"/>
    <w:rsid w:val="004C30A7"/>
    <w:rsid w:val="004C31AE"/>
    <w:rsid w:val="004C39D4"/>
    <w:rsid w:val="004C41A0"/>
    <w:rsid w:val="004C4681"/>
    <w:rsid w:val="004C49F0"/>
    <w:rsid w:val="004C4F8F"/>
    <w:rsid w:val="004C52CE"/>
    <w:rsid w:val="004C598B"/>
    <w:rsid w:val="004C5E3E"/>
    <w:rsid w:val="004C6779"/>
    <w:rsid w:val="004C755A"/>
    <w:rsid w:val="004C77A7"/>
    <w:rsid w:val="004D067A"/>
    <w:rsid w:val="004D0D16"/>
    <w:rsid w:val="004D133F"/>
    <w:rsid w:val="004D1D88"/>
    <w:rsid w:val="004D2BC8"/>
    <w:rsid w:val="004D31CA"/>
    <w:rsid w:val="004D3268"/>
    <w:rsid w:val="004D374E"/>
    <w:rsid w:val="004D38D3"/>
    <w:rsid w:val="004D3991"/>
    <w:rsid w:val="004D39AE"/>
    <w:rsid w:val="004D3CA7"/>
    <w:rsid w:val="004D43D5"/>
    <w:rsid w:val="004D4748"/>
    <w:rsid w:val="004D51A8"/>
    <w:rsid w:val="004D5D73"/>
    <w:rsid w:val="004D63AE"/>
    <w:rsid w:val="004D6968"/>
    <w:rsid w:val="004D6DCA"/>
    <w:rsid w:val="004D715C"/>
    <w:rsid w:val="004D7205"/>
    <w:rsid w:val="004D7340"/>
    <w:rsid w:val="004D7667"/>
    <w:rsid w:val="004D79E0"/>
    <w:rsid w:val="004D7EB3"/>
    <w:rsid w:val="004E0194"/>
    <w:rsid w:val="004E02EE"/>
    <w:rsid w:val="004E0A56"/>
    <w:rsid w:val="004E1325"/>
    <w:rsid w:val="004E13D4"/>
    <w:rsid w:val="004E1905"/>
    <w:rsid w:val="004E1E6B"/>
    <w:rsid w:val="004E2308"/>
    <w:rsid w:val="004E2404"/>
    <w:rsid w:val="004E25E8"/>
    <w:rsid w:val="004E2628"/>
    <w:rsid w:val="004E28E2"/>
    <w:rsid w:val="004E2A2E"/>
    <w:rsid w:val="004E2F37"/>
    <w:rsid w:val="004E3B1D"/>
    <w:rsid w:val="004E3BF3"/>
    <w:rsid w:val="004E3D1C"/>
    <w:rsid w:val="004E4437"/>
    <w:rsid w:val="004E45CD"/>
    <w:rsid w:val="004E4627"/>
    <w:rsid w:val="004E4A16"/>
    <w:rsid w:val="004E5158"/>
    <w:rsid w:val="004E52AA"/>
    <w:rsid w:val="004E54DA"/>
    <w:rsid w:val="004E5811"/>
    <w:rsid w:val="004E6D8A"/>
    <w:rsid w:val="004E6F11"/>
    <w:rsid w:val="004E6FA6"/>
    <w:rsid w:val="004E75A9"/>
    <w:rsid w:val="004E79F8"/>
    <w:rsid w:val="004E7DB2"/>
    <w:rsid w:val="004EE66A"/>
    <w:rsid w:val="004F0A3B"/>
    <w:rsid w:val="004F0BDB"/>
    <w:rsid w:val="004F0C21"/>
    <w:rsid w:val="004F1177"/>
    <w:rsid w:val="004F1294"/>
    <w:rsid w:val="004F16B4"/>
    <w:rsid w:val="004F1710"/>
    <w:rsid w:val="004F1A89"/>
    <w:rsid w:val="004F20C3"/>
    <w:rsid w:val="004F23CB"/>
    <w:rsid w:val="004F2445"/>
    <w:rsid w:val="004F2773"/>
    <w:rsid w:val="004F299C"/>
    <w:rsid w:val="004F2E9D"/>
    <w:rsid w:val="004F3CB0"/>
    <w:rsid w:val="004F45F2"/>
    <w:rsid w:val="004F4694"/>
    <w:rsid w:val="004F49F9"/>
    <w:rsid w:val="004F4E60"/>
    <w:rsid w:val="004F563A"/>
    <w:rsid w:val="004F56C3"/>
    <w:rsid w:val="004F5CEE"/>
    <w:rsid w:val="004F5DF9"/>
    <w:rsid w:val="004F6042"/>
    <w:rsid w:val="004F6056"/>
    <w:rsid w:val="004F65C6"/>
    <w:rsid w:val="004F65CC"/>
    <w:rsid w:val="004F6675"/>
    <w:rsid w:val="004F66B4"/>
    <w:rsid w:val="004F6760"/>
    <w:rsid w:val="004F6BF0"/>
    <w:rsid w:val="004F6C38"/>
    <w:rsid w:val="004F737D"/>
    <w:rsid w:val="004F73E5"/>
    <w:rsid w:val="004F75A9"/>
    <w:rsid w:val="004F78C6"/>
    <w:rsid w:val="0050023E"/>
    <w:rsid w:val="0050032A"/>
    <w:rsid w:val="005004A9"/>
    <w:rsid w:val="00500584"/>
    <w:rsid w:val="00500611"/>
    <w:rsid w:val="005009C7"/>
    <w:rsid w:val="005011F0"/>
    <w:rsid w:val="0050139A"/>
    <w:rsid w:val="005014F9"/>
    <w:rsid w:val="00501790"/>
    <w:rsid w:val="0050224C"/>
    <w:rsid w:val="005024BD"/>
    <w:rsid w:val="0050256B"/>
    <w:rsid w:val="0050298B"/>
    <w:rsid w:val="00502C62"/>
    <w:rsid w:val="0050340D"/>
    <w:rsid w:val="005037A6"/>
    <w:rsid w:val="00503912"/>
    <w:rsid w:val="00503938"/>
    <w:rsid w:val="0050451F"/>
    <w:rsid w:val="0050463D"/>
    <w:rsid w:val="00504856"/>
    <w:rsid w:val="00504F83"/>
    <w:rsid w:val="00505A4C"/>
    <w:rsid w:val="00506818"/>
    <w:rsid w:val="005072FA"/>
    <w:rsid w:val="005074BD"/>
    <w:rsid w:val="005076BB"/>
    <w:rsid w:val="005077D1"/>
    <w:rsid w:val="00507838"/>
    <w:rsid w:val="005079D6"/>
    <w:rsid w:val="00510394"/>
    <w:rsid w:val="005104ED"/>
    <w:rsid w:val="00510960"/>
    <w:rsid w:val="00510A57"/>
    <w:rsid w:val="005113CE"/>
    <w:rsid w:val="00511BC1"/>
    <w:rsid w:val="00511DB1"/>
    <w:rsid w:val="0051204E"/>
    <w:rsid w:val="0051253C"/>
    <w:rsid w:val="00512821"/>
    <w:rsid w:val="005128F7"/>
    <w:rsid w:val="00512A6F"/>
    <w:rsid w:val="00512D53"/>
    <w:rsid w:val="00512D5B"/>
    <w:rsid w:val="00512FBB"/>
    <w:rsid w:val="005132A8"/>
    <w:rsid w:val="00513768"/>
    <w:rsid w:val="00513C6E"/>
    <w:rsid w:val="00513E03"/>
    <w:rsid w:val="00514317"/>
    <w:rsid w:val="0051477F"/>
    <w:rsid w:val="00514883"/>
    <w:rsid w:val="005154BE"/>
    <w:rsid w:val="0051571F"/>
    <w:rsid w:val="00515BBC"/>
    <w:rsid w:val="0051603A"/>
    <w:rsid w:val="005164CD"/>
    <w:rsid w:val="0051658C"/>
    <w:rsid w:val="00516728"/>
    <w:rsid w:val="0051674B"/>
    <w:rsid w:val="00516B66"/>
    <w:rsid w:val="00516B96"/>
    <w:rsid w:val="00516EEE"/>
    <w:rsid w:val="00516F69"/>
    <w:rsid w:val="00516FFE"/>
    <w:rsid w:val="005175CE"/>
    <w:rsid w:val="00517D94"/>
    <w:rsid w:val="005201AC"/>
    <w:rsid w:val="00520725"/>
    <w:rsid w:val="00520D64"/>
    <w:rsid w:val="00521DA7"/>
    <w:rsid w:val="00521DFE"/>
    <w:rsid w:val="00522127"/>
    <w:rsid w:val="00523E99"/>
    <w:rsid w:val="0052410E"/>
    <w:rsid w:val="00524710"/>
    <w:rsid w:val="005252A7"/>
    <w:rsid w:val="00525315"/>
    <w:rsid w:val="005259D4"/>
    <w:rsid w:val="00525A84"/>
    <w:rsid w:val="00525BE2"/>
    <w:rsid w:val="0052624F"/>
    <w:rsid w:val="005268EB"/>
    <w:rsid w:val="00526B87"/>
    <w:rsid w:val="00526C3D"/>
    <w:rsid w:val="005273E0"/>
    <w:rsid w:val="005276CE"/>
    <w:rsid w:val="005277DA"/>
    <w:rsid w:val="00527C79"/>
    <w:rsid w:val="00527D4D"/>
    <w:rsid w:val="00527D57"/>
    <w:rsid w:val="00530AE8"/>
    <w:rsid w:val="00530C98"/>
    <w:rsid w:val="0053119E"/>
    <w:rsid w:val="0053132E"/>
    <w:rsid w:val="00531425"/>
    <w:rsid w:val="00531794"/>
    <w:rsid w:val="00531CA2"/>
    <w:rsid w:val="00532126"/>
    <w:rsid w:val="00532993"/>
    <w:rsid w:val="00532A04"/>
    <w:rsid w:val="00532CCA"/>
    <w:rsid w:val="00533750"/>
    <w:rsid w:val="005338DF"/>
    <w:rsid w:val="0053391D"/>
    <w:rsid w:val="005347B6"/>
    <w:rsid w:val="0053498D"/>
    <w:rsid w:val="00534B33"/>
    <w:rsid w:val="00535278"/>
    <w:rsid w:val="005353F1"/>
    <w:rsid w:val="00535637"/>
    <w:rsid w:val="005356C1"/>
    <w:rsid w:val="00535728"/>
    <w:rsid w:val="00535A68"/>
    <w:rsid w:val="00536923"/>
    <w:rsid w:val="00536F8E"/>
    <w:rsid w:val="005372CE"/>
    <w:rsid w:val="00537671"/>
    <w:rsid w:val="00537A7D"/>
    <w:rsid w:val="00537B07"/>
    <w:rsid w:val="0054016D"/>
    <w:rsid w:val="005402E7"/>
    <w:rsid w:val="005403AB"/>
    <w:rsid w:val="0054077F"/>
    <w:rsid w:val="00540A4E"/>
    <w:rsid w:val="0054188D"/>
    <w:rsid w:val="00541B81"/>
    <w:rsid w:val="00541DB9"/>
    <w:rsid w:val="00542A36"/>
    <w:rsid w:val="00543286"/>
    <w:rsid w:val="005434D7"/>
    <w:rsid w:val="0054384E"/>
    <w:rsid w:val="00543960"/>
    <w:rsid w:val="0054428F"/>
    <w:rsid w:val="0054498E"/>
    <w:rsid w:val="00544C09"/>
    <w:rsid w:val="005456A6"/>
    <w:rsid w:val="005456D8"/>
    <w:rsid w:val="00545711"/>
    <w:rsid w:val="00545B8E"/>
    <w:rsid w:val="0054646D"/>
    <w:rsid w:val="005464A3"/>
    <w:rsid w:val="0054668C"/>
    <w:rsid w:val="00546A9D"/>
    <w:rsid w:val="00547069"/>
    <w:rsid w:val="005478F0"/>
    <w:rsid w:val="00550092"/>
    <w:rsid w:val="0055057F"/>
    <w:rsid w:val="00551646"/>
    <w:rsid w:val="00551CE8"/>
    <w:rsid w:val="00551F18"/>
    <w:rsid w:val="00551F75"/>
    <w:rsid w:val="005520B4"/>
    <w:rsid w:val="005522B9"/>
    <w:rsid w:val="00552879"/>
    <w:rsid w:val="00552C56"/>
    <w:rsid w:val="00552F78"/>
    <w:rsid w:val="00553389"/>
    <w:rsid w:val="005539FC"/>
    <w:rsid w:val="00553AA9"/>
    <w:rsid w:val="00553D9A"/>
    <w:rsid w:val="00554D01"/>
    <w:rsid w:val="00554F4E"/>
    <w:rsid w:val="005553F8"/>
    <w:rsid w:val="00555496"/>
    <w:rsid w:val="005555D6"/>
    <w:rsid w:val="005559BF"/>
    <w:rsid w:val="00556D01"/>
    <w:rsid w:val="00556E66"/>
    <w:rsid w:val="00557403"/>
    <w:rsid w:val="00557405"/>
    <w:rsid w:val="00557AE4"/>
    <w:rsid w:val="00557B3A"/>
    <w:rsid w:val="00560149"/>
    <w:rsid w:val="0056038A"/>
    <w:rsid w:val="0056091A"/>
    <w:rsid w:val="00560DA3"/>
    <w:rsid w:val="00561103"/>
    <w:rsid w:val="0056140A"/>
    <w:rsid w:val="005614BC"/>
    <w:rsid w:val="00561B3E"/>
    <w:rsid w:val="00561C04"/>
    <w:rsid w:val="00561C8A"/>
    <w:rsid w:val="005620FD"/>
    <w:rsid w:val="0056213B"/>
    <w:rsid w:val="00562331"/>
    <w:rsid w:val="00562B21"/>
    <w:rsid w:val="00562E08"/>
    <w:rsid w:val="00562F82"/>
    <w:rsid w:val="00563591"/>
    <w:rsid w:val="0056373B"/>
    <w:rsid w:val="0056383C"/>
    <w:rsid w:val="00563F5C"/>
    <w:rsid w:val="00564913"/>
    <w:rsid w:val="00564978"/>
    <w:rsid w:val="00564C91"/>
    <w:rsid w:val="005652D1"/>
    <w:rsid w:val="005653FF"/>
    <w:rsid w:val="00565896"/>
    <w:rsid w:val="00565AD2"/>
    <w:rsid w:val="0056638F"/>
    <w:rsid w:val="005663FC"/>
    <w:rsid w:val="00566413"/>
    <w:rsid w:val="00566724"/>
    <w:rsid w:val="00566D73"/>
    <w:rsid w:val="00567270"/>
    <w:rsid w:val="005675A0"/>
    <w:rsid w:val="00567C15"/>
    <w:rsid w:val="00570B5A"/>
    <w:rsid w:val="00570DD6"/>
    <w:rsid w:val="0057154B"/>
    <w:rsid w:val="00571615"/>
    <w:rsid w:val="0057249A"/>
    <w:rsid w:val="00572580"/>
    <w:rsid w:val="00572663"/>
    <w:rsid w:val="00572EE5"/>
    <w:rsid w:val="00572F9C"/>
    <w:rsid w:val="00573393"/>
    <w:rsid w:val="005738DD"/>
    <w:rsid w:val="00573B09"/>
    <w:rsid w:val="00573BD8"/>
    <w:rsid w:val="00573C09"/>
    <w:rsid w:val="00573D8A"/>
    <w:rsid w:val="005744FE"/>
    <w:rsid w:val="00574E39"/>
    <w:rsid w:val="00575326"/>
    <w:rsid w:val="0057585B"/>
    <w:rsid w:val="00575CA1"/>
    <w:rsid w:val="00575FA2"/>
    <w:rsid w:val="00576256"/>
    <w:rsid w:val="005762B2"/>
    <w:rsid w:val="00577A77"/>
    <w:rsid w:val="00577B8D"/>
    <w:rsid w:val="00577BA5"/>
    <w:rsid w:val="005800D8"/>
    <w:rsid w:val="00580C15"/>
    <w:rsid w:val="00581347"/>
    <w:rsid w:val="00581492"/>
    <w:rsid w:val="0058158A"/>
    <w:rsid w:val="00581688"/>
    <w:rsid w:val="005817F5"/>
    <w:rsid w:val="00581981"/>
    <w:rsid w:val="005819EE"/>
    <w:rsid w:val="00581D46"/>
    <w:rsid w:val="00581D87"/>
    <w:rsid w:val="00581EA5"/>
    <w:rsid w:val="0058251E"/>
    <w:rsid w:val="00582710"/>
    <w:rsid w:val="00582C7F"/>
    <w:rsid w:val="00584482"/>
    <w:rsid w:val="0058463F"/>
    <w:rsid w:val="005846C9"/>
    <w:rsid w:val="00584E9D"/>
    <w:rsid w:val="00584FA3"/>
    <w:rsid w:val="00585447"/>
    <w:rsid w:val="00585EEB"/>
    <w:rsid w:val="00586463"/>
    <w:rsid w:val="00586906"/>
    <w:rsid w:val="00586D97"/>
    <w:rsid w:val="005872CC"/>
    <w:rsid w:val="005873EA"/>
    <w:rsid w:val="005873FC"/>
    <w:rsid w:val="00587943"/>
    <w:rsid w:val="00587A73"/>
    <w:rsid w:val="00590450"/>
    <w:rsid w:val="0059061E"/>
    <w:rsid w:val="00590646"/>
    <w:rsid w:val="00590C13"/>
    <w:rsid w:val="00590EAF"/>
    <w:rsid w:val="00591709"/>
    <w:rsid w:val="00591ADF"/>
    <w:rsid w:val="005922FA"/>
    <w:rsid w:val="00592626"/>
    <w:rsid w:val="005926A6"/>
    <w:rsid w:val="00592C40"/>
    <w:rsid w:val="00592FEA"/>
    <w:rsid w:val="0059315E"/>
    <w:rsid w:val="00593A7A"/>
    <w:rsid w:val="00593CD6"/>
    <w:rsid w:val="00593EF7"/>
    <w:rsid w:val="00594180"/>
    <w:rsid w:val="005941CA"/>
    <w:rsid w:val="0059461D"/>
    <w:rsid w:val="0059549E"/>
    <w:rsid w:val="005954DF"/>
    <w:rsid w:val="005957DD"/>
    <w:rsid w:val="00595A9F"/>
    <w:rsid w:val="00595B7B"/>
    <w:rsid w:val="00595DA6"/>
    <w:rsid w:val="00596883"/>
    <w:rsid w:val="005969A9"/>
    <w:rsid w:val="00596AF1"/>
    <w:rsid w:val="00596BE2"/>
    <w:rsid w:val="00596C72"/>
    <w:rsid w:val="00597898"/>
    <w:rsid w:val="00597AC2"/>
    <w:rsid w:val="00597CA8"/>
    <w:rsid w:val="005A0202"/>
    <w:rsid w:val="005A043B"/>
    <w:rsid w:val="005A0528"/>
    <w:rsid w:val="005A0C51"/>
    <w:rsid w:val="005A12C7"/>
    <w:rsid w:val="005A1DF1"/>
    <w:rsid w:val="005A29E3"/>
    <w:rsid w:val="005A324D"/>
    <w:rsid w:val="005A3B20"/>
    <w:rsid w:val="005A3C05"/>
    <w:rsid w:val="005A3F8A"/>
    <w:rsid w:val="005A445B"/>
    <w:rsid w:val="005A4A17"/>
    <w:rsid w:val="005A4FD6"/>
    <w:rsid w:val="005A5057"/>
    <w:rsid w:val="005A507E"/>
    <w:rsid w:val="005A510C"/>
    <w:rsid w:val="005A511F"/>
    <w:rsid w:val="005A5431"/>
    <w:rsid w:val="005A5A4F"/>
    <w:rsid w:val="005A5B3B"/>
    <w:rsid w:val="005A5C12"/>
    <w:rsid w:val="005A5F93"/>
    <w:rsid w:val="005A61AD"/>
    <w:rsid w:val="005A61D6"/>
    <w:rsid w:val="005A640F"/>
    <w:rsid w:val="005A6547"/>
    <w:rsid w:val="005A65CD"/>
    <w:rsid w:val="005A6A91"/>
    <w:rsid w:val="005A750C"/>
    <w:rsid w:val="005A7699"/>
    <w:rsid w:val="005A7CBA"/>
    <w:rsid w:val="005B0066"/>
    <w:rsid w:val="005B018E"/>
    <w:rsid w:val="005B01F5"/>
    <w:rsid w:val="005B046F"/>
    <w:rsid w:val="005B06A7"/>
    <w:rsid w:val="005B07CB"/>
    <w:rsid w:val="005B09C8"/>
    <w:rsid w:val="005B1254"/>
    <w:rsid w:val="005B12EE"/>
    <w:rsid w:val="005B1C59"/>
    <w:rsid w:val="005B20BB"/>
    <w:rsid w:val="005B3094"/>
    <w:rsid w:val="005B359A"/>
    <w:rsid w:val="005B3A41"/>
    <w:rsid w:val="005B419D"/>
    <w:rsid w:val="005B41F1"/>
    <w:rsid w:val="005B48F0"/>
    <w:rsid w:val="005B4D36"/>
    <w:rsid w:val="005B4F4E"/>
    <w:rsid w:val="005B511B"/>
    <w:rsid w:val="005B5788"/>
    <w:rsid w:val="005B58F0"/>
    <w:rsid w:val="005B5D6A"/>
    <w:rsid w:val="005B654A"/>
    <w:rsid w:val="005B6826"/>
    <w:rsid w:val="005B6D5A"/>
    <w:rsid w:val="005B785F"/>
    <w:rsid w:val="005B7C12"/>
    <w:rsid w:val="005C09AF"/>
    <w:rsid w:val="005C0A2B"/>
    <w:rsid w:val="005C0EA4"/>
    <w:rsid w:val="005C1511"/>
    <w:rsid w:val="005C1659"/>
    <w:rsid w:val="005C215E"/>
    <w:rsid w:val="005C23C9"/>
    <w:rsid w:val="005C25B5"/>
    <w:rsid w:val="005C3069"/>
    <w:rsid w:val="005C3522"/>
    <w:rsid w:val="005C36F8"/>
    <w:rsid w:val="005C37E6"/>
    <w:rsid w:val="005C3930"/>
    <w:rsid w:val="005C3E02"/>
    <w:rsid w:val="005C434E"/>
    <w:rsid w:val="005C4633"/>
    <w:rsid w:val="005C4DA7"/>
    <w:rsid w:val="005C528C"/>
    <w:rsid w:val="005C52BD"/>
    <w:rsid w:val="005C52D4"/>
    <w:rsid w:val="005C5BB0"/>
    <w:rsid w:val="005C62C6"/>
    <w:rsid w:val="005C6500"/>
    <w:rsid w:val="005C6AB8"/>
    <w:rsid w:val="005C6B12"/>
    <w:rsid w:val="005C6D5D"/>
    <w:rsid w:val="005C7669"/>
    <w:rsid w:val="005C76D8"/>
    <w:rsid w:val="005C7B10"/>
    <w:rsid w:val="005C7D37"/>
    <w:rsid w:val="005C7DCE"/>
    <w:rsid w:val="005D0048"/>
    <w:rsid w:val="005D0B12"/>
    <w:rsid w:val="005D0DD1"/>
    <w:rsid w:val="005D0FB4"/>
    <w:rsid w:val="005D11A2"/>
    <w:rsid w:val="005D13A4"/>
    <w:rsid w:val="005D14BE"/>
    <w:rsid w:val="005D1612"/>
    <w:rsid w:val="005D1FC2"/>
    <w:rsid w:val="005D261A"/>
    <w:rsid w:val="005D295F"/>
    <w:rsid w:val="005D2ACC"/>
    <w:rsid w:val="005D2B55"/>
    <w:rsid w:val="005D3030"/>
    <w:rsid w:val="005D343A"/>
    <w:rsid w:val="005D4341"/>
    <w:rsid w:val="005D439D"/>
    <w:rsid w:val="005D4928"/>
    <w:rsid w:val="005D559F"/>
    <w:rsid w:val="005D5B63"/>
    <w:rsid w:val="005D6447"/>
    <w:rsid w:val="005D6671"/>
    <w:rsid w:val="005D6CED"/>
    <w:rsid w:val="005D7193"/>
    <w:rsid w:val="005D71B0"/>
    <w:rsid w:val="005D7238"/>
    <w:rsid w:val="005D7511"/>
    <w:rsid w:val="005D7DCE"/>
    <w:rsid w:val="005E08E2"/>
    <w:rsid w:val="005E0E2E"/>
    <w:rsid w:val="005E1321"/>
    <w:rsid w:val="005E15FA"/>
    <w:rsid w:val="005E162E"/>
    <w:rsid w:val="005E1666"/>
    <w:rsid w:val="005E1C1D"/>
    <w:rsid w:val="005E1D92"/>
    <w:rsid w:val="005E21A3"/>
    <w:rsid w:val="005E233F"/>
    <w:rsid w:val="005E2C4D"/>
    <w:rsid w:val="005E2DD4"/>
    <w:rsid w:val="005E2E3E"/>
    <w:rsid w:val="005E37A0"/>
    <w:rsid w:val="005E47F7"/>
    <w:rsid w:val="005E538B"/>
    <w:rsid w:val="005E5528"/>
    <w:rsid w:val="005E572F"/>
    <w:rsid w:val="005E587B"/>
    <w:rsid w:val="005E60E9"/>
    <w:rsid w:val="005E6642"/>
    <w:rsid w:val="005E6A24"/>
    <w:rsid w:val="005E6C5D"/>
    <w:rsid w:val="005E6D43"/>
    <w:rsid w:val="005E7043"/>
    <w:rsid w:val="005E753C"/>
    <w:rsid w:val="005E759A"/>
    <w:rsid w:val="005E75AD"/>
    <w:rsid w:val="005F01AC"/>
    <w:rsid w:val="005F0676"/>
    <w:rsid w:val="005F076D"/>
    <w:rsid w:val="005F1E76"/>
    <w:rsid w:val="005F2122"/>
    <w:rsid w:val="005F2140"/>
    <w:rsid w:val="005F255F"/>
    <w:rsid w:val="005F2AC6"/>
    <w:rsid w:val="005F2B93"/>
    <w:rsid w:val="005F2DC9"/>
    <w:rsid w:val="005F333B"/>
    <w:rsid w:val="005F34E6"/>
    <w:rsid w:val="005F37CF"/>
    <w:rsid w:val="005F4215"/>
    <w:rsid w:val="005F4398"/>
    <w:rsid w:val="005F44F4"/>
    <w:rsid w:val="005F50D6"/>
    <w:rsid w:val="005F5163"/>
    <w:rsid w:val="005F51D4"/>
    <w:rsid w:val="005F51F9"/>
    <w:rsid w:val="005F6148"/>
    <w:rsid w:val="005F6570"/>
    <w:rsid w:val="005F65EF"/>
    <w:rsid w:val="005F6AE0"/>
    <w:rsid w:val="005F6C70"/>
    <w:rsid w:val="005F6E82"/>
    <w:rsid w:val="005F6F64"/>
    <w:rsid w:val="005F729C"/>
    <w:rsid w:val="005F742B"/>
    <w:rsid w:val="005F7566"/>
    <w:rsid w:val="005F76E7"/>
    <w:rsid w:val="005F7AE3"/>
    <w:rsid w:val="005F7B0A"/>
    <w:rsid w:val="005F7B7B"/>
    <w:rsid w:val="005F7EAE"/>
    <w:rsid w:val="0060025A"/>
    <w:rsid w:val="0060085B"/>
    <w:rsid w:val="00600BC4"/>
    <w:rsid w:val="00600BD2"/>
    <w:rsid w:val="00600C49"/>
    <w:rsid w:val="00600F10"/>
    <w:rsid w:val="006010E1"/>
    <w:rsid w:val="00601131"/>
    <w:rsid w:val="00601918"/>
    <w:rsid w:val="00601BAA"/>
    <w:rsid w:val="00601FBB"/>
    <w:rsid w:val="00602213"/>
    <w:rsid w:val="006026D1"/>
    <w:rsid w:val="00602896"/>
    <w:rsid w:val="00602B5F"/>
    <w:rsid w:val="00603459"/>
    <w:rsid w:val="00603B66"/>
    <w:rsid w:val="00603C61"/>
    <w:rsid w:val="00604277"/>
    <w:rsid w:val="00604447"/>
    <w:rsid w:val="0060445E"/>
    <w:rsid w:val="006048FA"/>
    <w:rsid w:val="00604CC7"/>
    <w:rsid w:val="00604DC9"/>
    <w:rsid w:val="00604FCF"/>
    <w:rsid w:val="006052D3"/>
    <w:rsid w:val="00605362"/>
    <w:rsid w:val="0060537D"/>
    <w:rsid w:val="00605C11"/>
    <w:rsid w:val="00605D96"/>
    <w:rsid w:val="00606440"/>
    <w:rsid w:val="006078C2"/>
    <w:rsid w:val="00607A05"/>
    <w:rsid w:val="00607EFD"/>
    <w:rsid w:val="006105A2"/>
    <w:rsid w:val="006106FF"/>
    <w:rsid w:val="0061085F"/>
    <w:rsid w:val="006113BA"/>
    <w:rsid w:val="00611810"/>
    <w:rsid w:val="0061183E"/>
    <w:rsid w:val="00611899"/>
    <w:rsid w:val="00611A86"/>
    <w:rsid w:val="0061210A"/>
    <w:rsid w:val="006122FD"/>
    <w:rsid w:val="006126A1"/>
    <w:rsid w:val="00612AA5"/>
    <w:rsid w:val="00612ECF"/>
    <w:rsid w:val="00613538"/>
    <w:rsid w:val="006135AD"/>
    <w:rsid w:val="006136EF"/>
    <w:rsid w:val="0061387E"/>
    <w:rsid w:val="00613B56"/>
    <w:rsid w:val="00613E50"/>
    <w:rsid w:val="00614AA6"/>
    <w:rsid w:val="00614B34"/>
    <w:rsid w:val="00614B9F"/>
    <w:rsid w:val="00614CDB"/>
    <w:rsid w:val="00614ED6"/>
    <w:rsid w:val="00615222"/>
    <w:rsid w:val="006152C9"/>
    <w:rsid w:val="0061533D"/>
    <w:rsid w:val="00615A36"/>
    <w:rsid w:val="00616134"/>
    <w:rsid w:val="00616815"/>
    <w:rsid w:val="00616835"/>
    <w:rsid w:val="00616CEE"/>
    <w:rsid w:val="006171A9"/>
    <w:rsid w:val="00617518"/>
    <w:rsid w:val="00617891"/>
    <w:rsid w:val="00617F5C"/>
    <w:rsid w:val="0062051A"/>
    <w:rsid w:val="0062055A"/>
    <w:rsid w:val="00620648"/>
    <w:rsid w:val="006207E8"/>
    <w:rsid w:val="00620B7F"/>
    <w:rsid w:val="00620C94"/>
    <w:rsid w:val="006210D6"/>
    <w:rsid w:val="00621397"/>
    <w:rsid w:val="006217A6"/>
    <w:rsid w:val="006219D6"/>
    <w:rsid w:val="00621B3B"/>
    <w:rsid w:val="00622B52"/>
    <w:rsid w:val="0062305D"/>
    <w:rsid w:val="00623384"/>
    <w:rsid w:val="00623436"/>
    <w:rsid w:val="00623498"/>
    <w:rsid w:val="00623513"/>
    <w:rsid w:val="006236D8"/>
    <w:rsid w:val="0062403D"/>
    <w:rsid w:val="006243BF"/>
    <w:rsid w:val="00625595"/>
    <w:rsid w:val="00625D3B"/>
    <w:rsid w:val="006260A4"/>
    <w:rsid w:val="00626502"/>
    <w:rsid w:val="00626903"/>
    <w:rsid w:val="00626E63"/>
    <w:rsid w:val="006272FB"/>
    <w:rsid w:val="0062767A"/>
    <w:rsid w:val="00627C2F"/>
    <w:rsid w:val="00627C46"/>
    <w:rsid w:val="00627D9B"/>
    <w:rsid w:val="00627F57"/>
    <w:rsid w:val="0063008D"/>
    <w:rsid w:val="0063029C"/>
    <w:rsid w:val="00630464"/>
    <w:rsid w:val="00630C0D"/>
    <w:rsid w:val="00630CF2"/>
    <w:rsid w:val="00630F60"/>
    <w:rsid w:val="00631549"/>
    <w:rsid w:val="006316A9"/>
    <w:rsid w:val="006316AA"/>
    <w:rsid w:val="006319C5"/>
    <w:rsid w:val="00631CF3"/>
    <w:rsid w:val="00632048"/>
    <w:rsid w:val="0063246D"/>
    <w:rsid w:val="006324F7"/>
    <w:rsid w:val="0063257C"/>
    <w:rsid w:val="006328C5"/>
    <w:rsid w:val="00632D6B"/>
    <w:rsid w:val="006330D8"/>
    <w:rsid w:val="006331BF"/>
    <w:rsid w:val="006344FE"/>
    <w:rsid w:val="00634BDA"/>
    <w:rsid w:val="00634E98"/>
    <w:rsid w:val="006350DB"/>
    <w:rsid w:val="00635279"/>
    <w:rsid w:val="00635B69"/>
    <w:rsid w:val="00636593"/>
    <w:rsid w:val="006372E4"/>
    <w:rsid w:val="00637334"/>
    <w:rsid w:val="00637EF9"/>
    <w:rsid w:val="00640298"/>
    <w:rsid w:val="00640A36"/>
    <w:rsid w:val="00640B8A"/>
    <w:rsid w:val="00640D81"/>
    <w:rsid w:val="00640F26"/>
    <w:rsid w:val="00640F39"/>
    <w:rsid w:val="00640F57"/>
    <w:rsid w:val="0064114A"/>
    <w:rsid w:val="006414FF"/>
    <w:rsid w:val="00641A93"/>
    <w:rsid w:val="00641BFD"/>
    <w:rsid w:val="00642140"/>
    <w:rsid w:val="00642224"/>
    <w:rsid w:val="0064233A"/>
    <w:rsid w:val="006431A0"/>
    <w:rsid w:val="00643CE7"/>
    <w:rsid w:val="006443EF"/>
    <w:rsid w:val="00644475"/>
    <w:rsid w:val="006445F8"/>
    <w:rsid w:val="00644860"/>
    <w:rsid w:val="00644FDA"/>
    <w:rsid w:val="006450C5"/>
    <w:rsid w:val="00645C8E"/>
    <w:rsid w:val="0064607E"/>
    <w:rsid w:val="00646360"/>
    <w:rsid w:val="00646761"/>
    <w:rsid w:val="0064693D"/>
    <w:rsid w:val="00646E4B"/>
    <w:rsid w:val="0064710C"/>
    <w:rsid w:val="00647734"/>
    <w:rsid w:val="006477A7"/>
    <w:rsid w:val="00647873"/>
    <w:rsid w:val="006479D5"/>
    <w:rsid w:val="00647B47"/>
    <w:rsid w:val="00647B85"/>
    <w:rsid w:val="00647C0B"/>
    <w:rsid w:val="00647CA5"/>
    <w:rsid w:val="0065019F"/>
    <w:rsid w:val="006501D0"/>
    <w:rsid w:val="00650242"/>
    <w:rsid w:val="0065089C"/>
    <w:rsid w:val="00650951"/>
    <w:rsid w:val="00651A2B"/>
    <w:rsid w:val="006520F3"/>
    <w:rsid w:val="006522C2"/>
    <w:rsid w:val="00652486"/>
    <w:rsid w:val="006525BA"/>
    <w:rsid w:val="00652C9E"/>
    <w:rsid w:val="00652D01"/>
    <w:rsid w:val="0065339B"/>
    <w:rsid w:val="006534C9"/>
    <w:rsid w:val="006536A3"/>
    <w:rsid w:val="00653842"/>
    <w:rsid w:val="006538A8"/>
    <w:rsid w:val="00653C85"/>
    <w:rsid w:val="006547D2"/>
    <w:rsid w:val="006549BF"/>
    <w:rsid w:val="00654A62"/>
    <w:rsid w:val="00654FE9"/>
    <w:rsid w:val="00655274"/>
    <w:rsid w:val="006553B5"/>
    <w:rsid w:val="00655AAF"/>
    <w:rsid w:val="00655DFF"/>
    <w:rsid w:val="0065611D"/>
    <w:rsid w:val="0065614D"/>
    <w:rsid w:val="00656351"/>
    <w:rsid w:val="00656763"/>
    <w:rsid w:val="00656847"/>
    <w:rsid w:val="00656A30"/>
    <w:rsid w:val="00656FE6"/>
    <w:rsid w:val="006572C6"/>
    <w:rsid w:val="0065742E"/>
    <w:rsid w:val="00657E82"/>
    <w:rsid w:val="006605CE"/>
    <w:rsid w:val="00660BF3"/>
    <w:rsid w:val="00660F84"/>
    <w:rsid w:val="00660F89"/>
    <w:rsid w:val="0066135B"/>
    <w:rsid w:val="006618EA"/>
    <w:rsid w:val="00661946"/>
    <w:rsid w:val="00663029"/>
    <w:rsid w:val="00663046"/>
    <w:rsid w:val="006637FF"/>
    <w:rsid w:val="006639D3"/>
    <w:rsid w:val="00663F00"/>
    <w:rsid w:val="00663F8E"/>
    <w:rsid w:val="00664013"/>
    <w:rsid w:val="00664458"/>
    <w:rsid w:val="00664475"/>
    <w:rsid w:val="006648AE"/>
    <w:rsid w:val="00664ECD"/>
    <w:rsid w:val="00666099"/>
    <w:rsid w:val="00666139"/>
    <w:rsid w:val="006663D6"/>
    <w:rsid w:val="00666BE6"/>
    <w:rsid w:val="00666E77"/>
    <w:rsid w:val="00667103"/>
    <w:rsid w:val="006673E7"/>
    <w:rsid w:val="006674C2"/>
    <w:rsid w:val="00667559"/>
    <w:rsid w:val="00667C76"/>
    <w:rsid w:val="00670BB3"/>
    <w:rsid w:val="00671932"/>
    <w:rsid w:val="00671A34"/>
    <w:rsid w:val="00671B3F"/>
    <w:rsid w:val="00671BDC"/>
    <w:rsid w:val="00671E95"/>
    <w:rsid w:val="00672017"/>
    <w:rsid w:val="00672293"/>
    <w:rsid w:val="0067269B"/>
    <w:rsid w:val="00672F74"/>
    <w:rsid w:val="006735EB"/>
    <w:rsid w:val="00673847"/>
    <w:rsid w:val="00673F16"/>
    <w:rsid w:val="00674084"/>
    <w:rsid w:val="00674698"/>
    <w:rsid w:val="00674840"/>
    <w:rsid w:val="00674964"/>
    <w:rsid w:val="00674B78"/>
    <w:rsid w:val="00674C6E"/>
    <w:rsid w:val="00675796"/>
    <w:rsid w:val="00675EF4"/>
    <w:rsid w:val="0067606E"/>
    <w:rsid w:val="00676AFD"/>
    <w:rsid w:val="00677831"/>
    <w:rsid w:val="006779CB"/>
    <w:rsid w:val="00677A77"/>
    <w:rsid w:val="006802C2"/>
    <w:rsid w:val="006803C4"/>
    <w:rsid w:val="00680467"/>
    <w:rsid w:val="0068087C"/>
    <w:rsid w:val="00680B7E"/>
    <w:rsid w:val="00681213"/>
    <w:rsid w:val="0068157D"/>
    <w:rsid w:val="00681927"/>
    <w:rsid w:val="00681D8A"/>
    <w:rsid w:val="00681F9B"/>
    <w:rsid w:val="00681FFA"/>
    <w:rsid w:val="0068204B"/>
    <w:rsid w:val="00682215"/>
    <w:rsid w:val="00683408"/>
    <w:rsid w:val="00683B94"/>
    <w:rsid w:val="00683CFC"/>
    <w:rsid w:val="00683F27"/>
    <w:rsid w:val="00684AD0"/>
    <w:rsid w:val="00684CA4"/>
    <w:rsid w:val="00684E72"/>
    <w:rsid w:val="006858F7"/>
    <w:rsid w:val="00685909"/>
    <w:rsid w:val="0068599B"/>
    <w:rsid w:val="006864E8"/>
    <w:rsid w:val="00686692"/>
    <w:rsid w:val="00686871"/>
    <w:rsid w:val="006869EC"/>
    <w:rsid w:val="00686A3C"/>
    <w:rsid w:val="00686C9A"/>
    <w:rsid w:val="006870B1"/>
    <w:rsid w:val="006876DE"/>
    <w:rsid w:val="00690011"/>
    <w:rsid w:val="006901E4"/>
    <w:rsid w:val="00690316"/>
    <w:rsid w:val="0069077E"/>
    <w:rsid w:val="00690CAC"/>
    <w:rsid w:val="00690E4F"/>
    <w:rsid w:val="00692178"/>
    <w:rsid w:val="006927AE"/>
    <w:rsid w:val="00692D34"/>
    <w:rsid w:val="00692F3F"/>
    <w:rsid w:val="00693033"/>
    <w:rsid w:val="00693207"/>
    <w:rsid w:val="00693321"/>
    <w:rsid w:val="006934B6"/>
    <w:rsid w:val="00693951"/>
    <w:rsid w:val="006939A3"/>
    <w:rsid w:val="00693A8E"/>
    <w:rsid w:val="00694893"/>
    <w:rsid w:val="00694DD9"/>
    <w:rsid w:val="00695097"/>
    <w:rsid w:val="00695BE6"/>
    <w:rsid w:val="006963BC"/>
    <w:rsid w:val="00696F41"/>
    <w:rsid w:val="00697671"/>
    <w:rsid w:val="00697748"/>
    <w:rsid w:val="00697BA7"/>
    <w:rsid w:val="006A0069"/>
    <w:rsid w:val="006A02A7"/>
    <w:rsid w:val="006A06FB"/>
    <w:rsid w:val="006A075A"/>
    <w:rsid w:val="006A09BE"/>
    <w:rsid w:val="006A0DCA"/>
    <w:rsid w:val="006A12B1"/>
    <w:rsid w:val="006A1E80"/>
    <w:rsid w:val="006A2935"/>
    <w:rsid w:val="006A3340"/>
    <w:rsid w:val="006A398B"/>
    <w:rsid w:val="006A3CAE"/>
    <w:rsid w:val="006A4E44"/>
    <w:rsid w:val="006A51E4"/>
    <w:rsid w:val="006A5F42"/>
    <w:rsid w:val="006A5FEA"/>
    <w:rsid w:val="006A6025"/>
    <w:rsid w:val="006A6103"/>
    <w:rsid w:val="006A65AD"/>
    <w:rsid w:val="006A6690"/>
    <w:rsid w:val="006A6813"/>
    <w:rsid w:val="006A68C5"/>
    <w:rsid w:val="006A6B84"/>
    <w:rsid w:val="006A71EB"/>
    <w:rsid w:val="006A7B22"/>
    <w:rsid w:val="006A7CED"/>
    <w:rsid w:val="006A7F16"/>
    <w:rsid w:val="006B08C6"/>
    <w:rsid w:val="006B0AB0"/>
    <w:rsid w:val="006B0B68"/>
    <w:rsid w:val="006B0F6E"/>
    <w:rsid w:val="006B10ED"/>
    <w:rsid w:val="006B11C7"/>
    <w:rsid w:val="006B1342"/>
    <w:rsid w:val="006B156A"/>
    <w:rsid w:val="006B186A"/>
    <w:rsid w:val="006B18A4"/>
    <w:rsid w:val="006B194C"/>
    <w:rsid w:val="006B1A86"/>
    <w:rsid w:val="006B26E3"/>
    <w:rsid w:val="006B3257"/>
    <w:rsid w:val="006B39B4"/>
    <w:rsid w:val="006B3A27"/>
    <w:rsid w:val="006B495B"/>
    <w:rsid w:val="006B4CA3"/>
    <w:rsid w:val="006B51B2"/>
    <w:rsid w:val="006B54DC"/>
    <w:rsid w:val="006B5B2C"/>
    <w:rsid w:val="006B62A5"/>
    <w:rsid w:val="006B75A9"/>
    <w:rsid w:val="006B7B15"/>
    <w:rsid w:val="006B7FB0"/>
    <w:rsid w:val="006C0412"/>
    <w:rsid w:val="006C0468"/>
    <w:rsid w:val="006C0913"/>
    <w:rsid w:val="006C0D78"/>
    <w:rsid w:val="006C17A0"/>
    <w:rsid w:val="006C17D4"/>
    <w:rsid w:val="006C249F"/>
    <w:rsid w:val="006C2875"/>
    <w:rsid w:val="006C2CC5"/>
    <w:rsid w:val="006C3702"/>
    <w:rsid w:val="006C3C4A"/>
    <w:rsid w:val="006C3C6C"/>
    <w:rsid w:val="006C4642"/>
    <w:rsid w:val="006C468E"/>
    <w:rsid w:val="006C56A5"/>
    <w:rsid w:val="006C5AAA"/>
    <w:rsid w:val="006C6563"/>
    <w:rsid w:val="006C6780"/>
    <w:rsid w:val="006C67DA"/>
    <w:rsid w:val="006C69E6"/>
    <w:rsid w:val="006C7300"/>
    <w:rsid w:val="006C7CCE"/>
    <w:rsid w:val="006D000D"/>
    <w:rsid w:val="006D03E1"/>
    <w:rsid w:val="006D04BE"/>
    <w:rsid w:val="006D0921"/>
    <w:rsid w:val="006D0D9A"/>
    <w:rsid w:val="006D1103"/>
    <w:rsid w:val="006D1198"/>
    <w:rsid w:val="006D17A0"/>
    <w:rsid w:val="006D18F6"/>
    <w:rsid w:val="006D1B6C"/>
    <w:rsid w:val="006D21F6"/>
    <w:rsid w:val="006D22B4"/>
    <w:rsid w:val="006D27E3"/>
    <w:rsid w:val="006D28E7"/>
    <w:rsid w:val="006D2BFA"/>
    <w:rsid w:val="006D2C83"/>
    <w:rsid w:val="006D2F95"/>
    <w:rsid w:val="006D3A60"/>
    <w:rsid w:val="006D3CFA"/>
    <w:rsid w:val="006D3DD5"/>
    <w:rsid w:val="006D4135"/>
    <w:rsid w:val="006D425F"/>
    <w:rsid w:val="006D472D"/>
    <w:rsid w:val="006D4818"/>
    <w:rsid w:val="006D49B7"/>
    <w:rsid w:val="006D6610"/>
    <w:rsid w:val="006D6738"/>
    <w:rsid w:val="006D70F2"/>
    <w:rsid w:val="006D780E"/>
    <w:rsid w:val="006D7854"/>
    <w:rsid w:val="006D7860"/>
    <w:rsid w:val="006E09F2"/>
    <w:rsid w:val="006E0D9C"/>
    <w:rsid w:val="006E1185"/>
    <w:rsid w:val="006E1476"/>
    <w:rsid w:val="006E1990"/>
    <w:rsid w:val="006E1B3B"/>
    <w:rsid w:val="006E1B4C"/>
    <w:rsid w:val="006E1DB8"/>
    <w:rsid w:val="006E1E3F"/>
    <w:rsid w:val="006E29ED"/>
    <w:rsid w:val="006E2D9C"/>
    <w:rsid w:val="006E2DAD"/>
    <w:rsid w:val="006E35A1"/>
    <w:rsid w:val="006E389F"/>
    <w:rsid w:val="006E4720"/>
    <w:rsid w:val="006E4C6B"/>
    <w:rsid w:val="006E4E6D"/>
    <w:rsid w:val="006E4F55"/>
    <w:rsid w:val="006E53E9"/>
    <w:rsid w:val="006E549C"/>
    <w:rsid w:val="006E54A6"/>
    <w:rsid w:val="006E5674"/>
    <w:rsid w:val="006E5777"/>
    <w:rsid w:val="006E5FDE"/>
    <w:rsid w:val="006E6054"/>
    <w:rsid w:val="006E619A"/>
    <w:rsid w:val="006E6236"/>
    <w:rsid w:val="006E649F"/>
    <w:rsid w:val="006E7107"/>
    <w:rsid w:val="006E721C"/>
    <w:rsid w:val="006E723D"/>
    <w:rsid w:val="006E7556"/>
    <w:rsid w:val="006E786D"/>
    <w:rsid w:val="006F003B"/>
    <w:rsid w:val="006F01BB"/>
    <w:rsid w:val="006F0AFB"/>
    <w:rsid w:val="006F0EBB"/>
    <w:rsid w:val="006F12DD"/>
    <w:rsid w:val="006F20F5"/>
    <w:rsid w:val="006F2149"/>
    <w:rsid w:val="006F242F"/>
    <w:rsid w:val="006F2555"/>
    <w:rsid w:val="006F2599"/>
    <w:rsid w:val="006F26AF"/>
    <w:rsid w:val="006F29E5"/>
    <w:rsid w:val="006F2BB6"/>
    <w:rsid w:val="006F315C"/>
    <w:rsid w:val="006F38DB"/>
    <w:rsid w:val="006F3EE2"/>
    <w:rsid w:val="006F412D"/>
    <w:rsid w:val="006F42FA"/>
    <w:rsid w:val="006F430E"/>
    <w:rsid w:val="006F43B0"/>
    <w:rsid w:val="006F461B"/>
    <w:rsid w:val="006F4798"/>
    <w:rsid w:val="006F480C"/>
    <w:rsid w:val="006F49CC"/>
    <w:rsid w:val="006F4C61"/>
    <w:rsid w:val="006F55FD"/>
    <w:rsid w:val="006F5B5C"/>
    <w:rsid w:val="006F5CC0"/>
    <w:rsid w:val="006F5EB6"/>
    <w:rsid w:val="006F7558"/>
    <w:rsid w:val="006F777E"/>
    <w:rsid w:val="006F78F5"/>
    <w:rsid w:val="006F7AAA"/>
    <w:rsid w:val="0070051E"/>
    <w:rsid w:val="00700632"/>
    <w:rsid w:val="007006C3"/>
    <w:rsid w:val="00700CBD"/>
    <w:rsid w:val="00700E41"/>
    <w:rsid w:val="007010B9"/>
    <w:rsid w:val="0070165F"/>
    <w:rsid w:val="00701698"/>
    <w:rsid w:val="0070180C"/>
    <w:rsid w:val="00701B88"/>
    <w:rsid w:val="00701B89"/>
    <w:rsid w:val="00701D09"/>
    <w:rsid w:val="00702125"/>
    <w:rsid w:val="00702245"/>
    <w:rsid w:val="007025B5"/>
    <w:rsid w:val="007028C7"/>
    <w:rsid w:val="007029D6"/>
    <w:rsid w:val="00702D8D"/>
    <w:rsid w:val="00702EDD"/>
    <w:rsid w:val="00703295"/>
    <w:rsid w:val="0070372D"/>
    <w:rsid w:val="0070395B"/>
    <w:rsid w:val="00704462"/>
    <w:rsid w:val="007049A5"/>
    <w:rsid w:val="00704D53"/>
    <w:rsid w:val="007055DF"/>
    <w:rsid w:val="0070562F"/>
    <w:rsid w:val="007058EE"/>
    <w:rsid w:val="00705D39"/>
    <w:rsid w:val="00705D43"/>
    <w:rsid w:val="007063C9"/>
    <w:rsid w:val="0070653A"/>
    <w:rsid w:val="00706C56"/>
    <w:rsid w:val="00707396"/>
    <w:rsid w:val="0070762A"/>
    <w:rsid w:val="00707F9F"/>
    <w:rsid w:val="007103E1"/>
    <w:rsid w:val="0071058D"/>
    <w:rsid w:val="00710C7E"/>
    <w:rsid w:val="00710E13"/>
    <w:rsid w:val="00710EB3"/>
    <w:rsid w:val="00710F3D"/>
    <w:rsid w:val="00710FFF"/>
    <w:rsid w:val="0071215E"/>
    <w:rsid w:val="00712A1B"/>
    <w:rsid w:val="007136D9"/>
    <w:rsid w:val="00713A16"/>
    <w:rsid w:val="00713F8A"/>
    <w:rsid w:val="00714034"/>
    <w:rsid w:val="00714493"/>
    <w:rsid w:val="007145B4"/>
    <w:rsid w:val="00714968"/>
    <w:rsid w:val="00714A09"/>
    <w:rsid w:val="00715114"/>
    <w:rsid w:val="00715139"/>
    <w:rsid w:val="0071528C"/>
    <w:rsid w:val="007159A7"/>
    <w:rsid w:val="007159EC"/>
    <w:rsid w:val="007164C4"/>
    <w:rsid w:val="007166B3"/>
    <w:rsid w:val="00716ABD"/>
    <w:rsid w:val="0071708F"/>
    <w:rsid w:val="0071709D"/>
    <w:rsid w:val="00717661"/>
    <w:rsid w:val="00717AA8"/>
    <w:rsid w:val="00720342"/>
    <w:rsid w:val="0072062B"/>
    <w:rsid w:val="00720EA6"/>
    <w:rsid w:val="0072122B"/>
    <w:rsid w:val="007214E3"/>
    <w:rsid w:val="00721F24"/>
    <w:rsid w:val="00722D13"/>
    <w:rsid w:val="00722EB6"/>
    <w:rsid w:val="00723B4F"/>
    <w:rsid w:val="007242A3"/>
    <w:rsid w:val="00725A0B"/>
    <w:rsid w:val="00725DEA"/>
    <w:rsid w:val="007262AF"/>
    <w:rsid w:val="007267AA"/>
    <w:rsid w:val="007267BE"/>
    <w:rsid w:val="00726924"/>
    <w:rsid w:val="00726C9F"/>
    <w:rsid w:val="0072717B"/>
    <w:rsid w:val="007271C4"/>
    <w:rsid w:val="007276AA"/>
    <w:rsid w:val="0072781B"/>
    <w:rsid w:val="00727BF2"/>
    <w:rsid w:val="00727F52"/>
    <w:rsid w:val="0073009A"/>
    <w:rsid w:val="0073022F"/>
    <w:rsid w:val="007306A7"/>
    <w:rsid w:val="00730973"/>
    <w:rsid w:val="00730D94"/>
    <w:rsid w:val="007310DE"/>
    <w:rsid w:val="0073153F"/>
    <w:rsid w:val="00731741"/>
    <w:rsid w:val="007317FD"/>
    <w:rsid w:val="007321C2"/>
    <w:rsid w:val="0073225B"/>
    <w:rsid w:val="00732429"/>
    <w:rsid w:val="00732478"/>
    <w:rsid w:val="00732BBA"/>
    <w:rsid w:val="00733245"/>
    <w:rsid w:val="00733DE0"/>
    <w:rsid w:val="00734628"/>
    <w:rsid w:val="00734933"/>
    <w:rsid w:val="00734A7C"/>
    <w:rsid w:val="00734BA3"/>
    <w:rsid w:val="00734EFD"/>
    <w:rsid w:val="007350B8"/>
    <w:rsid w:val="007357C5"/>
    <w:rsid w:val="0073590A"/>
    <w:rsid w:val="00735A52"/>
    <w:rsid w:val="00735ABA"/>
    <w:rsid w:val="00735C6A"/>
    <w:rsid w:val="00735EE1"/>
    <w:rsid w:val="007362EA"/>
    <w:rsid w:val="007366D4"/>
    <w:rsid w:val="00736B86"/>
    <w:rsid w:val="00736D52"/>
    <w:rsid w:val="00737779"/>
    <w:rsid w:val="00737AA8"/>
    <w:rsid w:val="00737BBD"/>
    <w:rsid w:val="00737D43"/>
    <w:rsid w:val="007402A6"/>
    <w:rsid w:val="0074032D"/>
    <w:rsid w:val="0074032E"/>
    <w:rsid w:val="007405A7"/>
    <w:rsid w:val="007405B8"/>
    <w:rsid w:val="007406E4"/>
    <w:rsid w:val="0074075A"/>
    <w:rsid w:val="00740892"/>
    <w:rsid w:val="00740B16"/>
    <w:rsid w:val="00740D25"/>
    <w:rsid w:val="00740EDD"/>
    <w:rsid w:val="00741214"/>
    <w:rsid w:val="00741298"/>
    <w:rsid w:val="00741328"/>
    <w:rsid w:val="007417B1"/>
    <w:rsid w:val="00741976"/>
    <w:rsid w:val="00742372"/>
    <w:rsid w:val="0074281A"/>
    <w:rsid w:val="00743092"/>
    <w:rsid w:val="007435AB"/>
    <w:rsid w:val="00744F18"/>
    <w:rsid w:val="0074508F"/>
    <w:rsid w:val="00745332"/>
    <w:rsid w:val="00746073"/>
    <w:rsid w:val="007463EF"/>
    <w:rsid w:val="007468EF"/>
    <w:rsid w:val="00746B93"/>
    <w:rsid w:val="00747316"/>
    <w:rsid w:val="00747434"/>
    <w:rsid w:val="0074783D"/>
    <w:rsid w:val="00747CCD"/>
    <w:rsid w:val="00747D2C"/>
    <w:rsid w:val="00750255"/>
    <w:rsid w:val="007508B8"/>
    <w:rsid w:val="007508D0"/>
    <w:rsid w:val="00750A6C"/>
    <w:rsid w:val="00750E47"/>
    <w:rsid w:val="00751280"/>
    <w:rsid w:val="00751D83"/>
    <w:rsid w:val="00752E40"/>
    <w:rsid w:val="007531D3"/>
    <w:rsid w:val="007532F0"/>
    <w:rsid w:val="0075356E"/>
    <w:rsid w:val="00753AAB"/>
    <w:rsid w:val="00754359"/>
    <w:rsid w:val="007554F9"/>
    <w:rsid w:val="00756457"/>
    <w:rsid w:val="0075654A"/>
    <w:rsid w:val="007569EA"/>
    <w:rsid w:val="00756F76"/>
    <w:rsid w:val="00757201"/>
    <w:rsid w:val="0075748A"/>
    <w:rsid w:val="007579D9"/>
    <w:rsid w:val="00757B14"/>
    <w:rsid w:val="00760128"/>
    <w:rsid w:val="00760267"/>
    <w:rsid w:val="0076045F"/>
    <w:rsid w:val="00760C85"/>
    <w:rsid w:val="00761AF2"/>
    <w:rsid w:val="00761E49"/>
    <w:rsid w:val="0076316C"/>
    <w:rsid w:val="0076390F"/>
    <w:rsid w:val="00763C01"/>
    <w:rsid w:val="00763ED1"/>
    <w:rsid w:val="00763FAD"/>
    <w:rsid w:val="007643AB"/>
    <w:rsid w:val="007643F3"/>
    <w:rsid w:val="00764541"/>
    <w:rsid w:val="00764B79"/>
    <w:rsid w:val="00764F36"/>
    <w:rsid w:val="007656AF"/>
    <w:rsid w:val="00766275"/>
    <w:rsid w:val="0076696B"/>
    <w:rsid w:val="007672C9"/>
    <w:rsid w:val="007679B9"/>
    <w:rsid w:val="00767A83"/>
    <w:rsid w:val="00767DDE"/>
    <w:rsid w:val="00770632"/>
    <w:rsid w:val="00771D84"/>
    <w:rsid w:val="007725B4"/>
    <w:rsid w:val="00772A90"/>
    <w:rsid w:val="00772D94"/>
    <w:rsid w:val="00772F50"/>
    <w:rsid w:val="007732E7"/>
    <w:rsid w:val="00773432"/>
    <w:rsid w:val="00773785"/>
    <w:rsid w:val="0077505F"/>
    <w:rsid w:val="00775259"/>
    <w:rsid w:val="0077544A"/>
    <w:rsid w:val="00776216"/>
    <w:rsid w:val="007763D6"/>
    <w:rsid w:val="00776572"/>
    <w:rsid w:val="00776EAA"/>
    <w:rsid w:val="0077738D"/>
    <w:rsid w:val="007774C2"/>
    <w:rsid w:val="00777ADF"/>
    <w:rsid w:val="00781AA7"/>
    <w:rsid w:val="00781AD8"/>
    <w:rsid w:val="0078209B"/>
    <w:rsid w:val="007823F0"/>
    <w:rsid w:val="00782A77"/>
    <w:rsid w:val="00782B72"/>
    <w:rsid w:val="007831BB"/>
    <w:rsid w:val="00783AC9"/>
    <w:rsid w:val="00784CC4"/>
    <w:rsid w:val="007855C2"/>
    <w:rsid w:val="00786098"/>
    <w:rsid w:val="007862A6"/>
    <w:rsid w:val="007862D6"/>
    <w:rsid w:val="007864FA"/>
    <w:rsid w:val="0078656F"/>
    <w:rsid w:val="00786EB8"/>
    <w:rsid w:val="0078701A"/>
    <w:rsid w:val="007875C2"/>
    <w:rsid w:val="00787D28"/>
    <w:rsid w:val="0079000C"/>
    <w:rsid w:val="00790033"/>
    <w:rsid w:val="00790092"/>
    <w:rsid w:val="00790B29"/>
    <w:rsid w:val="00790B3E"/>
    <w:rsid w:val="00790D7B"/>
    <w:rsid w:val="00790D93"/>
    <w:rsid w:val="0079159D"/>
    <w:rsid w:val="00791CD7"/>
    <w:rsid w:val="00791F2C"/>
    <w:rsid w:val="0079215A"/>
    <w:rsid w:val="007923B8"/>
    <w:rsid w:val="00792D22"/>
    <w:rsid w:val="0079362E"/>
    <w:rsid w:val="007938EF"/>
    <w:rsid w:val="0079430D"/>
    <w:rsid w:val="00794831"/>
    <w:rsid w:val="00795068"/>
    <w:rsid w:val="007953B9"/>
    <w:rsid w:val="007968C9"/>
    <w:rsid w:val="0079697B"/>
    <w:rsid w:val="00796E02"/>
    <w:rsid w:val="0079754C"/>
    <w:rsid w:val="007978C7"/>
    <w:rsid w:val="007A0657"/>
    <w:rsid w:val="007A0679"/>
    <w:rsid w:val="007A08A8"/>
    <w:rsid w:val="007A0A03"/>
    <w:rsid w:val="007A0AF5"/>
    <w:rsid w:val="007A0EB9"/>
    <w:rsid w:val="007A0EC0"/>
    <w:rsid w:val="007A1061"/>
    <w:rsid w:val="007A1172"/>
    <w:rsid w:val="007A1395"/>
    <w:rsid w:val="007A17E7"/>
    <w:rsid w:val="007A1817"/>
    <w:rsid w:val="007A1DAF"/>
    <w:rsid w:val="007A22E9"/>
    <w:rsid w:val="007A241D"/>
    <w:rsid w:val="007A24A2"/>
    <w:rsid w:val="007A24EB"/>
    <w:rsid w:val="007A25CC"/>
    <w:rsid w:val="007A282D"/>
    <w:rsid w:val="007A331E"/>
    <w:rsid w:val="007A396A"/>
    <w:rsid w:val="007A3AE0"/>
    <w:rsid w:val="007A3B34"/>
    <w:rsid w:val="007A3BD0"/>
    <w:rsid w:val="007A455D"/>
    <w:rsid w:val="007A4B48"/>
    <w:rsid w:val="007A4C6D"/>
    <w:rsid w:val="007A4F2F"/>
    <w:rsid w:val="007A578F"/>
    <w:rsid w:val="007A5EB4"/>
    <w:rsid w:val="007A644F"/>
    <w:rsid w:val="007A65FC"/>
    <w:rsid w:val="007A67A3"/>
    <w:rsid w:val="007A6B97"/>
    <w:rsid w:val="007A6FEB"/>
    <w:rsid w:val="007A7CE5"/>
    <w:rsid w:val="007B02C3"/>
    <w:rsid w:val="007B04E7"/>
    <w:rsid w:val="007B07CA"/>
    <w:rsid w:val="007B0A60"/>
    <w:rsid w:val="007B0C6A"/>
    <w:rsid w:val="007B14F9"/>
    <w:rsid w:val="007B19CE"/>
    <w:rsid w:val="007B1E12"/>
    <w:rsid w:val="007B1E53"/>
    <w:rsid w:val="007B3291"/>
    <w:rsid w:val="007B3771"/>
    <w:rsid w:val="007B5385"/>
    <w:rsid w:val="007B547C"/>
    <w:rsid w:val="007B5FA8"/>
    <w:rsid w:val="007B63C3"/>
    <w:rsid w:val="007B63FB"/>
    <w:rsid w:val="007B668E"/>
    <w:rsid w:val="007B690F"/>
    <w:rsid w:val="007B70C3"/>
    <w:rsid w:val="007B7A0C"/>
    <w:rsid w:val="007B7C23"/>
    <w:rsid w:val="007B7FFE"/>
    <w:rsid w:val="007C0255"/>
    <w:rsid w:val="007C052A"/>
    <w:rsid w:val="007C09C8"/>
    <w:rsid w:val="007C0C22"/>
    <w:rsid w:val="007C13ED"/>
    <w:rsid w:val="007C147E"/>
    <w:rsid w:val="007C1651"/>
    <w:rsid w:val="007C187A"/>
    <w:rsid w:val="007C19EA"/>
    <w:rsid w:val="007C1A8C"/>
    <w:rsid w:val="007C22AA"/>
    <w:rsid w:val="007C22CA"/>
    <w:rsid w:val="007C2346"/>
    <w:rsid w:val="007C2707"/>
    <w:rsid w:val="007C2DD4"/>
    <w:rsid w:val="007C33CF"/>
    <w:rsid w:val="007C3543"/>
    <w:rsid w:val="007C36CB"/>
    <w:rsid w:val="007C3CF1"/>
    <w:rsid w:val="007C4875"/>
    <w:rsid w:val="007C571D"/>
    <w:rsid w:val="007C608B"/>
    <w:rsid w:val="007C62E7"/>
    <w:rsid w:val="007C659A"/>
    <w:rsid w:val="007C6623"/>
    <w:rsid w:val="007C671E"/>
    <w:rsid w:val="007C6AA3"/>
    <w:rsid w:val="007C7457"/>
    <w:rsid w:val="007D011C"/>
    <w:rsid w:val="007D078E"/>
    <w:rsid w:val="007D095C"/>
    <w:rsid w:val="007D0D04"/>
    <w:rsid w:val="007D0E11"/>
    <w:rsid w:val="007D1573"/>
    <w:rsid w:val="007D1CB4"/>
    <w:rsid w:val="007D1F1A"/>
    <w:rsid w:val="007D3011"/>
    <w:rsid w:val="007D3195"/>
    <w:rsid w:val="007D3572"/>
    <w:rsid w:val="007D3850"/>
    <w:rsid w:val="007D3AE8"/>
    <w:rsid w:val="007D3FCB"/>
    <w:rsid w:val="007D4064"/>
    <w:rsid w:val="007D479E"/>
    <w:rsid w:val="007D501A"/>
    <w:rsid w:val="007D50A0"/>
    <w:rsid w:val="007D5105"/>
    <w:rsid w:val="007D53CD"/>
    <w:rsid w:val="007D597A"/>
    <w:rsid w:val="007D5ECB"/>
    <w:rsid w:val="007D6377"/>
    <w:rsid w:val="007D6528"/>
    <w:rsid w:val="007D699F"/>
    <w:rsid w:val="007D6AF4"/>
    <w:rsid w:val="007D7ABC"/>
    <w:rsid w:val="007E01AF"/>
    <w:rsid w:val="007E02CE"/>
    <w:rsid w:val="007E0653"/>
    <w:rsid w:val="007E0C3E"/>
    <w:rsid w:val="007E103C"/>
    <w:rsid w:val="007E1221"/>
    <w:rsid w:val="007E17E7"/>
    <w:rsid w:val="007E24B8"/>
    <w:rsid w:val="007E25C4"/>
    <w:rsid w:val="007E27F1"/>
    <w:rsid w:val="007E2962"/>
    <w:rsid w:val="007E2A27"/>
    <w:rsid w:val="007E300C"/>
    <w:rsid w:val="007E3133"/>
    <w:rsid w:val="007E313C"/>
    <w:rsid w:val="007E3995"/>
    <w:rsid w:val="007E39F0"/>
    <w:rsid w:val="007E3B89"/>
    <w:rsid w:val="007E3E8A"/>
    <w:rsid w:val="007E3F65"/>
    <w:rsid w:val="007E4357"/>
    <w:rsid w:val="007E4AD7"/>
    <w:rsid w:val="007E5006"/>
    <w:rsid w:val="007E50D9"/>
    <w:rsid w:val="007E5253"/>
    <w:rsid w:val="007E5648"/>
    <w:rsid w:val="007E57A5"/>
    <w:rsid w:val="007E5B0E"/>
    <w:rsid w:val="007E5CB8"/>
    <w:rsid w:val="007E610A"/>
    <w:rsid w:val="007E61F7"/>
    <w:rsid w:val="007E6339"/>
    <w:rsid w:val="007E650F"/>
    <w:rsid w:val="007E666A"/>
    <w:rsid w:val="007E681E"/>
    <w:rsid w:val="007E68F6"/>
    <w:rsid w:val="007E6ACE"/>
    <w:rsid w:val="007E6B0B"/>
    <w:rsid w:val="007E6B84"/>
    <w:rsid w:val="007E6D39"/>
    <w:rsid w:val="007E6EF9"/>
    <w:rsid w:val="007E7140"/>
    <w:rsid w:val="007E7439"/>
    <w:rsid w:val="007E7814"/>
    <w:rsid w:val="007E7972"/>
    <w:rsid w:val="007E7C59"/>
    <w:rsid w:val="007F036F"/>
    <w:rsid w:val="007F0511"/>
    <w:rsid w:val="007F07EF"/>
    <w:rsid w:val="007F087C"/>
    <w:rsid w:val="007F0C0A"/>
    <w:rsid w:val="007F1137"/>
    <w:rsid w:val="007F1FC9"/>
    <w:rsid w:val="007F2093"/>
    <w:rsid w:val="007F2831"/>
    <w:rsid w:val="007F299B"/>
    <w:rsid w:val="007F2AE5"/>
    <w:rsid w:val="007F2B8F"/>
    <w:rsid w:val="007F31E1"/>
    <w:rsid w:val="007F3400"/>
    <w:rsid w:val="007F3653"/>
    <w:rsid w:val="007F370B"/>
    <w:rsid w:val="007F3AC5"/>
    <w:rsid w:val="007F49A4"/>
    <w:rsid w:val="007F4DCC"/>
    <w:rsid w:val="007F52E1"/>
    <w:rsid w:val="007F53A1"/>
    <w:rsid w:val="007F56C3"/>
    <w:rsid w:val="007F5EA8"/>
    <w:rsid w:val="007F5FEB"/>
    <w:rsid w:val="007F6AB0"/>
    <w:rsid w:val="007F77AD"/>
    <w:rsid w:val="007F7C60"/>
    <w:rsid w:val="00800A85"/>
    <w:rsid w:val="00800C45"/>
    <w:rsid w:val="00800C84"/>
    <w:rsid w:val="008017C8"/>
    <w:rsid w:val="00801DDC"/>
    <w:rsid w:val="0080257D"/>
    <w:rsid w:val="008025AE"/>
    <w:rsid w:val="00802670"/>
    <w:rsid w:val="008029DA"/>
    <w:rsid w:val="008031F5"/>
    <w:rsid w:val="00803615"/>
    <w:rsid w:val="0080375F"/>
    <w:rsid w:val="00803805"/>
    <w:rsid w:val="00803812"/>
    <w:rsid w:val="00803EA8"/>
    <w:rsid w:val="00803EA9"/>
    <w:rsid w:val="00803F6B"/>
    <w:rsid w:val="008040EC"/>
    <w:rsid w:val="0080447A"/>
    <w:rsid w:val="0080475C"/>
    <w:rsid w:val="00804C68"/>
    <w:rsid w:val="008052B1"/>
    <w:rsid w:val="00805337"/>
    <w:rsid w:val="0080582D"/>
    <w:rsid w:val="00805832"/>
    <w:rsid w:val="008059CD"/>
    <w:rsid w:val="00805AB1"/>
    <w:rsid w:val="00805D11"/>
    <w:rsid w:val="00805F72"/>
    <w:rsid w:val="0080671E"/>
    <w:rsid w:val="0080756C"/>
    <w:rsid w:val="00807941"/>
    <w:rsid w:val="00807FAE"/>
    <w:rsid w:val="00810322"/>
    <w:rsid w:val="00810325"/>
    <w:rsid w:val="00810CD8"/>
    <w:rsid w:val="00811243"/>
    <w:rsid w:val="00811AF4"/>
    <w:rsid w:val="00811E3F"/>
    <w:rsid w:val="0081220D"/>
    <w:rsid w:val="00812758"/>
    <w:rsid w:val="008131BE"/>
    <w:rsid w:val="00813520"/>
    <w:rsid w:val="00813C28"/>
    <w:rsid w:val="00813F88"/>
    <w:rsid w:val="008141A4"/>
    <w:rsid w:val="008142D0"/>
    <w:rsid w:val="00814B36"/>
    <w:rsid w:val="0081517D"/>
    <w:rsid w:val="008152DB"/>
    <w:rsid w:val="00815792"/>
    <w:rsid w:val="00815C9B"/>
    <w:rsid w:val="00815F59"/>
    <w:rsid w:val="0081630E"/>
    <w:rsid w:val="00816553"/>
    <w:rsid w:val="0081669F"/>
    <w:rsid w:val="008168D8"/>
    <w:rsid w:val="00816B57"/>
    <w:rsid w:val="00816D49"/>
    <w:rsid w:val="00816DE7"/>
    <w:rsid w:val="008203A8"/>
    <w:rsid w:val="0082150A"/>
    <w:rsid w:val="00821833"/>
    <w:rsid w:val="00821A81"/>
    <w:rsid w:val="008222D9"/>
    <w:rsid w:val="00822C89"/>
    <w:rsid w:val="008241C6"/>
    <w:rsid w:val="008243C9"/>
    <w:rsid w:val="00824831"/>
    <w:rsid w:val="008251AB"/>
    <w:rsid w:val="008255A4"/>
    <w:rsid w:val="008257ED"/>
    <w:rsid w:val="00825ABA"/>
    <w:rsid w:val="008260DE"/>
    <w:rsid w:val="008261F9"/>
    <w:rsid w:val="0082734C"/>
    <w:rsid w:val="008275D0"/>
    <w:rsid w:val="008278E9"/>
    <w:rsid w:val="008306CE"/>
    <w:rsid w:val="0083086E"/>
    <w:rsid w:val="00830C96"/>
    <w:rsid w:val="00830FF6"/>
    <w:rsid w:val="008311F1"/>
    <w:rsid w:val="00831204"/>
    <w:rsid w:val="00831208"/>
    <w:rsid w:val="00831253"/>
    <w:rsid w:val="008313BC"/>
    <w:rsid w:val="008317B4"/>
    <w:rsid w:val="00831E3F"/>
    <w:rsid w:val="008322C9"/>
    <w:rsid w:val="0083279B"/>
    <w:rsid w:val="00832B4A"/>
    <w:rsid w:val="00832B94"/>
    <w:rsid w:val="00832F5C"/>
    <w:rsid w:val="00832FB1"/>
    <w:rsid w:val="008332D5"/>
    <w:rsid w:val="0083385A"/>
    <w:rsid w:val="00833B44"/>
    <w:rsid w:val="00833D61"/>
    <w:rsid w:val="00833D71"/>
    <w:rsid w:val="0083414A"/>
    <w:rsid w:val="008343FB"/>
    <w:rsid w:val="00834F72"/>
    <w:rsid w:val="00835144"/>
    <w:rsid w:val="00835378"/>
    <w:rsid w:val="00835A02"/>
    <w:rsid w:val="00835CE2"/>
    <w:rsid w:val="0083628C"/>
    <w:rsid w:val="00836387"/>
    <w:rsid w:val="00836A94"/>
    <w:rsid w:val="00836E21"/>
    <w:rsid w:val="0083705E"/>
    <w:rsid w:val="008372F5"/>
    <w:rsid w:val="00837428"/>
    <w:rsid w:val="0083782E"/>
    <w:rsid w:val="0083792D"/>
    <w:rsid w:val="0083796E"/>
    <w:rsid w:val="00840481"/>
    <w:rsid w:val="00840541"/>
    <w:rsid w:val="0084098B"/>
    <w:rsid w:val="00840BF1"/>
    <w:rsid w:val="008414B4"/>
    <w:rsid w:val="00841859"/>
    <w:rsid w:val="00842420"/>
    <w:rsid w:val="008429CF"/>
    <w:rsid w:val="00843638"/>
    <w:rsid w:val="00843883"/>
    <w:rsid w:val="0084405B"/>
    <w:rsid w:val="008443C4"/>
    <w:rsid w:val="008446E2"/>
    <w:rsid w:val="0084493A"/>
    <w:rsid w:val="00844CEC"/>
    <w:rsid w:val="00844E0E"/>
    <w:rsid w:val="008454BE"/>
    <w:rsid w:val="00845630"/>
    <w:rsid w:val="00845869"/>
    <w:rsid w:val="00845896"/>
    <w:rsid w:val="00845B40"/>
    <w:rsid w:val="008461D0"/>
    <w:rsid w:val="008465C4"/>
    <w:rsid w:val="008466CC"/>
    <w:rsid w:val="0084708B"/>
    <w:rsid w:val="00847363"/>
    <w:rsid w:val="00847E19"/>
    <w:rsid w:val="008504B2"/>
    <w:rsid w:val="008504BF"/>
    <w:rsid w:val="00850967"/>
    <w:rsid w:val="00850AF2"/>
    <w:rsid w:val="00850CD3"/>
    <w:rsid w:val="0085112C"/>
    <w:rsid w:val="00851170"/>
    <w:rsid w:val="00851263"/>
    <w:rsid w:val="0085183E"/>
    <w:rsid w:val="00852FCF"/>
    <w:rsid w:val="008530D9"/>
    <w:rsid w:val="008536D6"/>
    <w:rsid w:val="00853766"/>
    <w:rsid w:val="00854E60"/>
    <w:rsid w:val="00854F1F"/>
    <w:rsid w:val="00855F5F"/>
    <w:rsid w:val="0085630B"/>
    <w:rsid w:val="0085639E"/>
    <w:rsid w:val="00856B1B"/>
    <w:rsid w:val="00856C25"/>
    <w:rsid w:val="0085724C"/>
    <w:rsid w:val="008574D7"/>
    <w:rsid w:val="00857D58"/>
    <w:rsid w:val="008601A9"/>
    <w:rsid w:val="00860C62"/>
    <w:rsid w:val="008611C5"/>
    <w:rsid w:val="0086157D"/>
    <w:rsid w:val="00861895"/>
    <w:rsid w:val="0086225C"/>
    <w:rsid w:val="008622AA"/>
    <w:rsid w:val="008623CF"/>
    <w:rsid w:val="00862ACD"/>
    <w:rsid w:val="00862BA0"/>
    <w:rsid w:val="0086338B"/>
    <w:rsid w:val="00863708"/>
    <w:rsid w:val="008638A1"/>
    <w:rsid w:val="00863971"/>
    <w:rsid w:val="00863DEB"/>
    <w:rsid w:val="00863F66"/>
    <w:rsid w:val="008647FE"/>
    <w:rsid w:val="0086494C"/>
    <w:rsid w:val="00864D34"/>
    <w:rsid w:val="00864D69"/>
    <w:rsid w:val="0086517F"/>
    <w:rsid w:val="008651F9"/>
    <w:rsid w:val="008658A3"/>
    <w:rsid w:val="00865B0D"/>
    <w:rsid w:val="0086664D"/>
    <w:rsid w:val="008667CB"/>
    <w:rsid w:val="00867351"/>
    <w:rsid w:val="00867652"/>
    <w:rsid w:val="00867756"/>
    <w:rsid w:val="00870713"/>
    <w:rsid w:val="0087179D"/>
    <w:rsid w:val="00871B33"/>
    <w:rsid w:val="00871D88"/>
    <w:rsid w:val="00871DC0"/>
    <w:rsid w:val="00872512"/>
    <w:rsid w:val="00872949"/>
    <w:rsid w:val="00872BBF"/>
    <w:rsid w:val="00872BE4"/>
    <w:rsid w:val="00872DA0"/>
    <w:rsid w:val="00872F40"/>
    <w:rsid w:val="008730BB"/>
    <w:rsid w:val="00873AD0"/>
    <w:rsid w:val="00873E83"/>
    <w:rsid w:val="00873EE6"/>
    <w:rsid w:val="008748BC"/>
    <w:rsid w:val="008748E2"/>
    <w:rsid w:val="00874D66"/>
    <w:rsid w:val="0087502C"/>
    <w:rsid w:val="008753F7"/>
    <w:rsid w:val="008756B5"/>
    <w:rsid w:val="008758AF"/>
    <w:rsid w:val="00875D39"/>
    <w:rsid w:val="00876C17"/>
    <w:rsid w:val="00876E49"/>
    <w:rsid w:val="00877167"/>
    <w:rsid w:val="00877391"/>
    <w:rsid w:val="0087781F"/>
    <w:rsid w:val="00877AF8"/>
    <w:rsid w:val="00877B4E"/>
    <w:rsid w:val="00877D64"/>
    <w:rsid w:val="0088046A"/>
    <w:rsid w:val="008807EC"/>
    <w:rsid w:val="00881052"/>
    <w:rsid w:val="0088157A"/>
    <w:rsid w:val="00881678"/>
    <w:rsid w:val="008816D9"/>
    <w:rsid w:val="00881D8A"/>
    <w:rsid w:val="008824E4"/>
    <w:rsid w:val="00882DBB"/>
    <w:rsid w:val="008833F1"/>
    <w:rsid w:val="0088386C"/>
    <w:rsid w:val="0088398D"/>
    <w:rsid w:val="00883C32"/>
    <w:rsid w:val="00883CD5"/>
    <w:rsid w:val="00883E9B"/>
    <w:rsid w:val="00884360"/>
    <w:rsid w:val="00884ADD"/>
    <w:rsid w:val="00885302"/>
    <w:rsid w:val="00885421"/>
    <w:rsid w:val="00885CDD"/>
    <w:rsid w:val="008862EF"/>
    <w:rsid w:val="008868B5"/>
    <w:rsid w:val="008873FA"/>
    <w:rsid w:val="008874C6"/>
    <w:rsid w:val="00887765"/>
    <w:rsid w:val="008877B1"/>
    <w:rsid w:val="00887874"/>
    <w:rsid w:val="00887B8D"/>
    <w:rsid w:val="00887E41"/>
    <w:rsid w:val="0089054E"/>
    <w:rsid w:val="00890658"/>
    <w:rsid w:val="008907FD"/>
    <w:rsid w:val="00890F02"/>
    <w:rsid w:val="00891B05"/>
    <w:rsid w:val="00892040"/>
    <w:rsid w:val="008920B9"/>
    <w:rsid w:val="00892887"/>
    <w:rsid w:val="00892CB6"/>
    <w:rsid w:val="00892D75"/>
    <w:rsid w:val="008930F5"/>
    <w:rsid w:val="00893BB7"/>
    <w:rsid w:val="008941DB"/>
    <w:rsid w:val="008944F8"/>
    <w:rsid w:val="00894546"/>
    <w:rsid w:val="008946A2"/>
    <w:rsid w:val="00894F3B"/>
    <w:rsid w:val="008954D8"/>
    <w:rsid w:val="00895803"/>
    <w:rsid w:val="00895884"/>
    <w:rsid w:val="00895940"/>
    <w:rsid w:val="00895C7B"/>
    <w:rsid w:val="00895E31"/>
    <w:rsid w:val="0089695D"/>
    <w:rsid w:val="0089712D"/>
    <w:rsid w:val="0089733D"/>
    <w:rsid w:val="008979DB"/>
    <w:rsid w:val="00897E7B"/>
    <w:rsid w:val="008A0003"/>
    <w:rsid w:val="008A07A8"/>
    <w:rsid w:val="008A0C24"/>
    <w:rsid w:val="008A0E9B"/>
    <w:rsid w:val="008A0F8E"/>
    <w:rsid w:val="008A1544"/>
    <w:rsid w:val="008A16EA"/>
    <w:rsid w:val="008A19CD"/>
    <w:rsid w:val="008A20A0"/>
    <w:rsid w:val="008A2862"/>
    <w:rsid w:val="008A2C5D"/>
    <w:rsid w:val="008A2E6C"/>
    <w:rsid w:val="008A2F60"/>
    <w:rsid w:val="008A3046"/>
    <w:rsid w:val="008A33C8"/>
    <w:rsid w:val="008A3DF9"/>
    <w:rsid w:val="008A4DDA"/>
    <w:rsid w:val="008A5209"/>
    <w:rsid w:val="008A547E"/>
    <w:rsid w:val="008A58D9"/>
    <w:rsid w:val="008A5B1F"/>
    <w:rsid w:val="008A5DDC"/>
    <w:rsid w:val="008A5DFD"/>
    <w:rsid w:val="008A5E8A"/>
    <w:rsid w:val="008A5FC8"/>
    <w:rsid w:val="008A6066"/>
    <w:rsid w:val="008A66F4"/>
    <w:rsid w:val="008A7254"/>
    <w:rsid w:val="008A7474"/>
    <w:rsid w:val="008B0137"/>
    <w:rsid w:val="008B060F"/>
    <w:rsid w:val="008B0B42"/>
    <w:rsid w:val="008B0D56"/>
    <w:rsid w:val="008B131B"/>
    <w:rsid w:val="008B1A4F"/>
    <w:rsid w:val="008B1A8B"/>
    <w:rsid w:val="008B1AC9"/>
    <w:rsid w:val="008B1FD1"/>
    <w:rsid w:val="008B2026"/>
    <w:rsid w:val="008B2929"/>
    <w:rsid w:val="008B2A63"/>
    <w:rsid w:val="008B2CE0"/>
    <w:rsid w:val="008B2D0E"/>
    <w:rsid w:val="008B2E67"/>
    <w:rsid w:val="008B31F9"/>
    <w:rsid w:val="008B35A0"/>
    <w:rsid w:val="008B3A74"/>
    <w:rsid w:val="008B3BD2"/>
    <w:rsid w:val="008B3C40"/>
    <w:rsid w:val="008B428B"/>
    <w:rsid w:val="008B47F3"/>
    <w:rsid w:val="008B4A65"/>
    <w:rsid w:val="008B4E9B"/>
    <w:rsid w:val="008B50DF"/>
    <w:rsid w:val="008B551E"/>
    <w:rsid w:val="008B5B23"/>
    <w:rsid w:val="008B5B36"/>
    <w:rsid w:val="008B5D4D"/>
    <w:rsid w:val="008B60D9"/>
    <w:rsid w:val="008B6162"/>
    <w:rsid w:val="008B65D2"/>
    <w:rsid w:val="008B706F"/>
    <w:rsid w:val="008B7732"/>
    <w:rsid w:val="008C04DF"/>
    <w:rsid w:val="008C082D"/>
    <w:rsid w:val="008C0C86"/>
    <w:rsid w:val="008C0DAB"/>
    <w:rsid w:val="008C1041"/>
    <w:rsid w:val="008C1880"/>
    <w:rsid w:val="008C1897"/>
    <w:rsid w:val="008C1971"/>
    <w:rsid w:val="008C21BF"/>
    <w:rsid w:val="008C253C"/>
    <w:rsid w:val="008C2AD0"/>
    <w:rsid w:val="008C2FA8"/>
    <w:rsid w:val="008C31AE"/>
    <w:rsid w:val="008C3BC3"/>
    <w:rsid w:val="008C3E10"/>
    <w:rsid w:val="008C452F"/>
    <w:rsid w:val="008C45AA"/>
    <w:rsid w:val="008C45B7"/>
    <w:rsid w:val="008C4A9A"/>
    <w:rsid w:val="008C4AF5"/>
    <w:rsid w:val="008C4B80"/>
    <w:rsid w:val="008C5036"/>
    <w:rsid w:val="008C5399"/>
    <w:rsid w:val="008C5AEA"/>
    <w:rsid w:val="008C62E2"/>
    <w:rsid w:val="008C644C"/>
    <w:rsid w:val="008C6827"/>
    <w:rsid w:val="008C6874"/>
    <w:rsid w:val="008C6AC2"/>
    <w:rsid w:val="008C7098"/>
    <w:rsid w:val="008C72FE"/>
    <w:rsid w:val="008C74B6"/>
    <w:rsid w:val="008C798F"/>
    <w:rsid w:val="008C7A3E"/>
    <w:rsid w:val="008C7E5D"/>
    <w:rsid w:val="008D00FE"/>
    <w:rsid w:val="008D0CDE"/>
    <w:rsid w:val="008D0CFB"/>
    <w:rsid w:val="008D16EA"/>
    <w:rsid w:val="008D1DAF"/>
    <w:rsid w:val="008D2147"/>
    <w:rsid w:val="008D2298"/>
    <w:rsid w:val="008D2497"/>
    <w:rsid w:val="008D2AC6"/>
    <w:rsid w:val="008D2CAF"/>
    <w:rsid w:val="008D303A"/>
    <w:rsid w:val="008D333A"/>
    <w:rsid w:val="008D3ACE"/>
    <w:rsid w:val="008D3C0D"/>
    <w:rsid w:val="008D3C88"/>
    <w:rsid w:val="008D3DE1"/>
    <w:rsid w:val="008D4548"/>
    <w:rsid w:val="008D4E7E"/>
    <w:rsid w:val="008D51CC"/>
    <w:rsid w:val="008D5345"/>
    <w:rsid w:val="008D5E63"/>
    <w:rsid w:val="008D5EE9"/>
    <w:rsid w:val="008D6366"/>
    <w:rsid w:val="008D648F"/>
    <w:rsid w:val="008D6A93"/>
    <w:rsid w:val="008D6B57"/>
    <w:rsid w:val="008D6C14"/>
    <w:rsid w:val="008D76C3"/>
    <w:rsid w:val="008D7A55"/>
    <w:rsid w:val="008E0BE2"/>
    <w:rsid w:val="008E0CD1"/>
    <w:rsid w:val="008E10AE"/>
    <w:rsid w:val="008E1AE2"/>
    <w:rsid w:val="008E1CB2"/>
    <w:rsid w:val="008E22D6"/>
    <w:rsid w:val="008E31A9"/>
    <w:rsid w:val="008E4006"/>
    <w:rsid w:val="008E45FE"/>
    <w:rsid w:val="008E4B59"/>
    <w:rsid w:val="008E4C0B"/>
    <w:rsid w:val="008E4DD6"/>
    <w:rsid w:val="008E4F95"/>
    <w:rsid w:val="008E511D"/>
    <w:rsid w:val="008E530B"/>
    <w:rsid w:val="008E5366"/>
    <w:rsid w:val="008E5533"/>
    <w:rsid w:val="008E5B03"/>
    <w:rsid w:val="008E648B"/>
    <w:rsid w:val="008E666E"/>
    <w:rsid w:val="008E6915"/>
    <w:rsid w:val="008E737B"/>
    <w:rsid w:val="008E775F"/>
    <w:rsid w:val="008E7B71"/>
    <w:rsid w:val="008E7D8A"/>
    <w:rsid w:val="008F02A9"/>
    <w:rsid w:val="008F11C0"/>
    <w:rsid w:val="008F1A30"/>
    <w:rsid w:val="008F1C6E"/>
    <w:rsid w:val="008F1FC1"/>
    <w:rsid w:val="008F2238"/>
    <w:rsid w:val="008F2691"/>
    <w:rsid w:val="008F2DF6"/>
    <w:rsid w:val="008F2E3D"/>
    <w:rsid w:val="008F330B"/>
    <w:rsid w:val="008F3323"/>
    <w:rsid w:val="008F35DC"/>
    <w:rsid w:val="008F4273"/>
    <w:rsid w:val="008F478E"/>
    <w:rsid w:val="008F4D52"/>
    <w:rsid w:val="008F4E41"/>
    <w:rsid w:val="008F5276"/>
    <w:rsid w:val="008F5ECD"/>
    <w:rsid w:val="008F61E4"/>
    <w:rsid w:val="008F6222"/>
    <w:rsid w:val="008F665E"/>
    <w:rsid w:val="008F670B"/>
    <w:rsid w:val="008F6A27"/>
    <w:rsid w:val="008F7A00"/>
    <w:rsid w:val="00900C1C"/>
    <w:rsid w:val="00900F65"/>
    <w:rsid w:val="0090112C"/>
    <w:rsid w:val="009015BF"/>
    <w:rsid w:val="009018E1"/>
    <w:rsid w:val="009026A1"/>
    <w:rsid w:val="009029B0"/>
    <w:rsid w:val="00902CE7"/>
    <w:rsid w:val="009039B0"/>
    <w:rsid w:val="0090408D"/>
    <w:rsid w:val="00904580"/>
    <w:rsid w:val="00904757"/>
    <w:rsid w:val="0090485E"/>
    <w:rsid w:val="00904B36"/>
    <w:rsid w:val="00904C80"/>
    <w:rsid w:val="00904E6B"/>
    <w:rsid w:val="00904FCB"/>
    <w:rsid w:val="0090533F"/>
    <w:rsid w:val="009056EC"/>
    <w:rsid w:val="00905E74"/>
    <w:rsid w:val="00906206"/>
    <w:rsid w:val="00906538"/>
    <w:rsid w:val="009067AE"/>
    <w:rsid w:val="00906EEC"/>
    <w:rsid w:val="0090701B"/>
    <w:rsid w:val="009077B2"/>
    <w:rsid w:val="00907CE7"/>
    <w:rsid w:val="0091038F"/>
    <w:rsid w:val="00910AE9"/>
    <w:rsid w:val="009113C8"/>
    <w:rsid w:val="00912037"/>
    <w:rsid w:val="009121FE"/>
    <w:rsid w:val="009129EF"/>
    <w:rsid w:val="00912D74"/>
    <w:rsid w:val="0091310B"/>
    <w:rsid w:val="009131EC"/>
    <w:rsid w:val="0091352F"/>
    <w:rsid w:val="00913531"/>
    <w:rsid w:val="00913610"/>
    <w:rsid w:val="0091384B"/>
    <w:rsid w:val="009139BE"/>
    <w:rsid w:val="00913F33"/>
    <w:rsid w:val="00914204"/>
    <w:rsid w:val="00914306"/>
    <w:rsid w:val="00914392"/>
    <w:rsid w:val="009143B2"/>
    <w:rsid w:val="00915068"/>
    <w:rsid w:val="0091510D"/>
    <w:rsid w:val="00915C7E"/>
    <w:rsid w:val="00916083"/>
    <w:rsid w:val="009166AF"/>
    <w:rsid w:val="00917862"/>
    <w:rsid w:val="00917D79"/>
    <w:rsid w:val="009206C0"/>
    <w:rsid w:val="00920C62"/>
    <w:rsid w:val="00920CF6"/>
    <w:rsid w:val="009217FE"/>
    <w:rsid w:val="00922606"/>
    <w:rsid w:val="00922791"/>
    <w:rsid w:val="00922D31"/>
    <w:rsid w:val="009239F9"/>
    <w:rsid w:val="00923F34"/>
    <w:rsid w:val="00924299"/>
    <w:rsid w:val="0092559F"/>
    <w:rsid w:val="00925C6F"/>
    <w:rsid w:val="0092607C"/>
    <w:rsid w:val="00926081"/>
    <w:rsid w:val="0092675A"/>
    <w:rsid w:val="00927130"/>
    <w:rsid w:val="00927973"/>
    <w:rsid w:val="009300F1"/>
    <w:rsid w:val="00930389"/>
    <w:rsid w:val="0093068A"/>
    <w:rsid w:val="00930AAF"/>
    <w:rsid w:val="00930B95"/>
    <w:rsid w:val="00930F94"/>
    <w:rsid w:val="009310DB"/>
    <w:rsid w:val="00931141"/>
    <w:rsid w:val="00931323"/>
    <w:rsid w:val="009316EE"/>
    <w:rsid w:val="009319B1"/>
    <w:rsid w:val="00931C86"/>
    <w:rsid w:val="00931CE3"/>
    <w:rsid w:val="009320A4"/>
    <w:rsid w:val="00932289"/>
    <w:rsid w:val="00932771"/>
    <w:rsid w:val="00932A03"/>
    <w:rsid w:val="009339F0"/>
    <w:rsid w:val="00934AEB"/>
    <w:rsid w:val="00934D3B"/>
    <w:rsid w:val="00935224"/>
    <w:rsid w:val="00935665"/>
    <w:rsid w:val="00935B30"/>
    <w:rsid w:val="00936A4E"/>
    <w:rsid w:val="00936DAF"/>
    <w:rsid w:val="00936E77"/>
    <w:rsid w:val="009370ED"/>
    <w:rsid w:val="0093721F"/>
    <w:rsid w:val="0093737E"/>
    <w:rsid w:val="00937965"/>
    <w:rsid w:val="0094038F"/>
    <w:rsid w:val="0094067C"/>
    <w:rsid w:val="009407B6"/>
    <w:rsid w:val="00940AE9"/>
    <w:rsid w:val="00940C55"/>
    <w:rsid w:val="00940D97"/>
    <w:rsid w:val="00941580"/>
    <w:rsid w:val="00941C3B"/>
    <w:rsid w:val="0094217A"/>
    <w:rsid w:val="00942962"/>
    <w:rsid w:val="00943006"/>
    <w:rsid w:val="00943965"/>
    <w:rsid w:val="00943F94"/>
    <w:rsid w:val="00944A06"/>
    <w:rsid w:val="00944BCF"/>
    <w:rsid w:val="00944E0C"/>
    <w:rsid w:val="00945972"/>
    <w:rsid w:val="00945998"/>
    <w:rsid w:val="00945CE8"/>
    <w:rsid w:val="00946350"/>
    <w:rsid w:val="00946C48"/>
    <w:rsid w:val="00946D8B"/>
    <w:rsid w:val="00946DD8"/>
    <w:rsid w:val="00946EFF"/>
    <w:rsid w:val="00946F6E"/>
    <w:rsid w:val="009474C2"/>
    <w:rsid w:val="0094777A"/>
    <w:rsid w:val="00947A98"/>
    <w:rsid w:val="0095083A"/>
    <w:rsid w:val="009508F8"/>
    <w:rsid w:val="00950D81"/>
    <w:rsid w:val="00950FF6"/>
    <w:rsid w:val="0095162D"/>
    <w:rsid w:val="00951BD9"/>
    <w:rsid w:val="009528A2"/>
    <w:rsid w:val="00952A05"/>
    <w:rsid w:val="00953385"/>
    <w:rsid w:val="00953831"/>
    <w:rsid w:val="00953B92"/>
    <w:rsid w:val="00953F58"/>
    <w:rsid w:val="009543EB"/>
    <w:rsid w:val="009543FC"/>
    <w:rsid w:val="00954978"/>
    <w:rsid w:val="00954B1B"/>
    <w:rsid w:val="00954DB4"/>
    <w:rsid w:val="009557BF"/>
    <w:rsid w:val="009565D1"/>
    <w:rsid w:val="009571C5"/>
    <w:rsid w:val="00957572"/>
    <w:rsid w:val="00957B9C"/>
    <w:rsid w:val="00957C86"/>
    <w:rsid w:val="0096019A"/>
    <w:rsid w:val="009606A4"/>
    <w:rsid w:val="00960E58"/>
    <w:rsid w:val="00960F15"/>
    <w:rsid w:val="00961088"/>
    <w:rsid w:val="009618E3"/>
    <w:rsid w:val="00961A98"/>
    <w:rsid w:val="00961E81"/>
    <w:rsid w:val="009620E6"/>
    <w:rsid w:val="009623AB"/>
    <w:rsid w:val="009628F8"/>
    <w:rsid w:val="00962AFE"/>
    <w:rsid w:val="009631BA"/>
    <w:rsid w:val="009631C3"/>
    <w:rsid w:val="00963456"/>
    <w:rsid w:val="0096378F"/>
    <w:rsid w:val="00963EA1"/>
    <w:rsid w:val="00964131"/>
    <w:rsid w:val="00964206"/>
    <w:rsid w:val="009643AB"/>
    <w:rsid w:val="00965332"/>
    <w:rsid w:val="00965380"/>
    <w:rsid w:val="009656EE"/>
    <w:rsid w:val="00965871"/>
    <w:rsid w:val="00965E26"/>
    <w:rsid w:val="009663C6"/>
    <w:rsid w:val="0096643C"/>
    <w:rsid w:val="0096688D"/>
    <w:rsid w:val="00966C37"/>
    <w:rsid w:val="00966F17"/>
    <w:rsid w:val="00967406"/>
    <w:rsid w:val="00967D82"/>
    <w:rsid w:val="00967ED7"/>
    <w:rsid w:val="00970139"/>
    <w:rsid w:val="00970A6B"/>
    <w:rsid w:val="00971154"/>
    <w:rsid w:val="00971171"/>
    <w:rsid w:val="00971251"/>
    <w:rsid w:val="009713C6"/>
    <w:rsid w:val="00971D9B"/>
    <w:rsid w:val="0097201C"/>
    <w:rsid w:val="009725B7"/>
    <w:rsid w:val="00972A36"/>
    <w:rsid w:val="00972A42"/>
    <w:rsid w:val="00972EC5"/>
    <w:rsid w:val="009731EC"/>
    <w:rsid w:val="009732E9"/>
    <w:rsid w:val="00973586"/>
    <w:rsid w:val="009737D9"/>
    <w:rsid w:val="00973C29"/>
    <w:rsid w:val="00973F7E"/>
    <w:rsid w:val="00974CA4"/>
    <w:rsid w:val="0097505B"/>
    <w:rsid w:val="009758E3"/>
    <w:rsid w:val="009763C4"/>
    <w:rsid w:val="00976767"/>
    <w:rsid w:val="00976C4F"/>
    <w:rsid w:val="0097704C"/>
    <w:rsid w:val="009772F1"/>
    <w:rsid w:val="00977A37"/>
    <w:rsid w:val="00977A6B"/>
    <w:rsid w:val="00977A8D"/>
    <w:rsid w:val="00977C9C"/>
    <w:rsid w:val="009803F1"/>
    <w:rsid w:val="0098062F"/>
    <w:rsid w:val="009807B4"/>
    <w:rsid w:val="009811B7"/>
    <w:rsid w:val="0098182A"/>
    <w:rsid w:val="0098210C"/>
    <w:rsid w:val="009828C6"/>
    <w:rsid w:val="00982964"/>
    <w:rsid w:val="00982D78"/>
    <w:rsid w:val="00983A84"/>
    <w:rsid w:val="00983B4C"/>
    <w:rsid w:val="00983DFB"/>
    <w:rsid w:val="00984279"/>
    <w:rsid w:val="009843E2"/>
    <w:rsid w:val="00984432"/>
    <w:rsid w:val="009844F7"/>
    <w:rsid w:val="00984753"/>
    <w:rsid w:val="00984AA1"/>
    <w:rsid w:val="00985462"/>
    <w:rsid w:val="00985463"/>
    <w:rsid w:val="0098582B"/>
    <w:rsid w:val="00985947"/>
    <w:rsid w:val="00985ACD"/>
    <w:rsid w:val="00985FE7"/>
    <w:rsid w:val="00986029"/>
    <w:rsid w:val="009861AC"/>
    <w:rsid w:val="009871A1"/>
    <w:rsid w:val="00987E43"/>
    <w:rsid w:val="0099079E"/>
    <w:rsid w:val="0099188F"/>
    <w:rsid w:val="0099189A"/>
    <w:rsid w:val="00991F5D"/>
    <w:rsid w:val="0099281E"/>
    <w:rsid w:val="00992870"/>
    <w:rsid w:val="00992AF8"/>
    <w:rsid w:val="009930B9"/>
    <w:rsid w:val="009934E2"/>
    <w:rsid w:val="00993AB6"/>
    <w:rsid w:val="00993DDC"/>
    <w:rsid w:val="00993FD4"/>
    <w:rsid w:val="00994079"/>
    <w:rsid w:val="00994175"/>
    <w:rsid w:val="009944DF"/>
    <w:rsid w:val="00994F59"/>
    <w:rsid w:val="00995933"/>
    <w:rsid w:val="00995FFD"/>
    <w:rsid w:val="00996A15"/>
    <w:rsid w:val="00997F4B"/>
    <w:rsid w:val="009A0B5D"/>
    <w:rsid w:val="009A0DA5"/>
    <w:rsid w:val="009A1301"/>
    <w:rsid w:val="009A13A2"/>
    <w:rsid w:val="009A219C"/>
    <w:rsid w:val="009A244C"/>
    <w:rsid w:val="009A2629"/>
    <w:rsid w:val="009A266C"/>
    <w:rsid w:val="009A2830"/>
    <w:rsid w:val="009A2A10"/>
    <w:rsid w:val="009A2BBB"/>
    <w:rsid w:val="009A2C08"/>
    <w:rsid w:val="009A2CD1"/>
    <w:rsid w:val="009A35A6"/>
    <w:rsid w:val="009A3612"/>
    <w:rsid w:val="009A3884"/>
    <w:rsid w:val="009A3CF7"/>
    <w:rsid w:val="009A3E2F"/>
    <w:rsid w:val="009A3F81"/>
    <w:rsid w:val="009A4059"/>
    <w:rsid w:val="009A44C8"/>
    <w:rsid w:val="009A4579"/>
    <w:rsid w:val="009A45B0"/>
    <w:rsid w:val="009A4755"/>
    <w:rsid w:val="009A4DFF"/>
    <w:rsid w:val="009A4EAB"/>
    <w:rsid w:val="009A50F9"/>
    <w:rsid w:val="009A595B"/>
    <w:rsid w:val="009A59D4"/>
    <w:rsid w:val="009A5BCC"/>
    <w:rsid w:val="009A5C28"/>
    <w:rsid w:val="009A5F58"/>
    <w:rsid w:val="009A67F4"/>
    <w:rsid w:val="009A6897"/>
    <w:rsid w:val="009A69C4"/>
    <w:rsid w:val="009A6A6F"/>
    <w:rsid w:val="009A735F"/>
    <w:rsid w:val="009A74A5"/>
    <w:rsid w:val="009A7592"/>
    <w:rsid w:val="009A7E24"/>
    <w:rsid w:val="009A7E91"/>
    <w:rsid w:val="009B04F1"/>
    <w:rsid w:val="009B07DC"/>
    <w:rsid w:val="009B08FB"/>
    <w:rsid w:val="009B1226"/>
    <w:rsid w:val="009B13B9"/>
    <w:rsid w:val="009B18A9"/>
    <w:rsid w:val="009B1AD4"/>
    <w:rsid w:val="009B1B69"/>
    <w:rsid w:val="009B1D67"/>
    <w:rsid w:val="009B2DF7"/>
    <w:rsid w:val="009B3317"/>
    <w:rsid w:val="009B470D"/>
    <w:rsid w:val="009B47EE"/>
    <w:rsid w:val="009B500C"/>
    <w:rsid w:val="009B533B"/>
    <w:rsid w:val="009B5A67"/>
    <w:rsid w:val="009B5F13"/>
    <w:rsid w:val="009B6084"/>
    <w:rsid w:val="009B65D5"/>
    <w:rsid w:val="009B7570"/>
    <w:rsid w:val="009C0336"/>
    <w:rsid w:val="009C0DCE"/>
    <w:rsid w:val="009C1051"/>
    <w:rsid w:val="009C137B"/>
    <w:rsid w:val="009C1424"/>
    <w:rsid w:val="009C1513"/>
    <w:rsid w:val="009C16FB"/>
    <w:rsid w:val="009C1772"/>
    <w:rsid w:val="009C17DA"/>
    <w:rsid w:val="009C18CC"/>
    <w:rsid w:val="009C1C22"/>
    <w:rsid w:val="009C1F5C"/>
    <w:rsid w:val="009C1F80"/>
    <w:rsid w:val="009C2C62"/>
    <w:rsid w:val="009C2F93"/>
    <w:rsid w:val="009C2FC1"/>
    <w:rsid w:val="009C37B1"/>
    <w:rsid w:val="009C3AFB"/>
    <w:rsid w:val="009C3B95"/>
    <w:rsid w:val="009C3C80"/>
    <w:rsid w:val="009C470D"/>
    <w:rsid w:val="009C4AD1"/>
    <w:rsid w:val="009C4CD0"/>
    <w:rsid w:val="009C5CA0"/>
    <w:rsid w:val="009C638B"/>
    <w:rsid w:val="009C7926"/>
    <w:rsid w:val="009C7998"/>
    <w:rsid w:val="009C7A00"/>
    <w:rsid w:val="009C7AEF"/>
    <w:rsid w:val="009C7DB0"/>
    <w:rsid w:val="009C7DCE"/>
    <w:rsid w:val="009D05E0"/>
    <w:rsid w:val="009D199C"/>
    <w:rsid w:val="009D1C33"/>
    <w:rsid w:val="009D1F22"/>
    <w:rsid w:val="009D217F"/>
    <w:rsid w:val="009D2490"/>
    <w:rsid w:val="009D2594"/>
    <w:rsid w:val="009D2732"/>
    <w:rsid w:val="009D29E9"/>
    <w:rsid w:val="009D2B91"/>
    <w:rsid w:val="009D2EE2"/>
    <w:rsid w:val="009D3626"/>
    <w:rsid w:val="009D3B66"/>
    <w:rsid w:val="009D443F"/>
    <w:rsid w:val="009D5D17"/>
    <w:rsid w:val="009D655A"/>
    <w:rsid w:val="009D68FB"/>
    <w:rsid w:val="009D6EE3"/>
    <w:rsid w:val="009D6FAA"/>
    <w:rsid w:val="009D72FC"/>
    <w:rsid w:val="009D771F"/>
    <w:rsid w:val="009D7A88"/>
    <w:rsid w:val="009D7BA9"/>
    <w:rsid w:val="009D7CD5"/>
    <w:rsid w:val="009E00AF"/>
    <w:rsid w:val="009E0117"/>
    <w:rsid w:val="009E04B3"/>
    <w:rsid w:val="009E0780"/>
    <w:rsid w:val="009E0DFC"/>
    <w:rsid w:val="009E12EA"/>
    <w:rsid w:val="009E1880"/>
    <w:rsid w:val="009E1A06"/>
    <w:rsid w:val="009E1A85"/>
    <w:rsid w:val="009E247B"/>
    <w:rsid w:val="009E2B02"/>
    <w:rsid w:val="009E33CD"/>
    <w:rsid w:val="009E36A5"/>
    <w:rsid w:val="009E3E4F"/>
    <w:rsid w:val="009E41A0"/>
    <w:rsid w:val="009E442B"/>
    <w:rsid w:val="009E46AE"/>
    <w:rsid w:val="009E4945"/>
    <w:rsid w:val="009E5252"/>
    <w:rsid w:val="009E5426"/>
    <w:rsid w:val="009E5B74"/>
    <w:rsid w:val="009E644A"/>
    <w:rsid w:val="009E664B"/>
    <w:rsid w:val="009E6E9A"/>
    <w:rsid w:val="009E7C14"/>
    <w:rsid w:val="009F07D2"/>
    <w:rsid w:val="009F0803"/>
    <w:rsid w:val="009F094B"/>
    <w:rsid w:val="009F0A01"/>
    <w:rsid w:val="009F14DF"/>
    <w:rsid w:val="009F1B50"/>
    <w:rsid w:val="009F1EFE"/>
    <w:rsid w:val="009F1F1A"/>
    <w:rsid w:val="009F282B"/>
    <w:rsid w:val="009F2D3D"/>
    <w:rsid w:val="009F3B2B"/>
    <w:rsid w:val="009F3CA2"/>
    <w:rsid w:val="009F3EA2"/>
    <w:rsid w:val="009F419C"/>
    <w:rsid w:val="009F43E0"/>
    <w:rsid w:val="009F486D"/>
    <w:rsid w:val="009F49B2"/>
    <w:rsid w:val="009F52C1"/>
    <w:rsid w:val="009F52CE"/>
    <w:rsid w:val="009F58B9"/>
    <w:rsid w:val="009F5EB6"/>
    <w:rsid w:val="009F62D9"/>
    <w:rsid w:val="009F663E"/>
    <w:rsid w:val="009F6F37"/>
    <w:rsid w:val="009F7C9F"/>
    <w:rsid w:val="00A00C12"/>
    <w:rsid w:val="00A00CEB"/>
    <w:rsid w:val="00A0161E"/>
    <w:rsid w:val="00A016F4"/>
    <w:rsid w:val="00A01D7B"/>
    <w:rsid w:val="00A01FC1"/>
    <w:rsid w:val="00A0211B"/>
    <w:rsid w:val="00A03395"/>
    <w:rsid w:val="00A037C8"/>
    <w:rsid w:val="00A03AB2"/>
    <w:rsid w:val="00A03AC2"/>
    <w:rsid w:val="00A03C7D"/>
    <w:rsid w:val="00A03DD2"/>
    <w:rsid w:val="00A03FAB"/>
    <w:rsid w:val="00A0435A"/>
    <w:rsid w:val="00A04583"/>
    <w:rsid w:val="00A04B94"/>
    <w:rsid w:val="00A04CCE"/>
    <w:rsid w:val="00A04D6C"/>
    <w:rsid w:val="00A05251"/>
    <w:rsid w:val="00A053A2"/>
    <w:rsid w:val="00A055A5"/>
    <w:rsid w:val="00A05998"/>
    <w:rsid w:val="00A059F8"/>
    <w:rsid w:val="00A05DD6"/>
    <w:rsid w:val="00A05F96"/>
    <w:rsid w:val="00A06074"/>
    <w:rsid w:val="00A0626C"/>
    <w:rsid w:val="00A06502"/>
    <w:rsid w:val="00A06830"/>
    <w:rsid w:val="00A07A85"/>
    <w:rsid w:val="00A07E04"/>
    <w:rsid w:val="00A1067D"/>
    <w:rsid w:val="00A108E0"/>
    <w:rsid w:val="00A10938"/>
    <w:rsid w:val="00A10977"/>
    <w:rsid w:val="00A113C1"/>
    <w:rsid w:val="00A116EB"/>
    <w:rsid w:val="00A11EA9"/>
    <w:rsid w:val="00A12068"/>
    <w:rsid w:val="00A120B9"/>
    <w:rsid w:val="00A1260A"/>
    <w:rsid w:val="00A1264F"/>
    <w:rsid w:val="00A12763"/>
    <w:rsid w:val="00A12A7C"/>
    <w:rsid w:val="00A1330E"/>
    <w:rsid w:val="00A1337E"/>
    <w:rsid w:val="00A138DE"/>
    <w:rsid w:val="00A13C2E"/>
    <w:rsid w:val="00A13DD2"/>
    <w:rsid w:val="00A140F7"/>
    <w:rsid w:val="00A1448C"/>
    <w:rsid w:val="00A146BB"/>
    <w:rsid w:val="00A14852"/>
    <w:rsid w:val="00A14C15"/>
    <w:rsid w:val="00A14F1F"/>
    <w:rsid w:val="00A15328"/>
    <w:rsid w:val="00A15657"/>
    <w:rsid w:val="00A15D7C"/>
    <w:rsid w:val="00A16688"/>
    <w:rsid w:val="00A16B9D"/>
    <w:rsid w:val="00A1732B"/>
    <w:rsid w:val="00A17551"/>
    <w:rsid w:val="00A1791D"/>
    <w:rsid w:val="00A17CF5"/>
    <w:rsid w:val="00A202F9"/>
    <w:rsid w:val="00A203CB"/>
    <w:rsid w:val="00A204BC"/>
    <w:rsid w:val="00A2109B"/>
    <w:rsid w:val="00A210D2"/>
    <w:rsid w:val="00A215A8"/>
    <w:rsid w:val="00A2195C"/>
    <w:rsid w:val="00A21CD7"/>
    <w:rsid w:val="00A22790"/>
    <w:rsid w:val="00A22822"/>
    <w:rsid w:val="00A22A2F"/>
    <w:rsid w:val="00A22CC2"/>
    <w:rsid w:val="00A22F5D"/>
    <w:rsid w:val="00A2334F"/>
    <w:rsid w:val="00A2351C"/>
    <w:rsid w:val="00A23838"/>
    <w:rsid w:val="00A23944"/>
    <w:rsid w:val="00A2400F"/>
    <w:rsid w:val="00A243B7"/>
    <w:rsid w:val="00A25337"/>
    <w:rsid w:val="00A25E59"/>
    <w:rsid w:val="00A25FA0"/>
    <w:rsid w:val="00A26270"/>
    <w:rsid w:val="00A2678B"/>
    <w:rsid w:val="00A26C4E"/>
    <w:rsid w:val="00A26EA1"/>
    <w:rsid w:val="00A26FCB"/>
    <w:rsid w:val="00A27738"/>
    <w:rsid w:val="00A278CE"/>
    <w:rsid w:val="00A279CC"/>
    <w:rsid w:val="00A30B98"/>
    <w:rsid w:val="00A31884"/>
    <w:rsid w:val="00A31A3C"/>
    <w:rsid w:val="00A320C1"/>
    <w:rsid w:val="00A321B6"/>
    <w:rsid w:val="00A32831"/>
    <w:rsid w:val="00A32E8A"/>
    <w:rsid w:val="00A3393B"/>
    <w:rsid w:val="00A33B21"/>
    <w:rsid w:val="00A33F37"/>
    <w:rsid w:val="00A340EE"/>
    <w:rsid w:val="00A342AB"/>
    <w:rsid w:val="00A34444"/>
    <w:rsid w:val="00A34481"/>
    <w:rsid w:val="00A34A91"/>
    <w:rsid w:val="00A34ACA"/>
    <w:rsid w:val="00A34ACD"/>
    <w:rsid w:val="00A34AE0"/>
    <w:rsid w:val="00A34DE6"/>
    <w:rsid w:val="00A34F8A"/>
    <w:rsid w:val="00A351E9"/>
    <w:rsid w:val="00A356F4"/>
    <w:rsid w:val="00A35A96"/>
    <w:rsid w:val="00A35C5C"/>
    <w:rsid w:val="00A35E95"/>
    <w:rsid w:val="00A36056"/>
    <w:rsid w:val="00A361CA"/>
    <w:rsid w:val="00A36AB7"/>
    <w:rsid w:val="00A37086"/>
    <w:rsid w:val="00A374EB"/>
    <w:rsid w:val="00A3768F"/>
    <w:rsid w:val="00A40131"/>
    <w:rsid w:val="00A402A1"/>
    <w:rsid w:val="00A40562"/>
    <w:rsid w:val="00A41D8A"/>
    <w:rsid w:val="00A4274E"/>
    <w:rsid w:val="00A42787"/>
    <w:rsid w:val="00A434A1"/>
    <w:rsid w:val="00A440FE"/>
    <w:rsid w:val="00A44175"/>
    <w:rsid w:val="00A44D8F"/>
    <w:rsid w:val="00A45768"/>
    <w:rsid w:val="00A45A85"/>
    <w:rsid w:val="00A45B36"/>
    <w:rsid w:val="00A46260"/>
    <w:rsid w:val="00A464DE"/>
    <w:rsid w:val="00A46777"/>
    <w:rsid w:val="00A46CF2"/>
    <w:rsid w:val="00A46E8E"/>
    <w:rsid w:val="00A46F7D"/>
    <w:rsid w:val="00A47184"/>
    <w:rsid w:val="00A475B0"/>
    <w:rsid w:val="00A47C8E"/>
    <w:rsid w:val="00A502C3"/>
    <w:rsid w:val="00A50455"/>
    <w:rsid w:val="00A5086A"/>
    <w:rsid w:val="00A50D22"/>
    <w:rsid w:val="00A50E14"/>
    <w:rsid w:val="00A51233"/>
    <w:rsid w:val="00A512C3"/>
    <w:rsid w:val="00A51CDD"/>
    <w:rsid w:val="00A5223C"/>
    <w:rsid w:val="00A522C3"/>
    <w:rsid w:val="00A52783"/>
    <w:rsid w:val="00A528B0"/>
    <w:rsid w:val="00A52C1E"/>
    <w:rsid w:val="00A52DCE"/>
    <w:rsid w:val="00A53477"/>
    <w:rsid w:val="00A534DC"/>
    <w:rsid w:val="00A54BED"/>
    <w:rsid w:val="00A54C30"/>
    <w:rsid w:val="00A54E22"/>
    <w:rsid w:val="00A55140"/>
    <w:rsid w:val="00A553C3"/>
    <w:rsid w:val="00A5566C"/>
    <w:rsid w:val="00A559B9"/>
    <w:rsid w:val="00A55B6B"/>
    <w:rsid w:val="00A55E9F"/>
    <w:rsid w:val="00A562CA"/>
    <w:rsid w:val="00A56787"/>
    <w:rsid w:val="00A5694E"/>
    <w:rsid w:val="00A56F0E"/>
    <w:rsid w:val="00A56FD4"/>
    <w:rsid w:val="00A571AE"/>
    <w:rsid w:val="00A571FE"/>
    <w:rsid w:val="00A57564"/>
    <w:rsid w:val="00A575B4"/>
    <w:rsid w:val="00A5774E"/>
    <w:rsid w:val="00A5775E"/>
    <w:rsid w:val="00A5796A"/>
    <w:rsid w:val="00A57DDC"/>
    <w:rsid w:val="00A60300"/>
    <w:rsid w:val="00A60395"/>
    <w:rsid w:val="00A60929"/>
    <w:rsid w:val="00A61063"/>
    <w:rsid w:val="00A61301"/>
    <w:rsid w:val="00A61663"/>
    <w:rsid w:val="00A617D9"/>
    <w:rsid w:val="00A61836"/>
    <w:rsid w:val="00A61B26"/>
    <w:rsid w:val="00A61D1D"/>
    <w:rsid w:val="00A61D8E"/>
    <w:rsid w:val="00A61EE9"/>
    <w:rsid w:val="00A622F0"/>
    <w:rsid w:val="00A6287E"/>
    <w:rsid w:val="00A62E6A"/>
    <w:rsid w:val="00A6300D"/>
    <w:rsid w:val="00A63507"/>
    <w:rsid w:val="00A63733"/>
    <w:rsid w:val="00A642E8"/>
    <w:rsid w:val="00A64378"/>
    <w:rsid w:val="00A64868"/>
    <w:rsid w:val="00A64A3F"/>
    <w:rsid w:val="00A64BF5"/>
    <w:rsid w:val="00A64DC9"/>
    <w:rsid w:val="00A650EF"/>
    <w:rsid w:val="00A65280"/>
    <w:rsid w:val="00A65624"/>
    <w:rsid w:val="00A656EC"/>
    <w:rsid w:val="00A658A4"/>
    <w:rsid w:val="00A65A83"/>
    <w:rsid w:val="00A65E0C"/>
    <w:rsid w:val="00A6710A"/>
    <w:rsid w:val="00A67354"/>
    <w:rsid w:val="00A67560"/>
    <w:rsid w:val="00A675BB"/>
    <w:rsid w:val="00A70DF7"/>
    <w:rsid w:val="00A711F0"/>
    <w:rsid w:val="00A71593"/>
    <w:rsid w:val="00A71EFB"/>
    <w:rsid w:val="00A72644"/>
    <w:rsid w:val="00A7266D"/>
    <w:rsid w:val="00A72B79"/>
    <w:rsid w:val="00A73268"/>
    <w:rsid w:val="00A73721"/>
    <w:rsid w:val="00A73BD7"/>
    <w:rsid w:val="00A73C74"/>
    <w:rsid w:val="00A7407E"/>
    <w:rsid w:val="00A740CA"/>
    <w:rsid w:val="00A742C7"/>
    <w:rsid w:val="00A74376"/>
    <w:rsid w:val="00A743AB"/>
    <w:rsid w:val="00A7453E"/>
    <w:rsid w:val="00A74C56"/>
    <w:rsid w:val="00A753C0"/>
    <w:rsid w:val="00A75510"/>
    <w:rsid w:val="00A761E5"/>
    <w:rsid w:val="00A76828"/>
    <w:rsid w:val="00A76D45"/>
    <w:rsid w:val="00A77212"/>
    <w:rsid w:val="00A774DF"/>
    <w:rsid w:val="00A7778C"/>
    <w:rsid w:val="00A77A28"/>
    <w:rsid w:val="00A77A9C"/>
    <w:rsid w:val="00A77C2C"/>
    <w:rsid w:val="00A77DC0"/>
    <w:rsid w:val="00A77F4E"/>
    <w:rsid w:val="00A80062"/>
    <w:rsid w:val="00A80110"/>
    <w:rsid w:val="00A8095B"/>
    <w:rsid w:val="00A80D5F"/>
    <w:rsid w:val="00A80F1F"/>
    <w:rsid w:val="00A80F27"/>
    <w:rsid w:val="00A80F6B"/>
    <w:rsid w:val="00A8182F"/>
    <w:rsid w:val="00A81C19"/>
    <w:rsid w:val="00A82145"/>
    <w:rsid w:val="00A82146"/>
    <w:rsid w:val="00A82545"/>
    <w:rsid w:val="00A82683"/>
    <w:rsid w:val="00A82B55"/>
    <w:rsid w:val="00A82C68"/>
    <w:rsid w:val="00A831D9"/>
    <w:rsid w:val="00A83508"/>
    <w:rsid w:val="00A849E6"/>
    <w:rsid w:val="00A84BBE"/>
    <w:rsid w:val="00A84F12"/>
    <w:rsid w:val="00A856EB"/>
    <w:rsid w:val="00A86236"/>
    <w:rsid w:val="00A875E3"/>
    <w:rsid w:val="00A87694"/>
    <w:rsid w:val="00A9022E"/>
    <w:rsid w:val="00A902D4"/>
    <w:rsid w:val="00A9079C"/>
    <w:rsid w:val="00A90C0D"/>
    <w:rsid w:val="00A90FFB"/>
    <w:rsid w:val="00A91257"/>
    <w:rsid w:val="00A91EA3"/>
    <w:rsid w:val="00A9202C"/>
    <w:rsid w:val="00A9209F"/>
    <w:rsid w:val="00A9210A"/>
    <w:rsid w:val="00A9235A"/>
    <w:rsid w:val="00A924CC"/>
    <w:rsid w:val="00A9277E"/>
    <w:rsid w:val="00A92C0D"/>
    <w:rsid w:val="00A92EB1"/>
    <w:rsid w:val="00A93011"/>
    <w:rsid w:val="00A93834"/>
    <w:rsid w:val="00A93BE0"/>
    <w:rsid w:val="00A93C25"/>
    <w:rsid w:val="00A93E11"/>
    <w:rsid w:val="00A93E1B"/>
    <w:rsid w:val="00A9408B"/>
    <w:rsid w:val="00A942E6"/>
    <w:rsid w:val="00A9464D"/>
    <w:rsid w:val="00A94974"/>
    <w:rsid w:val="00A94DD9"/>
    <w:rsid w:val="00A9539C"/>
    <w:rsid w:val="00A95683"/>
    <w:rsid w:val="00A9641B"/>
    <w:rsid w:val="00A9643B"/>
    <w:rsid w:val="00A96617"/>
    <w:rsid w:val="00A967CF"/>
    <w:rsid w:val="00A96E21"/>
    <w:rsid w:val="00A96E34"/>
    <w:rsid w:val="00A974BD"/>
    <w:rsid w:val="00A979B1"/>
    <w:rsid w:val="00A97EB4"/>
    <w:rsid w:val="00AA0876"/>
    <w:rsid w:val="00AA08E9"/>
    <w:rsid w:val="00AA0A4B"/>
    <w:rsid w:val="00AA0AD4"/>
    <w:rsid w:val="00AA1165"/>
    <w:rsid w:val="00AA1480"/>
    <w:rsid w:val="00AA1C10"/>
    <w:rsid w:val="00AA1E32"/>
    <w:rsid w:val="00AA2601"/>
    <w:rsid w:val="00AA2720"/>
    <w:rsid w:val="00AA2A10"/>
    <w:rsid w:val="00AA2F7E"/>
    <w:rsid w:val="00AA3467"/>
    <w:rsid w:val="00AA3682"/>
    <w:rsid w:val="00AA397F"/>
    <w:rsid w:val="00AA3F31"/>
    <w:rsid w:val="00AA437A"/>
    <w:rsid w:val="00AA4625"/>
    <w:rsid w:val="00AA5517"/>
    <w:rsid w:val="00AA5BFA"/>
    <w:rsid w:val="00AA6BB6"/>
    <w:rsid w:val="00AA7470"/>
    <w:rsid w:val="00AA78B2"/>
    <w:rsid w:val="00AA7BCE"/>
    <w:rsid w:val="00AA7BF3"/>
    <w:rsid w:val="00AA7D57"/>
    <w:rsid w:val="00AA7D6A"/>
    <w:rsid w:val="00AB02E9"/>
    <w:rsid w:val="00AB10EA"/>
    <w:rsid w:val="00AB16B3"/>
    <w:rsid w:val="00AB1EFA"/>
    <w:rsid w:val="00AB1F1A"/>
    <w:rsid w:val="00AB25D5"/>
    <w:rsid w:val="00AB2EE7"/>
    <w:rsid w:val="00AB31D7"/>
    <w:rsid w:val="00AB33AA"/>
    <w:rsid w:val="00AB3A75"/>
    <w:rsid w:val="00AB3F0D"/>
    <w:rsid w:val="00AB4639"/>
    <w:rsid w:val="00AB48EC"/>
    <w:rsid w:val="00AB53E4"/>
    <w:rsid w:val="00AB5467"/>
    <w:rsid w:val="00AB5488"/>
    <w:rsid w:val="00AB6007"/>
    <w:rsid w:val="00AB6834"/>
    <w:rsid w:val="00AB6EAC"/>
    <w:rsid w:val="00AB7486"/>
    <w:rsid w:val="00AC00D2"/>
    <w:rsid w:val="00AC0699"/>
    <w:rsid w:val="00AC131B"/>
    <w:rsid w:val="00AC191A"/>
    <w:rsid w:val="00AC2352"/>
    <w:rsid w:val="00AC252B"/>
    <w:rsid w:val="00AC290F"/>
    <w:rsid w:val="00AC2BEF"/>
    <w:rsid w:val="00AC2EE1"/>
    <w:rsid w:val="00AC2F08"/>
    <w:rsid w:val="00AC3031"/>
    <w:rsid w:val="00AC35B2"/>
    <w:rsid w:val="00AC3B56"/>
    <w:rsid w:val="00AC3CBD"/>
    <w:rsid w:val="00AC4B39"/>
    <w:rsid w:val="00AC4F34"/>
    <w:rsid w:val="00AC50BC"/>
    <w:rsid w:val="00AC5259"/>
    <w:rsid w:val="00AC5751"/>
    <w:rsid w:val="00AC6104"/>
    <w:rsid w:val="00AC63AC"/>
    <w:rsid w:val="00AC6EC2"/>
    <w:rsid w:val="00AC6FBC"/>
    <w:rsid w:val="00AC6FC6"/>
    <w:rsid w:val="00AC7166"/>
    <w:rsid w:val="00AC76B1"/>
    <w:rsid w:val="00AD0200"/>
    <w:rsid w:val="00AD0265"/>
    <w:rsid w:val="00AD047A"/>
    <w:rsid w:val="00AD04BD"/>
    <w:rsid w:val="00AD0539"/>
    <w:rsid w:val="00AD0DE9"/>
    <w:rsid w:val="00AD13C0"/>
    <w:rsid w:val="00AD1F3E"/>
    <w:rsid w:val="00AD2036"/>
    <w:rsid w:val="00AD22E3"/>
    <w:rsid w:val="00AD2971"/>
    <w:rsid w:val="00AD4439"/>
    <w:rsid w:val="00AD4827"/>
    <w:rsid w:val="00AD5095"/>
    <w:rsid w:val="00AD5FE2"/>
    <w:rsid w:val="00AD6BCF"/>
    <w:rsid w:val="00AD6F84"/>
    <w:rsid w:val="00AD76F2"/>
    <w:rsid w:val="00AD7D03"/>
    <w:rsid w:val="00AE01D2"/>
    <w:rsid w:val="00AE1224"/>
    <w:rsid w:val="00AE12C5"/>
    <w:rsid w:val="00AE18A3"/>
    <w:rsid w:val="00AE195B"/>
    <w:rsid w:val="00AE1B0D"/>
    <w:rsid w:val="00AE1DBB"/>
    <w:rsid w:val="00AE2673"/>
    <w:rsid w:val="00AE3505"/>
    <w:rsid w:val="00AE3756"/>
    <w:rsid w:val="00AE3A4B"/>
    <w:rsid w:val="00AE3A63"/>
    <w:rsid w:val="00AE4572"/>
    <w:rsid w:val="00AE471D"/>
    <w:rsid w:val="00AE4755"/>
    <w:rsid w:val="00AE4A04"/>
    <w:rsid w:val="00AE4DAA"/>
    <w:rsid w:val="00AE5255"/>
    <w:rsid w:val="00AE53FF"/>
    <w:rsid w:val="00AE5416"/>
    <w:rsid w:val="00AE5435"/>
    <w:rsid w:val="00AE5584"/>
    <w:rsid w:val="00AE5AA1"/>
    <w:rsid w:val="00AE5C64"/>
    <w:rsid w:val="00AE5C7D"/>
    <w:rsid w:val="00AE5EBE"/>
    <w:rsid w:val="00AE62F6"/>
    <w:rsid w:val="00AE63B2"/>
    <w:rsid w:val="00AE645C"/>
    <w:rsid w:val="00AE71E0"/>
    <w:rsid w:val="00AE749F"/>
    <w:rsid w:val="00AE7DED"/>
    <w:rsid w:val="00AF0907"/>
    <w:rsid w:val="00AF09EB"/>
    <w:rsid w:val="00AF0C77"/>
    <w:rsid w:val="00AF1043"/>
    <w:rsid w:val="00AF10FA"/>
    <w:rsid w:val="00AF222A"/>
    <w:rsid w:val="00AF2255"/>
    <w:rsid w:val="00AF2918"/>
    <w:rsid w:val="00AF2D28"/>
    <w:rsid w:val="00AF30B9"/>
    <w:rsid w:val="00AF313A"/>
    <w:rsid w:val="00AF3348"/>
    <w:rsid w:val="00AF3ABE"/>
    <w:rsid w:val="00AF4118"/>
    <w:rsid w:val="00AF4985"/>
    <w:rsid w:val="00AF49C5"/>
    <w:rsid w:val="00AF52E0"/>
    <w:rsid w:val="00AF53C4"/>
    <w:rsid w:val="00AF5615"/>
    <w:rsid w:val="00AF6079"/>
    <w:rsid w:val="00AF60C3"/>
    <w:rsid w:val="00AF6286"/>
    <w:rsid w:val="00AF66B0"/>
    <w:rsid w:val="00AF6959"/>
    <w:rsid w:val="00AF7408"/>
    <w:rsid w:val="00AF76AF"/>
    <w:rsid w:val="00AF7AC8"/>
    <w:rsid w:val="00AF7F9A"/>
    <w:rsid w:val="00B00342"/>
    <w:rsid w:val="00B00520"/>
    <w:rsid w:val="00B00B25"/>
    <w:rsid w:val="00B00F8E"/>
    <w:rsid w:val="00B01136"/>
    <w:rsid w:val="00B014D0"/>
    <w:rsid w:val="00B01EC3"/>
    <w:rsid w:val="00B020E0"/>
    <w:rsid w:val="00B0226D"/>
    <w:rsid w:val="00B02CD1"/>
    <w:rsid w:val="00B031DE"/>
    <w:rsid w:val="00B03B39"/>
    <w:rsid w:val="00B03CB0"/>
    <w:rsid w:val="00B041A9"/>
    <w:rsid w:val="00B04350"/>
    <w:rsid w:val="00B04536"/>
    <w:rsid w:val="00B0465E"/>
    <w:rsid w:val="00B04F0C"/>
    <w:rsid w:val="00B0515F"/>
    <w:rsid w:val="00B053F7"/>
    <w:rsid w:val="00B0566B"/>
    <w:rsid w:val="00B05CBC"/>
    <w:rsid w:val="00B06363"/>
    <w:rsid w:val="00B06A23"/>
    <w:rsid w:val="00B06A70"/>
    <w:rsid w:val="00B06B41"/>
    <w:rsid w:val="00B06BA8"/>
    <w:rsid w:val="00B06D0F"/>
    <w:rsid w:val="00B0706E"/>
    <w:rsid w:val="00B070C7"/>
    <w:rsid w:val="00B07133"/>
    <w:rsid w:val="00B076BD"/>
    <w:rsid w:val="00B07A6A"/>
    <w:rsid w:val="00B07B44"/>
    <w:rsid w:val="00B07BE6"/>
    <w:rsid w:val="00B10A7B"/>
    <w:rsid w:val="00B10BBD"/>
    <w:rsid w:val="00B1122A"/>
    <w:rsid w:val="00B113E2"/>
    <w:rsid w:val="00B11638"/>
    <w:rsid w:val="00B1199E"/>
    <w:rsid w:val="00B11B4D"/>
    <w:rsid w:val="00B1218F"/>
    <w:rsid w:val="00B122CE"/>
    <w:rsid w:val="00B12341"/>
    <w:rsid w:val="00B129B3"/>
    <w:rsid w:val="00B13262"/>
    <w:rsid w:val="00B1340D"/>
    <w:rsid w:val="00B135A4"/>
    <w:rsid w:val="00B13E3E"/>
    <w:rsid w:val="00B14140"/>
    <w:rsid w:val="00B1416F"/>
    <w:rsid w:val="00B145CD"/>
    <w:rsid w:val="00B14791"/>
    <w:rsid w:val="00B14AC6"/>
    <w:rsid w:val="00B14BE0"/>
    <w:rsid w:val="00B14C20"/>
    <w:rsid w:val="00B14E56"/>
    <w:rsid w:val="00B1539A"/>
    <w:rsid w:val="00B16238"/>
    <w:rsid w:val="00B168B5"/>
    <w:rsid w:val="00B173B2"/>
    <w:rsid w:val="00B2005F"/>
    <w:rsid w:val="00B20164"/>
    <w:rsid w:val="00B202C7"/>
    <w:rsid w:val="00B20384"/>
    <w:rsid w:val="00B203F3"/>
    <w:rsid w:val="00B2087B"/>
    <w:rsid w:val="00B20BF7"/>
    <w:rsid w:val="00B20E76"/>
    <w:rsid w:val="00B2101D"/>
    <w:rsid w:val="00B210D6"/>
    <w:rsid w:val="00B21568"/>
    <w:rsid w:val="00B21628"/>
    <w:rsid w:val="00B23939"/>
    <w:rsid w:val="00B23F81"/>
    <w:rsid w:val="00B23F8B"/>
    <w:rsid w:val="00B24204"/>
    <w:rsid w:val="00B24EB1"/>
    <w:rsid w:val="00B250F4"/>
    <w:rsid w:val="00B2518B"/>
    <w:rsid w:val="00B25282"/>
    <w:rsid w:val="00B2582C"/>
    <w:rsid w:val="00B259B3"/>
    <w:rsid w:val="00B25B73"/>
    <w:rsid w:val="00B2680C"/>
    <w:rsid w:val="00B26930"/>
    <w:rsid w:val="00B276A4"/>
    <w:rsid w:val="00B27724"/>
    <w:rsid w:val="00B27905"/>
    <w:rsid w:val="00B27A9B"/>
    <w:rsid w:val="00B300F4"/>
    <w:rsid w:val="00B3027F"/>
    <w:rsid w:val="00B306F3"/>
    <w:rsid w:val="00B30AAD"/>
    <w:rsid w:val="00B30BC2"/>
    <w:rsid w:val="00B30C63"/>
    <w:rsid w:val="00B30F3D"/>
    <w:rsid w:val="00B314A5"/>
    <w:rsid w:val="00B315B3"/>
    <w:rsid w:val="00B31645"/>
    <w:rsid w:val="00B3292C"/>
    <w:rsid w:val="00B32AAE"/>
    <w:rsid w:val="00B32C06"/>
    <w:rsid w:val="00B32E8B"/>
    <w:rsid w:val="00B32EA5"/>
    <w:rsid w:val="00B32F29"/>
    <w:rsid w:val="00B33711"/>
    <w:rsid w:val="00B339BC"/>
    <w:rsid w:val="00B33D65"/>
    <w:rsid w:val="00B33EA5"/>
    <w:rsid w:val="00B33F5C"/>
    <w:rsid w:val="00B340AB"/>
    <w:rsid w:val="00B34514"/>
    <w:rsid w:val="00B34550"/>
    <w:rsid w:val="00B34ED7"/>
    <w:rsid w:val="00B34F46"/>
    <w:rsid w:val="00B351D3"/>
    <w:rsid w:val="00B35482"/>
    <w:rsid w:val="00B35F95"/>
    <w:rsid w:val="00B3622D"/>
    <w:rsid w:val="00B365FB"/>
    <w:rsid w:val="00B36B18"/>
    <w:rsid w:val="00B36B1B"/>
    <w:rsid w:val="00B36C69"/>
    <w:rsid w:val="00B36D81"/>
    <w:rsid w:val="00B3755C"/>
    <w:rsid w:val="00B37801"/>
    <w:rsid w:val="00B37837"/>
    <w:rsid w:val="00B37938"/>
    <w:rsid w:val="00B379BC"/>
    <w:rsid w:val="00B37D7D"/>
    <w:rsid w:val="00B37D91"/>
    <w:rsid w:val="00B37F7E"/>
    <w:rsid w:val="00B40375"/>
    <w:rsid w:val="00B405E4"/>
    <w:rsid w:val="00B40AC0"/>
    <w:rsid w:val="00B41201"/>
    <w:rsid w:val="00B412BD"/>
    <w:rsid w:val="00B419E4"/>
    <w:rsid w:val="00B41C6A"/>
    <w:rsid w:val="00B42043"/>
    <w:rsid w:val="00B42162"/>
    <w:rsid w:val="00B432A0"/>
    <w:rsid w:val="00B437FB"/>
    <w:rsid w:val="00B4424E"/>
    <w:rsid w:val="00B44753"/>
    <w:rsid w:val="00B45088"/>
    <w:rsid w:val="00B45473"/>
    <w:rsid w:val="00B457B8"/>
    <w:rsid w:val="00B457F6"/>
    <w:rsid w:val="00B45F25"/>
    <w:rsid w:val="00B462A7"/>
    <w:rsid w:val="00B46847"/>
    <w:rsid w:val="00B46F85"/>
    <w:rsid w:val="00B4738B"/>
    <w:rsid w:val="00B476AF"/>
    <w:rsid w:val="00B4772D"/>
    <w:rsid w:val="00B47CC4"/>
    <w:rsid w:val="00B5124B"/>
    <w:rsid w:val="00B51474"/>
    <w:rsid w:val="00B517F7"/>
    <w:rsid w:val="00B518E5"/>
    <w:rsid w:val="00B51AE9"/>
    <w:rsid w:val="00B51C75"/>
    <w:rsid w:val="00B51DE4"/>
    <w:rsid w:val="00B51EBF"/>
    <w:rsid w:val="00B52006"/>
    <w:rsid w:val="00B522E5"/>
    <w:rsid w:val="00B52727"/>
    <w:rsid w:val="00B52AFC"/>
    <w:rsid w:val="00B52B41"/>
    <w:rsid w:val="00B52C97"/>
    <w:rsid w:val="00B52CAB"/>
    <w:rsid w:val="00B52EFE"/>
    <w:rsid w:val="00B535A3"/>
    <w:rsid w:val="00B539CF"/>
    <w:rsid w:val="00B53FA1"/>
    <w:rsid w:val="00B54E35"/>
    <w:rsid w:val="00B55102"/>
    <w:rsid w:val="00B55308"/>
    <w:rsid w:val="00B55882"/>
    <w:rsid w:val="00B56016"/>
    <w:rsid w:val="00B562D1"/>
    <w:rsid w:val="00B565A4"/>
    <w:rsid w:val="00B568B8"/>
    <w:rsid w:val="00B56CDC"/>
    <w:rsid w:val="00B56E01"/>
    <w:rsid w:val="00B56F07"/>
    <w:rsid w:val="00B570B9"/>
    <w:rsid w:val="00B5715D"/>
    <w:rsid w:val="00B57215"/>
    <w:rsid w:val="00B57479"/>
    <w:rsid w:val="00B577B5"/>
    <w:rsid w:val="00B57B1E"/>
    <w:rsid w:val="00B60331"/>
    <w:rsid w:val="00B607A0"/>
    <w:rsid w:val="00B60A8A"/>
    <w:rsid w:val="00B60DCA"/>
    <w:rsid w:val="00B61262"/>
    <w:rsid w:val="00B61824"/>
    <w:rsid w:val="00B6244F"/>
    <w:rsid w:val="00B62BAE"/>
    <w:rsid w:val="00B62C84"/>
    <w:rsid w:val="00B62F5A"/>
    <w:rsid w:val="00B6305A"/>
    <w:rsid w:val="00B630A1"/>
    <w:rsid w:val="00B630FB"/>
    <w:rsid w:val="00B63139"/>
    <w:rsid w:val="00B63483"/>
    <w:rsid w:val="00B6369D"/>
    <w:rsid w:val="00B63C73"/>
    <w:rsid w:val="00B642C5"/>
    <w:rsid w:val="00B649F8"/>
    <w:rsid w:val="00B650B2"/>
    <w:rsid w:val="00B660B9"/>
    <w:rsid w:val="00B66329"/>
    <w:rsid w:val="00B66B7F"/>
    <w:rsid w:val="00B66F3E"/>
    <w:rsid w:val="00B66FC2"/>
    <w:rsid w:val="00B672B3"/>
    <w:rsid w:val="00B678CC"/>
    <w:rsid w:val="00B678DB"/>
    <w:rsid w:val="00B67981"/>
    <w:rsid w:val="00B67C5C"/>
    <w:rsid w:val="00B701A3"/>
    <w:rsid w:val="00B702CA"/>
    <w:rsid w:val="00B70404"/>
    <w:rsid w:val="00B712C3"/>
    <w:rsid w:val="00B713FD"/>
    <w:rsid w:val="00B7172D"/>
    <w:rsid w:val="00B72A25"/>
    <w:rsid w:val="00B72BB5"/>
    <w:rsid w:val="00B72F55"/>
    <w:rsid w:val="00B730E0"/>
    <w:rsid w:val="00B73250"/>
    <w:rsid w:val="00B7367C"/>
    <w:rsid w:val="00B74587"/>
    <w:rsid w:val="00B75135"/>
    <w:rsid w:val="00B75204"/>
    <w:rsid w:val="00B75DD4"/>
    <w:rsid w:val="00B7615E"/>
    <w:rsid w:val="00B76B5C"/>
    <w:rsid w:val="00B76DB6"/>
    <w:rsid w:val="00B76EA0"/>
    <w:rsid w:val="00B77455"/>
    <w:rsid w:val="00B774B7"/>
    <w:rsid w:val="00B775B0"/>
    <w:rsid w:val="00B77761"/>
    <w:rsid w:val="00B77B00"/>
    <w:rsid w:val="00B77D22"/>
    <w:rsid w:val="00B77DBF"/>
    <w:rsid w:val="00B801A6"/>
    <w:rsid w:val="00B80269"/>
    <w:rsid w:val="00B8044D"/>
    <w:rsid w:val="00B80BF8"/>
    <w:rsid w:val="00B80DC3"/>
    <w:rsid w:val="00B81030"/>
    <w:rsid w:val="00B81077"/>
    <w:rsid w:val="00B810DF"/>
    <w:rsid w:val="00B818A6"/>
    <w:rsid w:val="00B81983"/>
    <w:rsid w:val="00B819AC"/>
    <w:rsid w:val="00B81FBB"/>
    <w:rsid w:val="00B823AE"/>
    <w:rsid w:val="00B8250C"/>
    <w:rsid w:val="00B827FD"/>
    <w:rsid w:val="00B83011"/>
    <w:rsid w:val="00B83693"/>
    <w:rsid w:val="00B837C2"/>
    <w:rsid w:val="00B84851"/>
    <w:rsid w:val="00B8533F"/>
    <w:rsid w:val="00B85414"/>
    <w:rsid w:val="00B8591C"/>
    <w:rsid w:val="00B859E9"/>
    <w:rsid w:val="00B85EAD"/>
    <w:rsid w:val="00B86126"/>
    <w:rsid w:val="00B863A8"/>
    <w:rsid w:val="00B86760"/>
    <w:rsid w:val="00B8706B"/>
    <w:rsid w:val="00B8768F"/>
    <w:rsid w:val="00B8772A"/>
    <w:rsid w:val="00B87A07"/>
    <w:rsid w:val="00B87B67"/>
    <w:rsid w:val="00B87F78"/>
    <w:rsid w:val="00B902B9"/>
    <w:rsid w:val="00B9049B"/>
    <w:rsid w:val="00B904D3"/>
    <w:rsid w:val="00B90708"/>
    <w:rsid w:val="00B90831"/>
    <w:rsid w:val="00B90A68"/>
    <w:rsid w:val="00B90C74"/>
    <w:rsid w:val="00B90D26"/>
    <w:rsid w:val="00B910E0"/>
    <w:rsid w:val="00B91319"/>
    <w:rsid w:val="00B91B0E"/>
    <w:rsid w:val="00B91E6E"/>
    <w:rsid w:val="00B91F0E"/>
    <w:rsid w:val="00B925A9"/>
    <w:rsid w:val="00B929CF"/>
    <w:rsid w:val="00B92C59"/>
    <w:rsid w:val="00B92D3D"/>
    <w:rsid w:val="00B92E56"/>
    <w:rsid w:val="00B93112"/>
    <w:rsid w:val="00B931AD"/>
    <w:rsid w:val="00B9363C"/>
    <w:rsid w:val="00B939B1"/>
    <w:rsid w:val="00B93BA2"/>
    <w:rsid w:val="00B93D60"/>
    <w:rsid w:val="00B943EA"/>
    <w:rsid w:val="00B94D6A"/>
    <w:rsid w:val="00B950F0"/>
    <w:rsid w:val="00B95B21"/>
    <w:rsid w:val="00B95BFE"/>
    <w:rsid w:val="00B96063"/>
    <w:rsid w:val="00B961CB"/>
    <w:rsid w:val="00B9651D"/>
    <w:rsid w:val="00B96C22"/>
    <w:rsid w:val="00B96CFE"/>
    <w:rsid w:val="00B972D3"/>
    <w:rsid w:val="00B97C29"/>
    <w:rsid w:val="00B97D90"/>
    <w:rsid w:val="00BA0098"/>
    <w:rsid w:val="00BA036D"/>
    <w:rsid w:val="00BA0445"/>
    <w:rsid w:val="00BA0965"/>
    <w:rsid w:val="00BA1705"/>
    <w:rsid w:val="00BA2132"/>
    <w:rsid w:val="00BA22D3"/>
    <w:rsid w:val="00BA23A4"/>
    <w:rsid w:val="00BA2524"/>
    <w:rsid w:val="00BA3049"/>
    <w:rsid w:val="00BA3224"/>
    <w:rsid w:val="00BA37D5"/>
    <w:rsid w:val="00BA4295"/>
    <w:rsid w:val="00BA456F"/>
    <w:rsid w:val="00BA493D"/>
    <w:rsid w:val="00BA4D69"/>
    <w:rsid w:val="00BA4DA7"/>
    <w:rsid w:val="00BA5352"/>
    <w:rsid w:val="00BA5B58"/>
    <w:rsid w:val="00BA659C"/>
    <w:rsid w:val="00BA6ED9"/>
    <w:rsid w:val="00BA728C"/>
    <w:rsid w:val="00BA73D4"/>
    <w:rsid w:val="00BA74F1"/>
    <w:rsid w:val="00BA7879"/>
    <w:rsid w:val="00BA78DC"/>
    <w:rsid w:val="00BA7C4B"/>
    <w:rsid w:val="00BB0200"/>
    <w:rsid w:val="00BB0275"/>
    <w:rsid w:val="00BB0338"/>
    <w:rsid w:val="00BB0479"/>
    <w:rsid w:val="00BB081C"/>
    <w:rsid w:val="00BB0AB1"/>
    <w:rsid w:val="00BB0AD4"/>
    <w:rsid w:val="00BB1260"/>
    <w:rsid w:val="00BB168A"/>
    <w:rsid w:val="00BB186A"/>
    <w:rsid w:val="00BB19E4"/>
    <w:rsid w:val="00BB230F"/>
    <w:rsid w:val="00BB2496"/>
    <w:rsid w:val="00BB24A8"/>
    <w:rsid w:val="00BB263A"/>
    <w:rsid w:val="00BB2673"/>
    <w:rsid w:val="00BB2765"/>
    <w:rsid w:val="00BB2BF9"/>
    <w:rsid w:val="00BB3136"/>
    <w:rsid w:val="00BB32F9"/>
    <w:rsid w:val="00BB3497"/>
    <w:rsid w:val="00BB3940"/>
    <w:rsid w:val="00BB4389"/>
    <w:rsid w:val="00BB43C8"/>
    <w:rsid w:val="00BB4902"/>
    <w:rsid w:val="00BB4996"/>
    <w:rsid w:val="00BB5587"/>
    <w:rsid w:val="00BB5F6F"/>
    <w:rsid w:val="00BB611F"/>
    <w:rsid w:val="00BB61BE"/>
    <w:rsid w:val="00BB646A"/>
    <w:rsid w:val="00BB64A9"/>
    <w:rsid w:val="00BB6B61"/>
    <w:rsid w:val="00BB7191"/>
    <w:rsid w:val="00BB76D3"/>
    <w:rsid w:val="00BB776E"/>
    <w:rsid w:val="00BB7801"/>
    <w:rsid w:val="00BB7FBE"/>
    <w:rsid w:val="00BC0922"/>
    <w:rsid w:val="00BC0FC9"/>
    <w:rsid w:val="00BC1712"/>
    <w:rsid w:val="00BC19AD"/>
    <w:rsid w:val="00BC1B16"/>
    <w:rsid w:val="00BC1B26"/>
    <w:rsid w:val="00BC1B77"/>
    <w:rsid w:val="00BC1F08"/>
    <w:rsid w:val="00BC22AB"/>
    <w:rsid w:val="00BC254E"/>
    <w:rsid w:val="00BC277F"/>
    <w:rsid w:val="00BC278B"/>
    <w:rsid w:val="00BC2797"/>
    <w:rsid w:val="00BC2DF0"/>
    <w:rsid w:val="00BC2F2C"/>
    <w:rsid w:val="00BC2F58"/>
    <w:rsid w:val="00BC3101"/>
    <w:rsid w:val="00BC3D67"/>
    <w:rsid w:val="00BC3E90"/>
    <w:rsid w:val="00BC4041"/>
    <w:rsid w:val="00BC4189"/>
    <w:rsid w:val="00BC4227"/>
    <w:rsid w:val="00BC4340"/>
    <w:rsid w:val="00BC4952"/>
    <w:rsid w:val="00BC49EC"/>
    <w:rsid w:val="00BC4C2A"/>
    <w:rsid w:val="00BC54CD"/>
    <w:rsid w:val="00BC56F5"/>
    <w:rsid w:val="00BC6014"/>
    <w:rsid w:val="00BC615D"/>
    <w:rsid w:val="00BC6BE0"/>
    <w:rsid w:val="00BC6CD8"/>
    <w:rsid w:val="00BC6CDA"/>
    <w:rsid w:val="00BC6DFD"/>
    <w:rsid w:val="00BC6EAE"/>
    <w:rsid w:val="00BC73E9"/>
    <w:rsid w:val="00BC76B1"/>
    <w:rsid w:val="00BD0820"/>
    <w:rsid w:val="00BD1366"/>
    <w:rsid w:val="00BD1656"/>
    <w:rsid w:val="00BD1827"/>
    <w:rsid w:val="00BD18CC"/>
    <w:rsid w:val="00BD1AC1"/>
    <w:rsid w:val="00BD1D46"/>
    <w:rsid w:val="00BD20E4"/>
    <w:rsid w:val="00BD29F5"/>
    <w:rsid w:val="00BD2E49"/>
    <w:rsid w:val="00BD3242"/>
    <w:rsid w:val="00BD3419"/>
    <w:rsid w:val="00BD39EC"/>
    <w:rsid w:val="00BD42CA"/>
    <w:rsid w:val="00BD43E5"/>
    <w:rsid w:val="00BD4CC0"/>
    <w:rsid w:val="00BD50D4"/>
    <w:rsid w:val="00BD512A"/>
    <w:rsid w:val="00BD5479"/>
    <w:rsid w:val="00BD5581"/>
    <w:rsid w:val="00BD57EF"/>
    <w:rsid w:val="00BD59E3"/>
    <w:rsid w:val="00BD672B"/>
    <w:rsid w:val="00BD6929"/>
    <w:rsid w:val="00BD771F"/>
    <w:rsid w:val="00BD7C76"/>
    <w:rsid w:val="00BD7FD7"/>
    <w:rsid w:val="00BE0119"/>
    <w:rsid w:val="00BE0208"/>
    <w:rsid w:val="00BE0315"/>
    <w:rsid w:val="00BE05F0"/>
    <w:rsid w:val="00BE08D5"/>
    <w:rsid w:val="00BE091A"/>
    <w:rsid w:val="00BE09C0"/>
    <w:rsid w:val="00BE0B4C"/>
    <w:rsid w:val="00BE0D73"/>
    <w:rsid w:val="00BE1168"/>
    <w:rsid w:val="00BE11B8"/>
    <w:rsid w:val="00BE137E"/>
    <w:rsid w:val="00BE1772"/>
    <w:rsid w:val="00BE1DEB"/>
    <w:rsid w:val="00BE2903"/>
    <w:rsid w:val="00BE2E8B"/>
    <w:rsid w:val="00BE318A"/>
    <w:rsid w:val="00BE349E"/>
    <w:rsid w:val="00BE35DA"/>
    <w:rsid w:val="00BE4485"/>
    <w:rsid w:val="00BE44F2"/>
    <w:rsid w:val="00BE4EA0"/>
    <w:rsid w:val="00BE50FE"/>
    <w:rsid w:val="00BE5C1D"/>
    <w:rsid w:val="00BE76D4"/>
    <w:rsid w:val="00BF0A46"/>
    <w:rsid w:val="00BF0E8E"/>
    <w:rsid w:val="00BF17C6"/>
    <w:rsid w:val="00BF1A7F"/>
    <w:rsid w:val="00BF2085"/>
    <w:rsid w:val="00BF2108"/>
    <w:rsid w:val="00BF2E36"/>
    <w:rsid w:val="00BF3772"/>
    <w:rsid w:val="00BF3C27"/>
    <w:rsid w:val="00BF3E91"/>
    <w:rsid w:val="00BF5324"/>
    <w:rsid w:val="00BF561D"/>
    <w:rsid w:val="00BF5652"/>
    <w:rsid w:val="00BF577F"/>
    <w:rsid w:val="00BF5A3F"/>
    <w:rsid w:val="00BF5B28"/>
    <w:rsid w:val="00BF64CA"/>
    <w:rsid w:val="00BF703A"/>
    <w:rsid w:val="00BF70EF"/>
    <w:rsid w:val="00BF7266"/>
    <w:rsid w:val="00BF7734"/>
    <w:rsid w:val="00C00474"/>
    <w:rsid w:val="00C0061F"/>
    <w:rsid w:val="00C0062D"/>
    <w:rsid w:val="00C0072C"/>
    <w:rsid w:val="00C00B99"/>
    <w:rsid w:val="00C00F37"/>
    <w:rsid w:val="00C02007"/>
    <w:rsid w:val="00C020EE"/>
    <w:rsid w:val="00C0247E"/>
    <w:rsid w:val="00C02A99"/>
    <w:rsid w:val="00C03F48"/>
    <w:rsid w:val="00C03F51"/>
    <w:rsid w:val="00C04071"/>
    <w:rsid w:val="00C0422A"/>
    <w:rsid w:val="00C0501B"/>
    <w:rsid w:val="00C05C5B"/>
    <w:rsid w:val="00C05DDE"/>
    <w:rsid w:val="00C0648F"/>
    <w:rsid w:val="00C06812"/>
    <w:rsid w:val="00C06C4D"/>
    <w:rsid w:val="00C10466"/>
    <w:rsid w:val="00C10CC7"/>
    <w:rsid w:val="00C1112B"/>
    <w:rsid w:val="00C111ED"/>
    <w:rsid w:val="00C11861"/>
    <w:rsid w:val="00C11A19"/>
    <w:rsid w:val="00C11CD0"/>
    <w:rsid w:val="00C11DF8"/>
    <w:rsid w:val="00C11F38"/>
    <w:rsid w:val="00C13225"/>
    <w:rsid w:val="00C1354D"/>
    <w:rsid w:val="00C136A2"/>
    <w:rsid w:val="00C141C9"/>
    <w:rsid w:val="00C14566"/>
    <w:rsid w:val="00C149DC"/>
    <w:rsid w:val="00C14C86"/>
    <w:rsid w:val="00C150EB"/>
    <w:rsid w:val="00C15149"/>
    <w:rsid w:val="00C15313"/>
    <w:rsid w:val="00C15A5F"/>
    <w:rsid w:val="00C15E5C"/>
    <w:rsid w:val="00C15F63"/>
    <w:rsid w:val="00C16A26"/>
    <w:rsid w:val="00C17715"/>
    <w:rsid w:val="00C17B48"/>
    <w:rsid w:val="00C17E55"/>
    <w:rsid w:val="00C2008F"/>
    <w:rsid w:val="00C20227"/>
    <w:rsid w:val="00C2039E"/>
    <w:rsid w:val="00C20514"/>
    <w:rsid w:val="00C20C76"/>
    <w:rsid w:val="00C21017"/>
    <w:rsid w:val="00C2125F"/>
    <w:rsid w:val="00C213C8"/>
    <w:rsid w:val="00C21875"/>
    <w:rsid w:val="00C219D4"/>
    <w:rsid w:val="00C21A07"/>
    <w:rsid w:val="00C21B5C"/>
    <w:rsid w:val="00C21CFB"/>
    <w:rsid w:val="00C21F01"/>
    <w:rsid w:val="00C21F45"/>
    <w:rsid w:val="00C2265F"/>
    <w:rsid w:val="00C22916"/>
    <w:rsid w:val="00C229F8"/>
    <w:rsid w:val="00C22DD5"/>
    <w:rsid w:val="00C232DB"/>
    <w:rsid w:val="00C2356F"/>
    <w:rsid w:val="00C2369A"/>
    <w:rsid w:val="00C23D71"/>
    <w:rsid w:val="00C24172"/>
    <w:rsid w:val="00C24CCE"/>
    <w:rsid w:val="00C25365"/>
    <w:rsid w:val="00C2540C"/>
    <w:rsid w:val="00C2551B"/>
    <w:rsid w:val="00C25B02"/>
    <w:rsid w:val="00C25BA5"/>
    <w:rsid w:val="00C25D5E"/>
    <w:rsid w:val="00C270A4"/>
    <w:rsid w:val="00C27214"/>
    <w:rsid w:val="00C27BB6"/>
    <w:rsid w:val="00C30145"/>
    <w:rsid w:val="00C30796"/>
    <w:rsid w:val="00C30F2D"/>
    <w:rsid w:val="00C312AB"/>
    <w:rsid w:val="00C31669"/>
    <w:rsid w:val="00C322F1"/>
    <w:rsid w:val="00C325BE"/>
    <w:rsid w:val="00C32CFA"/>
    <w:rsid w:val="00C33284"/>
    <w:rsid w:val="00C33F76"/>
    <w:rsid w:val="00C34398"/>
    <w:rsid w:val="00C343E5"/>
    <w:rsid w:val="00C351A6"/>
    <w:rsid w:val="00C35A4C"/>
    <w:rsid w:val="00C35E0D"/>
    <w:rsid w:val="00C366CE"/>
    <w:rsid w:val="00C369E6"/>
    <w:rsid w:val="00C36FEF"/>
    <w:rsid w:val="00C37066"/>
    <w:rsid w:val="00C371FA"/>
    <w:rsid w:val="00C375E5"/>
    <w:rsid w:val="00C377A2"/>
    <w:rsid w:val="00C40FFC"/>
    <w:rsid w:val="00C41480"/>
    <w:rsid w:val="00C41622"/>
    <w:rsid w:val="00C419DF"/>
    <w:rsid w:val="00C431D6"/>
    <w:rsid w:val="00C43375"/>
    <w:rsid w:val="00C434C7"/>
    <w:rsid w:val="00C439B8"/>
    <w:rsid w:val="00C445C2"/>
    <w:rsid w:val="00C446B0"/>
    <w:rsid w:val="00C44AAE"/>
    <w:rsid w:val="00C45B88"/>
    <w:rsid w:val="00C461F2"/>
    <w:rsid w:val="00C46492"/>
    <w:rsid w:val="00C46F61"/>
    <w:rsid w:val="00C47598"/>
    <w:rsid w:val="00C47BB2"/>
    <w:rsid w:val="00C47CC5"/>
    <w:rsid w:val="00C5014C"/>
    <w:rsid w:val="00C50A0D"/>
    <w:rsid w:val="00C50E57"/>
    <w:rsid w:val="00C50F0D"/>
    <w:rsid w:val="00C511D1"/>
    <w:rsid w:val="00C51A32"/>
    <w:rsid w:val="00C51B26"/>
    <w:rsid w:val="00C51C28"/>
    <w:rsid w:val="00C521C5"/>
    <w:rsid w:val="00C523AD"/>
    <w:rsid w:val="00C528C5"/>
    <w:rsid w:val="00C52DB8"/>
    <w:rsid w:val="00C53456"/>
    <w:rsid w:val="00C5397B"/>
    <w:rsid w:val="00C53E6D"/>
    <w:rsid w:val="00C53E92"/>
    <w:rsid w:val="00C54008"/>
    <w:rsid w:val="00C54489"/>
    <w:rsid w:val="00C54A67"/>
    <w:rsid w:val="00C54CD6"/>
    <w:rsid w:val="00C54E95"/>
    <w:rsid w:val="00C55CCA"/>
    <w:rsid w:val="00C55E36"/>
    <w:rsid w:val="00C55EA7"/>
    <w:rsid w:val="00C5754E"/>
    <w:rsid w:val="00C576E7"/>
    <w:rsid w:val="00C60425"/>
    <w:rsid w:val="00C60557"/>
    <w:rsid w:val="00C60AFD"/>
    <w:rsid w:val="00C60C2D"/>
    <w:rsid w:val="00C6162E"/>
    <w:rsid w:val="00C6190E"/>
    <w:rsid w:val="00C61E0E"/>
    <w:rsid w:val="00C62E53"/>
    <w:rsid w:val="00C62E87"/>
    <w:rsid w:val="00C62F2F"/>
    <w:rsid w:val="00C62FB0"/>
    <w:rsid w:val="00C63780"/>
    <w:rsid w:val="00C63C49"/>
    <w:rsid w:val="00C63E23"/>
    <w:rsid w:val="00C64C34"/>
    <w:rsid w:val="00C64EBF"/>
    <w:rsid w:val="00C65081"/>
    <w:rsid w:val="00C65399"/>
    <w:rsid w:val="00C6570A"/>
    <w:rsid w:val="00C65917"/>
    <w:rsid w:val="00C671D2"/>
    <w:rsid w:val="00C677F4"/>
    <w:rsid w:val="00C67A0A"/>
    <w:rsid w:val="00C67F26"/>
    <w:rsid w:val="00C70043"/>
    <w:rsid w:val="00C70F7C"/>
    <w:rsid w:val="00C71330"/>
    <w:rsid w:val="00C713F2"/>
    <w:rsid w:val="00C715CF"/>
    <w:rsid w:val="00C71B29"/>
    <w:rsid w:val="00C71B5B"/>
    <w:rsid w:val="00C71EE7"/>
    <w:rsid w:val="00C7208D"/>
    <w:rsid w:val="00C721DE"/>
    <w:rsid w:val="00C72ABC"/>
    <w:rsid w:val="00C72B5A"/>
    <w:rsid w:val="00C72F14"/>
    <w:rsid w:val="00C73861"/>
    <w:rsid w:val="00C7432C"/>
    <w:rsid w:val="00C74CCC"/>
    <w:rsid w:val="00C75173"/>
    <w:rsid w:val="00C75373"/>
    <w:rsid w:val="00C754E8"/>
    <w:rsid w:val="00C75791"/>
    <w:rsid w:val="00C75ADB"/>
    <w:rsid w:val="00C75B78"/>
    <w:rsid w:val="00C75F30"/>
    <w:rsid w:val="00C76304"/>
    <w:rsid w:val="00C76427"/>
    <w:rsid w:val="00C769B0"/>
    <w:rsid w:val="00C7762E"/>
    <w:rsid w:val="00C77AEC"/>
    <w:rsid w:val="00C77BD6"/>
    <w:rsid w:val="00C77CA5"/>
    <w:rsid w:val="00C77F90"/>
    <w:rsid w:val="00C8028A"/>
    <w:rsid w:val="00C80380"/>
    <w:rsid w:val="00C80554"/>
    <w:rsid w:val="00C807A2"/>
    <w:rsid w:val="00C808AC"/>
    <w:rsid w:val="00C8197A"/>
    <w:rsid w:val="00C82282"/>
    <w:rsid w:val="00C82BE2"/>
    <w:rsid w:val="00C82CCA"/>
    <w:rsid w:val="00C83432"/>
    <w:rsid w:val="00C84084"/>
    <w:rsid w:val="00C841DA"/>
    <w:rsid w:val="00C841FF"/>
    <w:rsid w:val="00C843E7"/>
    <w:rsid w:val="00C8462C"/>
    <w:rsid w:val="00C8471E"/>
    <w:rsid w:val="00C847DE"/>
    <w:rsid w:val="00C84955"/>
    <w:rsid w:val="00C84A39"/>
    <w:rsid w:val="00C85BF0"/>
    <w:rsid w:val="00C85FED"/>
    <w:rsid w:val="00C86467"/>
    <w:rsid w:val="00C87091"/>
    <w:rsid w:val="00C87199"/>
    <w:rsid w:val="00C87581"/>
    <w:rsid w:val="00C87D20"/>
    <w:rsid w:val="00C90401"/>
    <w:rsid w:val="00C90404"/>
    <w:rsid w:val="00C90473"/>
    <w:rsid w:val="00C90A32"/>
    <w:rsid w:val="00C90CAC"/>
    <w:rsid w:val="00C912FD"/>
    <w:rsid w:val="00C91A10"/>
    <w:rsid w:val="00C91A3F"/>
    <w:rsid w:val="00C922AF"/>
    <w:rsid w:val="00C92316"/>
    <w:rsid w:val="00C92547"/>
    <w:rsid w:val="00C926FD"/>
    <w:rsid w:val="00C92ABA"/>
    <w:rsid w:val="00C93B46"/>
    <w:rsid w:val="00C941A8"/>
    <w:rsid w:val="00C94254"/>
    <w:rsid w:val="00C95C72"/>
    <w:rsid w:val="00C95FE9"/>
    <w:rsid w:val="00C962B5"/>
    <w:rsid w:val="00C96959"/>
    <w:rsid w:val="00C96B86"/>
    <w:rsid w:val="00C971F9"/>
    <w:rsid w:val="00C97254"/>
    <w:rsid w:val="00C97435"/>
    <w:rsid w:val="00C97DF7"/>
    <w:rsid w:val="00CA0278"/>
    <w:rsid w:val="00CA0AEE"/>
    <w:rsid w:val="00CA0D7A"/>
    <w:rsid w:val="00CA1026"/>
    <w:rsid w:val="00CA119A"/>
    <w:rsid w:val="00CA13C8"/>
    <w:rsid w:val="00CA14A0"/>
    <w:rsid w:val="00CA14C9"/>
    <w:rsid w:val="00CA1A15"/>
    <w:rsid w:val="00CA1A6A"/>
    <w:rsid w:val="00CA20A3"/>
    <w:rsid w:val="00CA236E"/>
    <w:rsid w:val="00CA24FB"/>
    <w:rsid w:val="00CA27D6"/>
    <w:rsid w:val="00CA2D5B"/>
    <w:rsid w:val="00CA2F94"/>
    <w:rsid w:val="00CA3143"/>
    <w:rsid w:val="00CA3B64"/>
    <w:rsid w:val="00CA41AA"/>
    <w:rsid w:val="00CA4E97"/>
    <w:rsid w:val="00CA53E6"/>
    <w:rsid w:val="00CA5B9D"/>
    <w:rsid w:val="00CA5CBE"/>
    <w:rsid w:val="00CA5E6A"/>
    <w:rsid w:val="00CA6108"/>
    <w:rsid w:val="00CA6311"/>
    <w:rsid w:val="00CA64D5"/>
    <w:rsid w:val="00CA66DA"/>
    <w:rsid w:val="00CA67A1"/>
    <w:rsid w:val="00CA72C6"/>
    <w:rsid w:val="00CA7A20"/>
    <w:rsid w:val="00CA7F03"/>
    <w:rsid w:val="00CB0260"/>
    <w:rsid w:val="00CB1877"/>
    <w:rsid w:val="00CB1AAC"/>
    <w:rsid w:val="00CB21E2"/>
    <w:rsid w:val="00CB3192"/>
    <w:rsid w:val="00CB31D3"/>
    <w:rsid w:val="00CB3201"/>
    <w:rsid w:val="00CB3415"/>
    <w:rsid w:val="00CB360D"/>
    <w:rsid w:val="00CB3785"/>
    <w:rsid w:val="00CB3A41"/>
    <w:rsid w:val="00CB4277"/>
    <w:rsid w:val="00CB4329"/>
    <w:rsid w:val="00CB4A65"/>
    <w:rsid w:val="00CB4B1F"/>
    <w:rsid w:val="00CB4B2B"/>
    <w:rsid w:val="00CB4E57"/>
    <w:rsid w:val="00CB5BB6"/>
    <w:rsid w:val="00CB6290"/>
    <w:rsid w:val="00CB663B"/>
    <w:rsid w:val="00CB6785"/>
    <w:rsid w:val="00CB6E40"/>
    <w:rsid w:val="00CB6EAE"/>
    <w:rsid w:val="00CB7127"/>
    <w:rsid w:val="00CB7270"/>
    <w:rsid w:val="00CB766B"/>
    <w:rsid w:val="00CB7677"/>
    <w:rsid w:val="00CB7A69"/>
    <w:rsid w:val="00CB7B7D"/>
    <w:rsid w:val="00CB7BF2"/>
    <w:rsid w:val="00CB7C04"/>
    <w:rsid w:val="00CB7E10"/>
    <w:rsid w:val="00CC0561"/>
    <w:rsid w:val="00CC0DEB"/>
    <w:rsid w:val="00CC1417"/>
    <w:rsid w:val="00CC1478"/>
    <w:rsid w:val="00CC1720"/>
    <w:rsid w:val="00CC191C"/>
    <w:rsid w:val="00CC1F0F"/>
    <w:rsid w:val="00CC2759"/>
    <w:rsid w:val="00CC2F44"/>
    <w:rsid w:val="00CC356D"/>
    <w:rsid w:val="00CC3FEB"/>
    <w:rsid w:val="00CC469A"/>
    <w:rsid w:val="00CC52D2"/>
    <w:rsid w:val="00CC5719"/>
    <w:rsid w:val="00CC6A5F"/>
    <w:rsid w:val="00CC6F87"/>
    <w:rsid w:val="00CC7262"/>
    <w:rsid w:val="00CC7A24"/>
    <w:rsid w:val="00CC7DF0"/>
    <w:rsid w:val="00CC7DFE"/>
    <w:rsid w:val="00CD0040"/>
    <w:rsid w:val="00CD025F"/>
    <w:rsid w:val="00CD0569"/>
    <w:rsid w:val="00CD0921"/>
    <w:rsid w:val="00CD0BEF"/>
    <w:rsid w:val="00CD0EF3"/>
    <w:rsid w:val="00CD109D"/>
    <w:rsid w:val="00CD17CE"/>
    <w:rsid w:val="00CD1952"/>
    <w:rsid w:val="00CD1E9D"/>
    <w:rsid w:val="00CD1EFA"/>
    <w:rsid w:val="00CD243C"/>
    <w:rsid w:val="00CD2A30"/>
    <w:rsid w:val="00CD2D54"/>
    <w:rsid w:val="00CD4041"/>
    <w:rsid w:val="00CD44BF"/>
    <w:rsid w:val="00CD44CA"/>
    <w:rsid w:val="00CD4565"/>
    <w:rsid w:val="00CD461B"/>
    <w:rsid w:val="00CD4716"/>
    <w:rsid w:val="00CD4823"/>
    <w:rsid w:val="00CD4B0C"/>
    <w:rsid w:val="00CD5288"/>
    <w:rsid w:val="00CD53FF"/>
    <w:rsid w:val="00CD57BE"/>
    <w:rsid w:val="00CD5DE7"/>
    <w:rsid w:val="00CD6672"/>
    <w:rsid w:val="00CD66E6"/>
    <w:rsid w:val="00CD6ABB"/>
    <w:rsid w:val="00CD6CE7"/>
    <w:rsid w:val="00CD7611"/>
    <w:rsid w:val="00CD79E5"/>
    <w:rsid w:val="00CD7A1D"/>
    <w:rsid w:val="00CD7AB9"/>
    <w:rsid w:val="00CE147E"/>
    <w:rsid w:val="00CE158F"/>
    <w:rsid w:val="00CE1872"/>
    <w:rsid w:val="00CE1983"/>
    <w:rsid w:val="00CE2661"/>
    <w:rsid w:val="00CE2909"/>
    <w:rsid w:val="00CE2C36"/>
    <w:rsid w:val="00CE350A"/>
    <w:rsid w:val="00CE39CD"/>
    <w:rsid w:val="00CE3E59"/>
    <w:rsid w:val="00CE3F7F"/>
    <w:rsid w:val="00CE417B"/>
    <w:rsid w:val="00CE442C"/>
    <w:rsid w:val="00CE5352"/>
    <w:rsid w:val="00CE53E5"/>
    <w:rsid w:val="00CE5813"/>
    <w:rsid w:val="00CE5A1B"/>
    <w:rsid w:val="00CE5BE5"/>
    <w:rsid w:val="00CE5CF2"/>
    <w:rsid w:val="00CE5D94"/>
    <w:rsid w:val="00CE5F1B"/>
    <w:rsid w:val="00CE6298"/>
    <w:rsid w:val="00CE6713"/>
    <w:rsid w:val="00CE6FF1"/>
    <w:rsid w:val="00CE71E9"/>
    <w:rsid w:val="00CE72E8"/>
    <w:rsid w:val="00CE767C"/>
    <w:rsid w:val="00CE7B1F"/>
    <w:rsid w:val="00CE7F9D"/>
    <w:rsid w:val="00CF0DEC"/>
    <w:rsid w:val="00CF1022"/>
    <w:rsid w:val="00CF10DB"/>
    <w:rsid w:val="00CF119D"/>
    <w:rsid w:val="00CF126F"/>
    <w:rsid w:val="00CF1CE1"/>
    <w:rsid w:val="00CF1E4E"/>
    <w:rsid w:val="00CF1EA6"/>
    <w:rsid w:val="00CF2533"/>
    <w:rsid w:val="00CF2572"/>
    <w:rsid w:val="00CF25A1"/>
    <w:rsid w:val="00CF2B24"/>
    <w:rsid w:val="00CF2BA1"/>
    <w:rsid w:val="00CF2EA9"/>
    <w:rsid w:val="00CF2FFE"/>
    <w:rsid w:val="00CF3124"/>
    <w:rsid w:val="00CF3BF3"/>
    <w:rsid w:val="00CF3ECF"/>
    <w:rsid w:val="00CF40BE"/>
    <w:rsid w:val="00CF461F"/>
    <w:rsid w:val="00CF467E"/>
    <w:rsid w:val="00CF476A"/>
    <w:rsid w:val="00CF4B9C"/>
    <w:rsid w:val="00CF509A"/>
    <w:rsid w:val="00CF54F1"/>
    <w:rsid w:val="00CF5996"/>
    <w:rsid w:val="00CF60FA"/>
    <w:rsid w:val="00CF63FB"/>
    <w:rsid w:val="00CF643D"/>
    <w:rsid w:val="00CF69C0"/>
    <w:rsid w:val="00CF6B77"/>
    <w:rsid w:val="00CF71E3"/>
    <w:rsid w:val="00CF7724"/>
    <w:rsid w:val="00CF7FDD"/>
    <w:rsid w:val="00D000EB"/>
    <w:rsid w:val="00D00862"/>
    <w:rsid w:val="00D00A5D"/>
    <w:rsid w:val="00D00A87"/>
    <w:rsid w:val="00D00D96"/>
    <w:rsid w:val="00D01045"/>
    <w:rsid w:val="00D01354"/>
    <w:rsid w:val="00D01910"/>
    <w:rsid w:val="00D01ED2"/>
    <w:rsid w:val="00D02F2F"/>
    <w:rsid w:val="00D03237"/>
    <w:rsid w:val="00D03329"/>
    <w:rsid w:val="00D03898"/>
    <w:rsid w:val="00D03A5B"/>
    <w:rsid w:val="00D03CB9"/>
    <w:rsid w:val="00D04533"/>
    <w:rsid w:val="00D04573"/>
    <w:rsid w:val="00D04940"/>
    <w:rsid w:val="00D0502D"/>
    <w:rsid w:val="00D05411"/>
    <w:rsid w:val="00D054F2"/>
    <w:rsid w:val="00D055D2"/>
    <w:rsid w:val="00D055F6"/>
    <w:rsid w:val="00D05DB5"/>
    <w:rsid w:val="00D05E5A"/>
    <w:rsid w:val="00D06336"/>
    <w:rsid w:val="00D06476"/>
    <w:rsid w:val="00D06535"/>
    <w:rsid w:val="00D065C2"/>
    <w:rsid w:val="00D06995"/>
    <w:rsid w:val="00D06AF4"/>
    <w:rsid w:val="00D070BF"/>
    <w:rsid w:val="00D07B0D"/>
    <w:rsid w:val="00D0C93C"/>
    <w:rsid w:val="00D10E20"/>
    <w:rsid w:val="00D1160E"/>
    <w:rsid w:val="00D12C10"/>
    <w:rsid w:val="00D12EA8"/>
    <w:rsid w:val="00D12FCF"/>
    <w:rsid w:val="00D1305C"/>
    <w:rsid w:val="00D13087"/>
    <w:rsid w:val="00D137F1"/>
    <w:rsid w:val="00D13856"/>
    <w:rsid w:val="00D13A97"/>
    <w:rsid w:val="00D142FC"/>
    <w:rsid w:val="00D14643"/>
    <w:rsid w:val="00D15416"/>
    <w:rsid w:val="00D16FA0"/>
    <w:rsid w:val="00D17378"/>
    <w:rsid w:val="00D2017F"/>
    <w:rsid w:val="00D202F6"/>
    <w:rsid w:val="00D206F5"/>
    <w:rsid w:val="00D207C4"/>
    <w:rsid w:val="00D21449"/>
    <w:rsid w:val="00D216B2"/>
    <w:rsid w:val="00D222F1"/>
    <w:rsid w:val="00D22940"/>
    <w:rsid w:val="00D22F57"/>
    <w:rsid w:val="00D2338F"/>
    <w:rsid w:val="00D23974"/>
    <w:rsid w:val="00D2465F"/>
    <w:rsid w:val="00D24E2E"/>
    <w:rsid w:val="00D24E3C"/>
    <w:rsid w:val="00D2519A"/>
    <w:rsid w:val="00D25462"/>
    <w:rsid w:val="00D25507"/>
    <w:rsid w:val="00D25D83"/>
    <w:rsid w:val="00D2632E"/>
    <w:rsid w:val="00D26479"/>
    <w:rsid w:val="00D26ABA"/>
    <w:rsid w:val="00D26DCE"/>
    <w:rsid w:val="00D27859"/>
    <w:rsid w:val="00D27905"/>
    <w:rsid w:val="00D27A0C"/>
    <w:rsid w:val="00D27CE3"/>
    <w:rsid w:val="00D27D7D"/>
    <w:rsid w:val="00D27DAC"/>
    <w:rsid w:val="00D27DF5"/>
    <w:rsid w:val="00D30123"/>
    <w:rsid w:val="00D306D5"/>
    <w:rsid w:val="00D30A43"/>
    <w:rsid w:val="00D31060"/>
    <w:rsid w:val="00D311E0"/>
    <w:rsid w:val="00D3139D"/>
    <w:rsid w:val="00D3163F"/>
    <w:rsid w:val="00D319AD"/>
    <w:rsid w:val="00D320E3"/>
    <w:rsid w:val="00D3275F"/>
    <w:rsid w:val="00D32D5F"/>
    <w:rsid w:val="00D3316C"/>
    <w:rsid w:val="00D335D6"/>
    <w:rsid w:val="00D33B88"/>
    <w:rsid w:val="00D33BEC"/>
    <w:rsid w:val="00D34030"/>
    <w:rsid w:val="00D34138"/>
    <w:rsid w:val="00D341F3"/>
    <w:rsid w:val="00D34548"/>
    <w:rsid w:val="00D348CD"/>
    <w:rsid w:val="00D34914"/>
    <w:rsid w:val="00D35651"/>
    <w:rsid w:val="00D36606"/>
    <w:rsid w:val="00D36816"/>
    <w:rsid w:val="00D368EA"/>
    <w:rsid w:val="00D36CD7"/>
    <w:rsid w:val="00D36ED9"/>
    <w:rsid w:val="00D37510"/>
    <w:rsid w:val="00D37A37"/>
    <w:rsid w:val="00D4101D"/>
    <w:rsid w:val="00D4128C"/>
    <w:rsid w:val="00D418FD"/>
    <w:rsid w:val="00D4199C"/>
    <w:rsid w:val="00D41EEE"/>
    <w:rsid w:val="00D42AFB"/>
    <w:rsid w:val="00D42EEC"/>
    <w:rsid w:val="00D433A0"/>
    <w:rsid w:val="00D43511"/>
    <w:rsid w:val="00D4404B"/>
    <w:rsid w:val="00D4411B"/>
    <w:rsid w:val="00D44ABA"/>
    <w:rsid w:val="00D44EC6"/>
    <w:rsid w:val="00D45098"/>
    <w:rsid w:val="00D45CE9"/>
    <w:rsid w:val="00D45D4C"/>
    <w:rsid w:val="00D45EB6"/>
    <w:rsid w:val="00D4608E"/>
    <w:rsid w:val="00D4638E"/>
    <w:rsid w:val="00D46485"/>
    <w:rsid w:val="00D46D18"/>
    <w:rsid w:val="00D4724C"/>
    <w:rsid w:val="00D47E56"/>
    <w:rsid w:val="00D50161"/>
    <w:rsid w:val="00D501D3"/>
    <w:rsid w:val="00D50267"/>
    <w:rsid w:val="00D50378"/>
    <w:rsid w:val="00D507DF"/>
    <w:rsid w:val="00D5130A"/>
    <w:rsid w:val="00D51533"/>
    <w:rsid w:val="00D51769"/>
    <w:rsid w:val="00D51F85"/>
    <w:rsid w:val="00D5221C"/>
    <w:rsid w:val="00D522D8"/>
    <w:rsid w:val="00D52407"/>
    <w:rsid w:val="00D52FD3"/>
    <w:rsid w:val="00D53135"/>
    <w:rsid w:val="00D53A98"/>
    <w:rsid w:val="00D53F6E"/>
    <w:rsid w:val="00D54174"/>
    <w:rsid w:val="00D54758"/>
    <w:rsid w:val="00D548CF"/>
    <w:rsid w:val="00D5491C"/>
    <w:rsid w:val="00D54A51"/>
    <w:rsid w:val="00D54BB4"/>
    <w:rsid w:val="00D54CA1"/>
    <w:rsid w:val="00D54CCF"/>
    <w:rsid w:val="00D554E8"/>
    <w:rsid w:val="00D55E12"/>
    <w:rsid w:val="00D5615A"/>
    <w:rsid w:val="00D5657D"/>
    <w:rsid w:val="00D56884"/>
    <w:rsid w:val="00D56B21"/>
    <w:rsid w:val="00D56FCF"/>
    <w:rsid w:val="00D5704D"/>
    <w:rsid w:val="00D5748E"/>
    <w:rsid w:val="00D577BB"/>
    <w:rsid w:val="00D57A88"/>
    <w:rsid w:val="00D57B0C"/>
    <w:rsid w:val="00D57F92"/>
    <w:rsid w:val="00D607A0"/>
    <w:rsid w:val="00D60B39"/>
    <w:rsid w:val="00D6104C"/>
    <w:rsid w:val="00D610C4"/>
    <w:rsid w:val="00D612A9"/>
    <w:rsid w:val="00D61309"/>
    <w:rsid w:val="00D61999"/>
    <w:rsid w:val="00D61ABF"/>
    <w:rsid w:val="00D61CE2"/>
    <w:rsid w:val="00D61E63"/>
    <w:rsid w:val="00D6201F"/>
    <w:rsid w:val="00D63253"/>
    <w:rsid w:val="00D636BE"/>
    <w:rsid w:val="00D639DA"/>
    <w:rsid w:val="00D640E9"/>
    <w:rsid w:val="00D6411E"/>
    <w:rsid w:val="00D6443E"/>
    <w:rsid w:val="00D64482"/>
    <w:rsid w:val="00D64979"/>
    <w:rsid w:val="00D64A0C"/>
    <w:rsid w:val="00D64EBC"/>
    <w:rsid w:val="00D65065"/>
    <w:rsid w:val="00D656FD"/>
    <w:rsid w:val="00D65C71"/>
    <w:rsid w:val="00D65DCC"/>
    <w:rsid w:val="00D66234"/>
    <w:rsid w:val="00D665B5"/>
    <w:rsid w:val="00D6668D"/>
    <w:rsid w:val="00D66935"/>
    <w:rsid w:val="00D66C59"/>
    <w:rsid w:val="00D66F33"/>
    <w:rsid w:val="00D67313"/>
    <w:rsid w:val="00D6775C"/>
    <w:rsid w:val="00D702CA"/>
    <w:rsid w:val="00D70636"/>
    <w:rsid w:val="00D71230"/>
    <w:rsid w:val="00D71D45"/>
    <w:rsid w:val="00D722C4"/>
    <w:rsid w:val="00D7313C"/>
    <w:rsid w:val="00D735D0"/>
    <w:rsid w:val="00D738D2"/>
    <w:rsid w:val="00D74118"/>
    <w:rsid w:val="00D74127"/>
    <w:rsid w:val="00D7454B"/>
    <w:rsid w:val="00D74693"/>
    <w:rsid w:val="00D74696"/>
    <w:rsid w:val="00D74725"/>
    <w:rsid w:val="00D748D6"/>
    <w:rsid w:val="00D75688"/>
    <w:rsid w:val="00D757BC"/>
    <w:rsid w:val="00D7589B"/>
    <w:rsid w:val="00D76098"/>
    <w:rsid w:val="00D760A2"/>
    <w:rsid w:val="00D77315"/>
    <w:rsid w:val="00D77465"/>
    <w:rsid w:val="00D77D3C"/>
    <w:rsid w:val="00D80021"/>
    <w:rsid w:val="00D807E5"/>
    <w:rsid w:val="00D80803"/>
    <w:rsid w:val="00D80843"/>
    <w:rsid w:val="00D81B8F"/>
    <w:rsid w:val="00D81B91"/>
    <w:rsid w:val="00D81EB1"/>
    <w:rsid w:val="00D823C7"/>
    <w:rsid w:val="00D828CE"/>
    <w:rsid w:val="00D82EDD"/>
    <w:rsid w:val="00D833BE"/>
    <w:rsid w:val="00D83D50"/>
    <w:rsid w:val="00D84C22"/>
    <w:rsid w:val="00D8562F"/>
    <w:rsid w:val="00D857E5"/>
    <w:rsid w:val="00D858D9"/>
    <w:rsid w:val="00D85B15"/>
    <w:rsid w:val="00D8613D"/>
    <w:rsid w:val="00D86953"/>
    <w:rsid w:val="00D8724C"/>
    <w:rsid w:val="00D8796D"/>
    <w:rsid w:val="00D87C94"/>
    <w:rsid w:val="00D87E37"/>
    <w:rsid w:val="00D87F8C"/>
    <w:rsid w:val="00D9027A"/>
    <w:rsid w:val="00D90280"/>
    <w:rsid w:val="00D90717"/>
    <w:rsid w:val="00D90A4B"/>
    <w:rsid w:val="00D90A85"/>
    <w:rsid w:val="00D91318"/>
    <w:rsid w:val="00D91760"/>
    <w:rsid w:val="00D923F7"/>
    <w:rsid w:val="00D924D9"/>
    <w:rsid w:val="00D9272F"/>
    <w:rsid w:val="00D92936"/>
    <w:rsid w:val="00D929A3"/>
    <w:rsid w:val="00D93004"/>
    <w:rsid w:val="00D930C0"/>
    <w:rsid w:val="00D936B2"/>
    <w:rsid w:val="00D93711"/>
    <w:rsid w:val="00D938C1"/>
    <w:rsid w:val="00D939E9"/>
    <w:rsid w:val="00D93CDD"/>
    <w:rsid w:val="00D940DD"/>
    <w:rsid w:val="00D942C4"/>
    <w:rsid w:val="00D94901"/>
    <w:rsid w:val="00D949B3"/>
    <w:rsid w:val="00D95250"/>
    <w:rsid w:val="00D95413"/>
    <w:rsid w:val="00D956EE"/>
    <w:rsid w:val="00D95B4C"/>
    <w:rsid w:val="00D963A9"/>
    <w:rsid w:val="00D96479"/>
    <w:rsid w:val="00D964FA"/>
    <w:rsid w:val="00D96596"/>
    <w:rsid w:val="00D965EF"/>
    <w:rsid w:val="00D96AE4"/>
    <w:rsid w:val="00D96D2A"/>
    <w:rsid w:val="00D96F2A"/>
    <w:rsid w:val="00D97571"/>
    <w:rsid w:val="00D97A50"/>
    <w:rsid w:val="00DA0002"/>
    <w:rsid w:val="00DA01FB"/>
    <w:rsid w:val="00DA05BF"/>
    <w:rsid w:val="00DA0705"/>
    <w:rsid w:val="00DA0A28"/>
    <w:rsid w:val="00DA0C2C"/>
    <w:rsid w:val="00DA0C3B"/>
    <w:rsid w:val="00DA193F"/>
    <w:rsid w:val="00DA1B0B"/>
    <w:rsid w:val="00DA1DA8"/>
    <w:rsid w:val="00DA23FA"/>
    <w:rsid w:val="00DA2589"/>
    <w:rsid w:val="00DA29C7"/>
    <w:rsid w:val="00DA2AF8"/>
    <w:rsid w:val="00DA2C76"/>
    <w:rsid w:val="00DA37EF"/>
    <w:rsid w:val="00DA386A"/>
    <w:rsid w:val="00DA460B"/>
    <w:rsid w:val="00DA466E"/>
    <w:rsid w:val="00DA47A8"/>
    <w:rsid w:val="00DA5245"/>
    <w:rsid w:val="00DA524D"/>
    <w:rsid w:val="00DA5F46"/>
    <w:rsid w:val="00DA6F55"/>
    <w:rsid w:val="00DA71F6"/>
    <w:rsid w:val="00DA755B"/>
    <w:rsid w:val="00DA7D61"/>
    <w:rsid w:val="00DB05A8"/>
    <w:rsid w:val="00DB0BB5"/>
    <w:rsid w:val="00DB0E58"/>
    <w:rsid w:val="00DB14DD"/>
    <w:rsid w:val="00DB15B7"/>
    <w:rsid w:val="00DB1890"/>
    <w:rsid w:val="00DB1D21"/>
    <w:rsid w:val="00DB1F2C"/>
    <w:rsid w:val="00DB203C"/>
    <w:rsid w:val="00DB2897"/>
    <w:rsid w:val="00DB2A35"/>
    <w:rsid w:val="00DB2C83"/>
    <w:rsid w:val="00DB2E73"/>
    <w:rsid w:val="00DB328C"/>
    <w:rsid w:val="00DB34BF"/>
    <w:rsid w:val="00DB3592"/>
    <w:rsid w:val="00DB3697"/>
    <w:rsid w:val="00DB3C68"/>
    <w:rsid w:val="00DB4252"/>
    <w:rsid w:val="00DB43A2"/>
    <w:rsid w:val="00DB47E5"/>
    <w:rsid w:val="00DB485B"/>
    <w:rsid w:val="00DB4C93"/>
    <w:rsid w:val="00DB4F05"/>
    <w:rsid w:val="00DB5421"/>
    <w:rsid w:val="00DB5704"/>
    <w:rsid w:val="00DB5F2D"/>
    <w:rsid w:val="00DB64F4"/>
    <w:rsid w:val="00DB7C3F"/>
    <w:rsid w:val="00DC0172"/>
    <w:rsid w:val="00DC01C9"/>
    <w:rsid w:val="00DC039D"/>
    <w:rsid w:val="00DC1496"/>
    <w:rsid w:val="00DC198B"/>
    <w:rsid w:val="00DC1993"/>
    <w:rsid w:val="00DC1D70"/>
    <w:rsid w:val="00DC20CE"/>
    <w:rsid w:val="00DC23C9"/>
    <w:rsid w:val="00DC2894"/>
    <w:rsid w:val="00DC3052"/>
    <w:rsid w:val="00DC392E"/>
    <w:rsid w:val="00DC3F8A"/>
    <w:rsid w:val="00DC4144"/>
    <w:rsid w:val="00DC41DD"/>
    <w:rsid w:val="00DC42D5"/>
    <w:rsid w:val="00DC44D6"/>
    <w:rsid w:val="00DC4576"/>
    <w:rsid w:val="00DC45A9"/>
    <w:rsid w:val="00DC50E6"/>
    <w:rsid w:val="00DC5B1A"/>
    <w:rsid w:val="00DC5EAF"/>
    <w:rsid w:val="00DC6AB8"/>
    <w:rsid w:val="00DC6DB4"/>
    <w:rsid w:val="00DC6FAF"/>
    <w:rsid w:val="00DC738E"/>
    <w:rsid w:val="00DC744C"/>
    <w:rsid w:val="00DC78C8"/>
    <w:rsid w:val="00DC795E"/>
    <w:rsid w:val="00DC7CC8"/>
    <w:rsid w:val="00DD0482"/>
    <w:rsid w:val="00DD0533"/>
    <w:rsid w:val="00DD1537"/>
    <w:rsid w:val="00DD2A23"/>
    <w:rsid w:val="00DD32C5"/>
    <w:rsid w:val="00DD369A"/>
    <w:rsid w:val="00DD3A14"/>
    <w:rsid w:val="00DD3EC9"/>
    <w:rsid w:val="00DD46E9"/>
    <w:rsid w:val="00DD4C26"/>
    <w:rsid w:val="00DD4EF1"/>
    <w:rsid w:val="00DD52BE"/>
    <w:rsid w:val="00DD5FE6"/>
    <w:rsid w:val="00DD740A"/>
    <w:rsid w:val="00DD77DD"/>
    <w:rsid w:val="00DD793C"/>
    <w:rsid w:val="00DD7F26"/>
    <w:rsid w:val="00DE0175"/>
    <w:rsid w:val="00DE0D00"/>
    <w:rsid w:val="00DE0D18"/>
    <w:rsid w:val="00DE1208"/>
    <w:rsid w:val="00DE16CD"/>
    <w:rsid w:val="00DE217B"/>
    <w:rsid w:val="00DE220D"/>
    <w:rsid w:val="00DE2803"/>
    <w:rsid w:val="00DE315D"/>
    <w:rsid w:val="00DE3213"/>
    <w:rsid w:val="00DE3B84"/>
    <w:rsid w:val="00DE3C0B"/>
    <w:rsid w:val="00DE3F0E"/>
    <w:rsid w:val="00DE4803"/>
    <w:rsid w:val="00DE579E"/>
    <w:rsid w:val="00DE6492"/>
    <w:rsid w:val="00DE652F"/>
    <w:rsid w:val="00DE65AF"/>
    <w:rsid w:val="00DE7571"/>
    <w:rsid w:val="00DE7902"/>
    <w:rsid w:val="00DF02EE"/>
    <w:rsid w:val="00DF0517"/>
    <w:rsid w:val="00DF0830"/>
    <w:rsid w:val="00DF0AA6"/>
    <w:rsid w:val="00DF1358"/>
    <w:rsid w:val="00DF1B75"/>
    <w:rsid w:val="00DF1CDA"/>
    <w:rsid w:val="00DF2420"/>
    <w:rsid w:val="00DF280B"/>
    <w:rsid w:val="00DF28B7"/>
    <w:rsid w:val="00DF2A94"/>
    <w:rsid w:val="00DF2E15"/>
    <w:rsid w:val="00DF2EAD"/>
    <w:rsid w:val="00DF3079"/>
    <w:rsid w:val="00DF3345"/>
    <w:rsid w:val="00DF383D"/>
    <w:rsid w:val="00DF43E8"/>
    <w:rsid w:val="00DF4B03"/>
    <w:rsid w:val="00DF4B3E"/>
    <w:rsid w:val="00DF4DBB"/>
    <w:rsid w:val="00DF5201"/>
    <w:rsid w:val="00DF5745"/>
    <w:rsid w:val="00DF58E2"/>
    <w:rsid w:val="00DF5A18"/>
    <w:rsid w:val="00DF5B93"/>
    <w:rsid w:val="00DF5DB4"/>
    <w:rsid w:val="00DF5F6C"/>
    <w:rsid w:val="00DF621E"/>
    <w:rsid w:val="00DF6384"/>
    <w:rsid w:val="00DF6703"/>
    <w:rsid w:val="00DF68C0"/>
    <w:rsid w:val="00DF73BB"/>
    <w:rsid w:val="00DF74C7"/>
    <w:rsid w:val="00DF7546"/>
    <w:rsid w:val="00DF7650"/>
    <w:rsid w:val="00DF791C"/>
    <w:rsid w:val="00DF7F5A"/>
    <w:rsid w:val="00E00303"/>
    <w:rsid w:val="00E00332"/>
    <w:rsid w:val="00E0073A"/>
    <w:rsid w:val="00E008BA"/>
    <w:rsid w:val="00E00DD1"/>
    <w:rsid w:val="00E00EBC"/>
    <w:rsid w:val="00E00FFD"/>
    <w:rsid w:val="00E01361"/>
    <w:rsid w:val="00E016C0"/>
    <w:rsid w:val="00E01848"/>
    <w:rsid w:val="00E01B12"/>
    <w:rsid w:val="00E026FD"/>
    <w:rsid w:val="00E02A02"/>
    <w:rsid w:val="00E02AE7"/>
    <w:rsid w:val="00E02F7E"/>
    <w:rsid w:val="00E037E3"/>
    <w:rsid w:val="00E04590"/>
    <w:rsid w:val="00E04A6A"/>
    <w:rsid w:val="00E04C02"/>
    <w:rsid w:val="00E04FBA"/>
    <w:rsid w:val="00E05018"/>
    <w:rsid w:val="00E053B2"/>
    <w:rsid w:val="00E05D5C"/>
    <w:rsid w:val="00E05DB3"/>
    <w:rsid w:val="00E0617A"/>
    <w:rsid w:val="00E0644B"/>
    <w:rsid w:val="00E064D3"/>
    <w:rsid w:val="00E06595"/>
    <w:rsid w:val="00E0763E"/>
    <w:rsid w:val="00E0799E"/>
    <w:rsid w:val="00E07B7D"/>
    <w:rsid w:val="00E07BE6"/>
    <w:rsid w:val="00E07DB8"/>
    <w:rsid w:val="00E100F4"/>
    <w:rsid w:val="00E1050F"/>
    <w:rsid w:val="00E11290"/>
    <w:rsid w:val="00E113B7"/>
    <w:rsid w:val="00E114C5"/>
    <w:rsid w:val="00E12316"/>
    <w:rsid w:val="00E1277F"/>
    <w:rsid w:val="00E12E73"/>
    <w:rsid w:val="00E133A7"/>
    <w:rsid w:val="00E1361B"/>
    <w:rsid w:val="00E139D5"/>
    <w:rsid w:val="00E14042"/>
    <w:rsid w:val="00E141EF"/>
    <w:rsid w:val="00E144E8"/>
    <w:rsid w:val="00E14CA5"/>
    <w:rsid w:val="00E150AA"/>
    <w:rsid w:val="00E15202"/>
    <w:rsid w:val="00E152DF"/>
    <w:rsid w:val="00E15505"/>
    <w:rsid w:val="00E15611"/>
    <w:rsid w:val="00E15A1E"/>
    <w:rsid w:val="00E15E1B"/>
    <w:rsid w:val="00E1627F"/>
    <w:rsid w:val="00E162B5"/>
    <w:rsid w:val="00E16909"/>
    <w:rsid w:val="00E17141"/>
    <w:rsid w:val="00E17911"/>
    <w:rsid w:val="00E17D3D"/>
    <w:rsid w:val="00E20898"/>
    <w:rsid w:val="00E21896"/>
    <w:rsid w:val="00E219A1"/>
    <w:rsid w:val="00E2202A"/>
    <w:rsid w:val="00E22ADE"/>
    <w:rsid w:val="00E22D1B"/>
    <w:rsid w:val="00E2324A"/>
    <w:rsid w:val="00E235F5"/>
    <w:rsid w:val="00E23783"/>
    <w:rsid w:val="00E237BD"/>
    <w:rsid w:val="00E23A53"/>
    <w:rsid w:val="00E23DF4"/>
    <w:rsid w:val="00E2401E"/>
    <w:rsid w:val="00E24C30"/>
    <w:rsid w:val="00E256E5"/>
    <w:rsid w:val="00E26099"/>
    <w:rsid w:val="00E26411"/>
    <w:rsid w:val="00E264BC"/>
    <w:rsid w:val="00E264F4"/>
    <w:rsid w:val="00E26AC1"/>
    <w:rsid w:val="00E2720A"/>
    <w:rsid w:val="00E27AE8"/>
    <w:rsid w:val="00E27AEB"/>
    <w:rsid w:val="00E3008F"/>
    <w:rsid w:val="00E307B6"/>
    <w:rsid w:val="00E3102F"/>
    <w:rsid w:val="00E3142D"/>
    <w:rsid w:val="00E316F5"/>
    <w:rsid w:val="00E32B0E"/>
    <w:rsid w:val="00E32C95"/>
    <w:rsid w:val="00E32E68"/>
    <w:rsid w:val="00E32E9C"/>
    <w:rsid w:val="00E339F2"/>
    <w:rsid w:val="00E34EBE"/>
    <w:rsid w:val="00E34F85"/>
    <w:rsid w:val="00E36093"/>
    <w:rsid w:val="00E37AE3"/>
    <w:rsid w:val="00E40BF8"/>
    <w:rsid w:val="00E410C7"/>
    <w:rsid w:val="00E4154D"/>
    <w:rsid w:val="00E4196F"/>
    <w:rsid w:val="00E41A87"/>
    <w:rsid w:val="00E41AD6"/>
    <w:rsid w:val="00E41B01"/>
    <w:rsid w:val="00E42017"/>
    <w:rsid w:val="00E423E2"/>
    <w:rsid w:val="00E42698"/>
    <w:rsid w:val="00E426E5"/>
    <w:rsid w:val="00E42730"/>
    <w:rsid w:val="00E43060"/>
    <w:rsid w:val="00E4363A"/>
    <w:rsid w:val="00E4409A"/>
    <w:rsid w:val="00E440D0"/>
    <w:rsid w:val="00E44EB9"/>
    <w:rsid w:val="00E45AB1"/>
    <w:rsid w:val="00E45B52"/>
    <w:rsid w:val="00E45C81"/>
    <w:rsid w:val="00E460FC"/>
    <w:rsid w:val="00E46268"/>
    <w:rsid w:val="00E462F2"/>
    <w:rsid w:val="00E46613"/>
    <w:rsid w:val="00E46639"/>
    <w:rsid w:val="00E468E6"/>
    <w:rsid w:val="00E46C38"/>
    <w:rsid w:val="00E46C51"/>
    <w:rsid w:val="00E46CC9"/>
    <w:rsid w:val="00E475F4"/>
    <w:rsid w:val="00E47919"/>
    <w:rsid w:val="00E50255"/>
    <w:rsid w:val="00E503C1"/>
    <w:rsid w:val="00E50772"/>
    <w:rsid w:val="00E50D89"/>
    <w:rsid w:val="00E50D90"/>
    <w:rsid w:val="00E512A6"/>
    <w:rsid w:val="00E528F9"/>
    <w:rsid w:val="00E52D8F"/>
    <w:rsid w:val="00E52FB5"/>
    <w:rsid w:val="00E53522"/>
    <w:rsid w:val="00E545FA"/>
    <w:rsid w:val="00E546E8"/>
    <w:rsid w:val="00E548CB"/>
    <w:rsid w:val="00E5496E"/>
    <w:rsid w:val="00E54A99"/>
    <w:rsid w:val="00E55854"/>
    <w:rsid w:val="00E55BA5"/>
    <w:rsid w:val="00E56707"/>
    <w:rsid w:val="00E56ACD"/>
    <w:rsid w:val="00E5716C"/>
    <w:rsid w:val="00E57279"/>
    <w:rsid w:val="00E57739"/>
    <w:rsid w:val="00E577DD"/>
    <w:rsid w:val="00E6045F"/>
    <w:rsid w:val="00E60678"/>
    <w:rsid w:val="00E60CA2"/>
    <w:rsid w:val="00E61787"/>
    <w:rsid w:val="00E61C20"/>
    <w:rsid w:val="00E628AD"/>
    <w:rsid w:val="00E62908"/>
    <w:rsid w:val="00E642BF"/>
    <w:rsid w:val="00E64339"/>
    <w:rsid w:val="00E648D3"/>
    <w:rsid w:val="00E64AFA"/>
    <w:rsid w:val="00E64B6E"/>
    <w:rsid w:val="00E64DAA"/>
    <w:rsid w:val="00E656C5"/>
    <w:rsid w:val="00E66AE5"/>
    <w:rsid w:val="00E66B76"/>
    <w:rsid w:val="00E67584"/>
    <w:rsid w:val="00E67669"/>
    <w:rsid w:val="00E677BD"/>
    <w:rsid w:val="00E67AE7"/>
    <w:rsid w:val="00E70061"/>
    <w:rsid w:val="00E7011C"/>
    <w:rsid w:val="00E708BC"/>
    <w:rsid w:val="00E70A4F"/>
    <w:rsid w:val="00E70C34"/>
    <w:rsid w:val="00E70C44"/>
    <w:rsid w:val="00E7100C"/>
    <w:rsid w:val="00E7138D"/>
    <w:rsid w:val="00E71852"/>
    <w:rsid w:val="00E71C15"/>
    <w:rsid w:val="00E7273B"/>
    <w:rsid w:val="00E72B6E"/>
    <w:rsid w:val="00E73047"/>
    <w:rsid w:val="00E74227"/>
    <w:rsid w:val="00E742B8"/>
    <w:rsid w:val="00E742F4"/>
    <w:rsid w:val="00E74B6D"/>
    <w:rsid w:val="00E74BE2"/>
    <w:rsid w:val="00E74C1E"/>
    <w:rsid w:val="00E75976"/>
    <w:rsid w:val="00E75C2C"/>
    <w:rsid w:val="00E75E5C"/>
    <w:rsid w:val="00E760FF"/>
    <w:rsid w:val="00E76384"/>
    <w:rsid w:val="00E76A5E"/>
    <w:rsid w:val="00E775E3"/>
    <w:rsid w:val="00E77A45"/>
    <w:rsid w:val="00E801E4"/>
    <w:rsid w:val="00E80693"/>
    <w:rsid w:val="00E8094A"/>
    <w:rsid w:val="00E812F5"/>
    <w:rsid w:val="00E8154B"/>
    <w:rsid w:val="00E82968"/>
    <w:rsid w:val="00E82D01"/>
    <w:rsid w:val="00E8357D"/>
    <w:rsid w:val="00E8373C"/>
    <w:rsid w:val="00E8395B"/>
    <w:rsid w:val="00E83967"/>
    <w:rsid w:val="00E839AD"/>
    <w:rsid w:val="00E83E51"/>
    <w:rsid w:val="00E83FCE"/>
    <w:rsid w:val="00E84104"/>
    <w:rsid w:val="00E84570"/>
    <w:rsid w:val="00E846CA"/>
    <w:rsid w:val="00E8487A"/>
    <w:rsid w:val="00E85726"/>
    <w:rsid w:val="00E85803"/>
    <w:rsid w:val="00E85E2B"/>
    <w:rsid w:val="00E863F6"/>
    <w:rsid w:val="00E872A7"/>
    <w:rsid w:val="00E878CC"/>
    <w:rsid w:val="00E87A7D"/>
    <w:rsid w:val="00E87C5B"/>
    <w:rsid w:val="00E87D66"/>
    <w:rsid w:val="00E87EAD"/>
    <w:rsid w:val="00E901AB"/>
    <w:rsid w:val="00E90AF8"/>
    <w:rsid w:val="00E91DAB"/>
    <w:rsid w:val="00E923FD"/>
    <w:rsid w:val="00E924F7"/>
    <w:rsid w:val="00E9292A"/>
    <w:rsid w:val="00E92C94"/>
    <w:rsid w:val="00E9308C"/>
    <w:rsid w:val="00E93DA5"/>
    <w:rsid w:val="00E94558"/>
    <w:rsid w:val="00E94687"/>
    <w:rsid w:val="00E94E26"/>
    <w:rsid w:val="00E95DD9"/>
    <w:rsid w:val="00E96341"/>
    <w:rsid w:val="00E9647F"/>
    <w:rsid w:val="00E967EA"/>
    <w:rsid w:val="00E96839"/>
    <w:rsid w:val="00E96CB9"/>
    <w:rsid w:val="00E9721B"/>
    <w:rsid w:val="00E97299"/>
    <w:rsid w:val="00E97A23"/>
    <w:rsid w:val="00E97B21"/>
    <w:rsid w:val="00E97C21"/>
    <w:rsid w:val="00E97D27"/>
    <w:rsid w:val="00EA02ED"/>
    <w:rsid w:val="00EA03F1"/>
    <w:rsid w:val="00EA059F"/>
    <w:rsid w:val="00EA05D9"/>
    <w:rsid w:val="00EA1521"/>
    <w:rsid w:val="00EA16C4"/>
    <w:rsid w:val="00EA19E9"/>
    <w:rsid w:val="00EA1C38"/>
    <w:rsid w:val="00EA2418"/>
    <w:rsid w:val="00EA2443"/>
    <w:rsid w:val="00EA24A3"/>
    <w:rsid w:val="00EA2AA6"/>
    <w:rsid w:val="00EA3333"/>
    <w:rsid w:val="00EA369D"/>
    <w:rsid w:val="00EA3B6D"/>
    <w:rsid w:val="00EA3EF5"/>
    <w:rsid w:val="00EA411E"/>
    <w:rsid w:val="00EA4B2F"/>
    <w:rsid w:val="00EA4C4D"/>
    <w:rsid w:val="00EA52AB"/>
    <w:rsid w:val="00EA539E"/>
    <w:rsid w:val="00EA53EE"/>
    <w:rsid w:val="00EA5F80"/>
    <w:rsid w:val="00EA641F"/>
    <w:rsid w:val="00EA64F1"/>
    <w:rsid w:val="00EA670C"/>
    <w:rsid w:val="00EA6A5A"/>
    <w:rsid w:val="00EA6F05"/>
    <w:rsid w:val="00EA714D"/>
    <w:rsid w:val="00EA7386"/>
    <w:rsid w:val="00EB01C3"/>
    <w:rsid w:val="00EB0364"/>
    <w:rsid w:val="00EB0FDD"/>
    <w:rsid w:val="00EB19E0"/>
    <w:rsid w:val="00EB1C21"/>
    <w:rsid w:val="00EB1F91"/>
    <w:rsid w:val="00EB249C"/>
    <w:rsid w:val="00EB298F"/>
    <w:rsid w:val="00EB3157"/>
    <w:rsid w:val="00EB33B0"/>
    <w:rsid w:val="00EB351A"/>
    <w:rsid w:val="00EB3B36"/>
    <w:rsid w:val="00EB42A7"/>
    <w:rsid w:val="00EB4DF0"/>
    <w:rsid w:val="00EB5649"/>
    <w:rsid w:val="00EB5754"/>
    <w:rsid w:val="00EB5A80"/>
    <w:rsid w:val="00EB6151"/>
    <w:rsid w:val="00EB644D"/>
    <w:rsid w:val="00EB675E"/>
    <w:rsid w:val="00EB6BB7"/>
    <w:rsid w:val="00EB780D"/>
    <w:rsid w:val="00EB7BC7"/>
    <w:rsid w:val="00EB7FAD"/>
    <w:rsid w:val="00EB7FBE"/>
    <w:rsid w:val="00EC009D"/>
    <w:rsid w:val="00EC0337"/>
    <w:rsid w:val="00EC07DD"/>
    <w:rsid w:val="00EC093F"/>
    <w:rsid w:val="00EC0D7C"/>
    <w:rsid w:val="00EC105C"/>
    <w:rsid w:val="00EC1115"/>
    <w:rsid w:val="00EC1136"/>
    <w:rsid w:val="00EC11A8"/>
    <w:rsid w:val="00EC19D7"/>
    <w:rsid w:val="00EC1EC0"/>
    <w:rsid w:val="00EC2131"/>
    <w:rsid w:val="00EC2591"/>
    <w:rsid w:val="00EC282E"/>
    <w:rsid w:val="00EC2BF5"/>
    <w:rsid w:val="00EC2E5A"/>
    <w:rsid w:val="00EC2F2F"/>
    <w:rsid w:val="00EC2F57"/>
    <w:rsid w:val="00EC3652"/>
    <w:rsid w:val="00EC3D03"/>
    <w:rsid w:val="00EC45EE"/>
    <w:rsid w:val="00EC485D"/>
    <w:rsid w:val="00EC4915"/>
    <w:rsid w:val="00EC506A"/>
    <w:rsid w:val="00EC5199"/>
    <w:rsid w:val="00EC5421"/>
    <w:rsid w:val="00EC6033"/>
    <w:rsid w:val="00EC6827"/>
    <w:rsid w:val="00EC6D38"/>
    <w:rsid w:val="00EC7169"/>
    <w:rsid w:val="00EC7613"/>
    <w:rsid w:val="00EC7B1E"/>
    <w:rsid w:val="00EC7C76"/>
    <w:rsid w:val="00EC7F14"/>
    <w:rsid w:val="00EC7FC4"/>
    <w:rsid w:val="00ED0190"/>
    <w:rsid w:val="00ED0220"/>
    <w:rsid w:val="00ED04FB"/>
    <w:rsid w:val="00ED1B1D"/>
    <w:rsid w:val="00ED1CBE"/>
    <w:rsid w:val="00ED2B2B"/>
    <w:rsid w:val="00ED2D7B"/>
    <w:rsid w:val="00ED2EBD"/>
    <w:rsid w:val="00ED2F14"/>
    <w:rsid w:val="00ED3078"/>
    <w:rsid w:val="00ED3096"/>
    <w:rsid w:val="00ED3187"/>
    <w:rsid w:val="00ED35A7"/>
    <w:rsid w:val="00ED3886"/>
    <w:rsid w:val="00ED3A36"/>
    <w:rsid w:val="00ED3B24"/>
    <w:rsid w:val="00ED3BB6"/>
    <w:rsid w:val="00ED3C88"/>
    <w:rsid w:val="00ED415E"/>
    <w:rsid w:val="00ED450E"/>
    <w:rsid w:val="00ED473B"/>
    <w:rsid w:val="00ED4969"/>
    <w:rsid w:val="00ED56D3"/>
    <w:rsid w:val="00ED5788"/>
    <w:rsid w:val="00ED5AD6"/>
    <w:rsid w:val="00ED5FDB"/>
    <w:rsid w:val="00ED683B"/>
    <w:rsid w:val="00ED69D8"/>
    <w:rsid w:val="00ED7770"/>
    <w:rsid w:val="00ED78E4"/>
    <w:rsid w:val="00ED7E64"/>
    <w:rsid w:val="00EE040F"/>
    <w:rsid w:val="00EE04C5"/>
    <w:rsid w:val="00EE1043"/>
    <w:rsid w:val="00EE1A88"/>
    <w:rsid w:val="00EE1CA1"/>
    <w:rsid w:val="00EE20A8"/>
    <w:rsid w:val="00EE220A"/>
    <w:rsid w:val="00EE228C"/>
    <w:rsid w:val="00EE2448"/>
    <w:rsid w:val="00EE249B"/>
    <w:rsid w:val="00EE2853"/>
    <w:rsid w:val="00EE3012"/>
    <w:rsid w:val="00EE31AF"/>
    <w:rsid w:val="00EE352A"/>
    <w:rsid w:val="00EE3BEE"/>
    <w:rsid w:val="00EE497F"/>
    <w:rsid w:val="00EE49A7"/>
    <w:rsid w:val="00EE4A0C"/>
    <w:rsid w:val="00EE4A31"/>
    <w:rsid w:val="00EE5F9E"/>
    <w:rsid w:val="00EE627B"/>
    <w:rsid w:val="00EE63CC"/>
    <w:rsid w:val="00EE7225"/>
    <w:rsid w:val="00EE7628"/>
    <w:rsid w:val="00EE770C"/>
    <w:rsid w:val="00EE7A5E"/>
    <w:rsid w:val="00EE7E03"/>
    <w:rsid w:val="00EF0402"/>
    <w:rsid w:val="00EF040F"/>
    <w:rsid w:val="00EF0685"/>
    <w:rsid w:val="00EF0871"/>
    <w:rsid w:val="00EF0C2B"/>
    <w:rsid w:val="00EF0DE4"/>
    <w:rsid w:val="00EF1663"/>
    <w:rsid w:val="00EF16CA"/>
    <w:rsid w:val="00EF1C9B"/>
    <w:rsid w:val="00EF1D1E"/>
    <w:rsid w:val="00EF26BD"/>
    <w:rsid w:val="00EF2B66"/>
    <w:rsid w:val="00EF4033"/>
    <w:rsid w:val="00EF429B"/>
    <w:rsid w:val="00EF475B"/>
    <w:rsid w:val="00EF4A41"/>
    <w:rsid w:val="00EF51F5"/>
    <w:rsid w:val="00EF5D36"/>
    <w:rsid w:val="00EF5F34"/>
    <w:rsid w:val="00EF636F"/>
    <w:rsid w:val="00EF66FC"/>
    <w:rsid w:val="00EF6B68"/>
    <w:rsid w:val="00EF72D1"/>
    <w:rsid w:val="00EF7936"/>
    <w:rsid w:val="00F0035D"/>
    <w:rsid w:val="00F00C01"/>
    <w:rsid w:val="00F0135B"/>
    <w:rsid w:val="00F01FD1"/>
    <w:rsid w:val="00F0247E"/>
    <w:rsid w:val="00F02E73"/>
    <w:rsid w:val="00F03088"/>
    <w:rsid w:val="00F03091"/>
    <w:rsid w:val="00F03789"/>
    <w:rsid w:val="00F04328"/>
    <w:rsid w:val="00F05459"/>
    <w:rsid w:val="00F05514"/>
    <w:rsid w:val="00F055EE"/>
    <w:rsid w:val="00F063A1"/>
    <w:rsid w:val="00F06CF5"/>
    <w:rsid w:val="00F07465"/>
    <w:rsid w:val="00F07781"/>
    <w:rsid w:val="00F07B66"/>
    <w:rsid w:val="00F10028"/>
    <w:rsid w:val="00F10140"/>
    <w:rsid w:val="00F107E3"/>
    <w:rsid w:val="00F109C7"/>
    <w:rsid w:val="00F11525"/>
    <w:rsid w:val="00F11BAF"/>
    <w:rsid w:val="00F11CE3"/>
    <w:rsid w:val="00F12825"/>
    <w:rsid w:val="00F132DC"/>
    <w:rsid w:val="00F13644"/>
    <w:rsid w:val="00F1379B"/>
    <w:rsid w:val="00F13A9A"/>
    <w:rsid w:val="00F13B27"/>
    <w:rsid w:val="00F13FE2"/>
    <w:rsid w:val="00F14AB5"/>
    <w:rsid w:val="00F14D13"/>
    <w:rsid w:val="00F15AF3"/>
    <w:rsid w:val="00F15C07"/>
    <w:rsid w:val="00F15D5B"/>
    <w:rsid w:val="00F15DA0"/>
    <w:rsid w:val="00F15EC9"/>
    <w:rsid w:val="00F16213"/>
    <w:rsid w:val="00F16471"/>
    <w:rsid w:val="00F16500"/>
    <w:rsid w:val="00F16559"/>
    <w:rsid w:val="00F16672"/>
    <w:rsid w:val="00F16E77"/>
    <w:rsid w:val="00F16FDF"/>
    <w:rsid w:val="00F17672"/>
    <w:rsid w:val="00F179D0"/>
    <w:rsid w:val="00F17DA4"/>
    <w:rsid w:val="00F17DCE"/>
    <w:rsid w:val="00F20BC4"/>
    <w:rsid w:val="00F21BE9"/>
    <w:rsid w:val="00F22750"/>
    <w:rsid w:val="00F230AC"/>
    <w:rsid w:val="00F23315"/>
    <w:rsid w:val="00F23455"/>
    <w:rsid w:val="00F238E8"/>
    <w:rsid w:val="00F23A49"/>
    <w:rsid w:val="00F23CA1"/>
    <w:rsid w:val="00F23E54"/>
    <w:rsid w:val="00F2401A"/>
    <w:rsid w:val="00F24798"/>
    <w:rsid w:val="00F24A56"/>
    <w:rsid w:val="00F24B19"/>
    <w:rsid w:val="00F2516C"/>
    <w:rsid w:val="00F253FB"/>
    <w:rsid w:val="00F257BB"/>
    <w:rsid w:val="00F26211"/>
    <w:rsid w:val="00F26433"/>
    <w:rsid w:val="00F2646F"/>
    <w:rsid w:val="00F264A0"/>
    <w:rsid w:val="00F264E5"/>
    <w:rsid w:val="00F2696E"/>
    <w:rsid w:val="00F26E33"/>
    <w:rsid w:val="00F26ECD"/>
    <w:rsid w:val="00F2730C"/>
    <w:rsid w:val="00F27684"/>
    <w:rsid w:val="00F27C4A"/>
    <w:rsid w:val="00F27E65"/>
    <w:rsid w:val="00F300C9"/>
    <w:rsid w:val="00F3039C"/>
    <w:rsid w:val="00F30B97"/>
    <w:rsid w:val="00F30EE7"/>
    <w:rsid w:val="00F31597"/>
    <w:rsid w:val="00F318BA"/>
    <w:rsid w:val="00F318CC"/>
    <w:rsid w:val="00F31AC1"/>
    <w:rsid w:val="00F31C84"/>
    <w:rsid w:val="00F31DEA"/>
    <w:rsid w:val="00F320FC"/>
    <w:rsid w:val="00F32C6F"/>
    <w:rsid w:val="00F32E3C"/>
    <w:rsid w:val="00F32EDF"/>
    <w:rsid w:val="00F338D8"/>
    <w:rsid w:val="00F33B08"/>
    <w:rsid w:val="00F33CC8"/>
    <w:rsid w:val="00F33E87"/>
    <w:rsid w:val="00F34096"/>
    <w:rsid w:val="00F34116"/>
    <w:rsid w:val="00F34129"/>
    <w:rsid w:val="00F34855"/>
    <w:rsid w:val="00F349D4"/>
    <w:rsid w:val="00F34C4A"/>
    <w:rsid w:val="00F34CE6"/>
    <w:rsid w:val="00F356D2"/>
    <w:rsid w:val="00F35A56"/>
    <w:rsid w:val="00F35C3B"/>
    <w:rsid w:val="00F365A8"/>
    <w:rsid w:val="00F3697D"/>
    <w:rsid w:val="00F36A95"/>
    <w:rsid w:val="00F36F01"/>
    <w:rsid w:val="00F37209"/>
    <w:rsid w:val="00F37349"/>
    <w:rsid w:val="00F37D6D"/>
    <w:rsid w:val="00F404A7"/>
    <w:rsid w:val="00F405C9"/>
    <w:rsid w:val="00F406CB"/>
    <w:rsid w:val="00F4099F"/>
    <w:rsid w:val="00F40A19"/>
    <w:rsid w:val="00F40C29"/>
    <w:rsid w:val="00F414CD"/>
    <w:rsid w:val="00F414F8"/>
    <w:rsid w:val="00F42060"/>
    <w:rsid w:val="00F424DB"/>
    <w:rsid w:val="00F425BD"/>
    <w:rsid w:val="00F42A68"/>
    <w:rsid w:val="00F42E29"/>
    <w:rsid w:val="00F43603"/>
    <w:rsid w:val="00F43649"/>
    <w:rsid w:val="00F43AA9"/>
    <w:rsid w:val="00F43CA2"/>
    <w:rsid w:val="00F442DA"/>
    <w:rsid w:val="00F44320"/>
    <w:rsid w:val="00F44435"/>
    <w:rsid w:val="00F44FA1"/>
    <w:rsid w:val="00F45418"/>
    <w:rsid w:val="00F45BCE"/>
    <w:rsid w:val="00F4645D"/>
    <w:rsid w:val="00F46558"/>
    <w:rsid w:val="00F46639"/>
    <w:rsid w:val="00F46676"/>
    <w:rsid w:val="00F47377"/>
    <w:rsid w:val="00F4749C"/>
    <w:rsid w:val="00F4753F"/>
    <w:rsid w:val="00F47626"/>
    <w:rsid w:val="00F476A9"/>
    <w:rsid w:val="00F47CAB"/>
    <w:rsid w:val="00F50275"/>
    <w:rsid w:val="00F505C7"/>
    <w:rsid w:val="00F505E4"/>
    <w:rsid w:val="00F505F4"/>
    <w:rsid w:val="00F50CEB"/>
    <w:rsid w:val="00F51366"/>
    <w:rsid w:val="00F522F3"/>
    <w:rsid w:val="00F52D43"/>
    <w:rsid w:val="00F53109"/>
    <w:rsid w:val="00F53117"/>
    <w:rsid w:val="00F534AD"/>
    <w:rsid w:val="00F5362E"/>
    <w:rsid w:val="00F53C9E"/>
    <w:rsid w:val="00F54824"/>
    <w:rsid w:val="00F54B2F"/>
    <w:rsid w:val="00F54CAC"/>
    <w:rsid w:val="00F54D09"/>
    <w:rsid w:val="00F55486"/>
    <w:rsid w:val="00F555BB"/>
    <w:rsid w:val="00F55B14"/>
    <w:rsid w:val="00F55D7D"/>
    <w:rsid w:val="00F566C7"/>
    <w:rsid w:val="00F566F6"/>
    <w:rsid w:val="00F56CE1"/>
    <w:rsid w:val="00F57031"/>
    <w:rsid w:val="00F57532"/>
    <w:rsid w:val="00F57653"/>
    <w:rsid w:val="00F6003E"/>
    <w:rsid w:val="00F6038F"/>
    <w:rsid w:val="00F60839"/>
    <w:rsid w:val="00F609AC"/>
    <w:rsid w:val="00F6186F"/>
    <w:rsid w:val="00F6197D"/>
    <w:rsid w:val="00F61DD5"/>
    <w:rsid w:val="00F6274E"/>
    <w:rsid w:val="00F62833"/>
    <w:rsid w:val="00F62AE5"/>
    <w:rsid w:val="00F62B07"/>
    <w:rsid w:val="00F62C07"/>
    <w:rsid w:val="00F62D01"/>
    <w:rsid w:val="00F62EE5"/>
    <w:rsid w:val="00F63BB0"/>
    <w:rsid w:val="00F64502"/>
    <w:rsid w:val="00F64C7D"/>
    <w:rsid w:val="00F64FDB"/>
    <w:rsid w:val="00F65784"/>
    <w:rsid w:val="00F66746"/>
    <w:rsid w:val="00F669C5"/>
    <w:rsid w:val="00F66F82"/>
    <w:rsid w:val="00F672FF"/>
    <w:rsid w:val="00F67529"/>
    <w:rsid w:val="00F67A41"/>
    <w:rsid w:val="00F67ACE"/>
    <w:rsid w:val="00F67B85"/>
    <w:rsid w:val="00F67C1B"/>
    <w:rsid w:val="00F67F40"/>
    <w:rsid w:val="00F70195"/>
    <w:rsid w:val="00F701AD"/>
    <w:rsid w:val="00F70C75"/>
    <w:rsid w:val="00F70FC0"/>
    <w:rsid w:val="00F7130C"/>
    <w:rsid w:val="00F715E7"/>
    <w:rsid w:val="00F7163F"/>
    <w:rsid w:val="00F71FF8"/>
    <w:rsid w:val="00F721E2"/>
    <w:rsid w:val="00F72602"/>
    <w:rsid w:val="00F7261E"/>
    <w:rsid w:val="00F72DEA"/>
    <w:rsid w:val="00F7331C"/>
    <w:rsid w:val="00F734C4"/>
    <w:rsid w:val="00F73AC6"/>
    <w:rsid w:val="00F7438C"/>
    <w:rsid w:val="00F747CF"/>
    <w:rsid w:val="00F74ABA"/>
    <w:rsid w:val="00F74B89"/>
    <w:rsid w:val="00F7520D"/>
    <w:rsid w:val="00F752CB"/>
    <w:rsid w:val="00F75340"/>
    <w:rsid w:val="00F75710"/>
    <w:rsid w:val="00F75739"/>
    <w:rsid w:val="00F75AC9"/>
    <w:rsid w:val="00F75C20"/>
    <w:rsid w:val="00F75ED1"/>
    <w:rsid w:val="00F76413"/>
    <w:rsid w:val="00F7653B"/>
    <w:rsid w:val="00F76F00"/>
    <w:rsid w:val="00F77064"/>
    <w:rsid w:val="00F77077"/>
    <w:rsid w:val="00F7731B"/>
    <w:rsid w:val="00F77814"/>
    <w:rsid w:val="00F77891"/>
    <w:rsid w:val="00F7791B"/>
    <w:rsid w:val="00F803B0"/>
    <w:rsid w:val="00F80409"/>
    <w:rsid w:val="00F8065B"/>
    <w:rsid w:val="00F8086E"/>
    <w:rsid w:val="00F80C31"/>
    <w:rsid w:val="00F80E14"/>
    <w:rsid w:val="00F80E25"/>
    <w:rsid w:val="00F812A8"/>
    <w:rsid w:val="00F81524"/>
    <w:rsid w:val="00F8154C"/>
    <w:rsid w:val="00F822FE"/>
    <w:rsid w:val="00F82562"/>
    <w:rsid w:val="00F83142"/>
    <w:rsid w:val="00F83362"/>
    <w:rsid w:val="00F84101"/>
    <w:rsid w:val="00F8520A"/>
    <w:rsid w:val="00F857AD"/>
    <w:rsid w:val="00F8600C"/>
    <w:rsid w:val="00F86214"/>
    <w:rsid w:val="00F863C1"/>
    <w:rsid w:val="00F86631"/>
    <w:rsid w:val="00F869B7"/>
    <w:rsid w:val="00F86E68"/>
    <w:rsid w:val="00F86EF5"/>
    <w:rsid w:val="00F875C4"/>
    <w:rsid w:val="00F876E5"/>
    <w:rsid w:val="00F87877"/>
    <w:rsid w:val="00F878A6"/>
    <w:rsid w:val="00F9005C"/>
    <w:rsid w:val="00F904AE"/>
    <w:rsid w:val="00F90826"/>
    <w:rsid w:val="00F91B2C"/>
    <w:rsid w:val="00F91CBA"/>
    <w:rsid w:val="00F91D8E"/>
    <w:rsid w:val="00F91DF2"/>
    <w:rsid w:val="00F92513"/>
    <w:rsid w:val="00F925C6"/>
    <w:rsid w:val="00F9294C"/>
    <w:rsid w:val="00F92B64"/>
    <w:rsid w:val="00F92F98"/>
    <w:rsid w:val="00F92FE4"/>
    <w:rsid w:val="00F932AE"/>
    <w:rsid w:val="00F93AEB"/>
    <w:rsid w:val="00F93AF9"/>
    <w:rsid w:val="00F93DB1"/>
    <w:rsid w:val="00F93FC5"/>
    <w:rsid w:val="00F940C5"/>
    <w:rsid w:val="00F94CD4"/>
    <w:rsid w:val="00F9506A"/>
    <w:rsid w:val="00F955CD"/>
    <w:rsid w:val="00F959F2"/>
    <w:rsid w:val="00F95B03"/>
    <w:rsid w:val="00F96026"/>
    <w:rsid w:val="00F96B57"/>
    <w:rsid w:val="00F96D2E"/>
    <w:rsid w:val="00F9725A"/>
    <w:rsid w:val="00F97CE1"/>
    <w:rsid w:val="00FA0966"/>
    <w:rsid w:val="00FA1419"/>
    <w:rsid w:val="00FA1504"/>
    <w:rsid w:val="00FA1755"/>
    <w:rsid w:val="00FA1824"/>
    <w:rsid w:val="00FA18F2"/>
    <w:rsid w:val="00FA1ECE"/>
    <w:rsid w:val="00FA208B"/>
    <w:rsid w:val="00FA217F"/>
    <w:rsid w:val="00FA2232"/>
    <w:rsid w:val="00FA267A"/>
    <w:rsid w:val="00FA280A"/>
    <w:rsid w:val="00FA2D0D"/>
    <w:rsid w:val="00FA368A"/>
    <w:rsid w:val="00FA3732"/>
    <w:rsid w:val="00FA3832"/>
    <w:rsid w:val="00FA3C62"/>
    <w:rsid w:val="00FA3EBF"/>
    <w:rsid w:val="00FA4C90"/>
    <w:rsid w:val="00FA4EEC"/>
    <w:rsid w:val="00FA5127"/>
    <w:rsid w:val="00FA5997"/>
    <w:rsid w:val="00FA6905"/>
    <w:rsid w:val="00FA6F51"/>
    <w:rsid w:val="00FA7165"/>
    <w:rsid w:val="00FA7A01"/>
    <w:rsid w:val="00FB03E9"/>
    <w:rsid w:val="00FB08DC"/>
    <w:rsid w:val="00FB1250"/>
    <w:rsid w:val="00FB14BB"/>
    <w:rsid w:val="00FB1807"/>
    <w:rsid w:val="00FB1F94"/>
    <w:rsid w:val="00FB231E"/>
    <w:rsid w:val="00FB28CB"/>
    <w:rsid w:val="00FB2F2E"/>
    <w:rsid w:val="00FB305A"/>
    <w:rsid w:val="00FB307D"/>
    <w:rsid w:val="00FB37C3"/>
    <w:rsid w:val="00FB4456"/>
    <w:rsid w:val="00FB457D"/>
    <w:rsid w:val="00FB4D43"/>
    <w:rsid w:val="00FB5120"/>
    <w:rsid w:val="00FB5485"/>
    <w:rsid w:val="00FB5701"/>
    <w:rsid w:val="00FB5BBE"/>
    <w:rsid w:val="00FB5D74"/>
    <w:rsid w:val="00FB5F5C"/>
    <w:rsid w:val="00FB6220"/>
    <w:rsid w:val="00FB64B0"/>
    <w:rsid w:val="00FB6981"/>
    <w:rsid w:val="00FB6D84"/>
    <w:rsid w:val="00FB6FDB"/>
    <w:rsid w:val="00FB7076"/>
    <w:rsid w:val="00FB7138"/>
    <w:rsid w:val="00FB72A5"/>
    <w:rsid w:val="00FB7543"/>
    <w:rsid w:val="00FB75FC"/>
    <w:rsid w:val="00FC0456"/>
    <w:rsid w:val="00FC088E"/>
    <w:rsid w:val="00FC0936"/>
    <w:rsid w:val="00FC0BCA"/>
    <w:rsid w:val="00FC0FA3"/>
    <w:rsid w:val="00FC1093"/>
    <w:rsid w:val="00FC1673"/>
    <w:rsid w:val="00FC21CD"/>
    <w:rsid w:val="00FC2225"/>
    <w:rsid w:val="00FC227C"/>
    <w:rsid w:val="00FC25E0"/>
    <w:rsid w:val="00FC3406"/>
    <w:rsid w:val="00FC3598"/>
    <w:rsid w:val="00FC3A0E"/>
    <w:rsid w:val="00FC3B9D"/>
    <w:rsid w:val="00FC4607"/>
    <w:rsid w:val="00FC4F89"/>
    <w:rsid w:val="00FC597C"/>
    <w:rsid w:val="00FC5D45"/>
    <w:rsid w:val="00FC5E78"/>
    <w:rsid w:val="00FC6159"/>
    <w:rsid w:val="00FC65A3"/>
    <w:rsid w:val="00FC691C"/>
    <w:rsid w:val="00FC69B4"/>
    <w:rsid w:val="00FC6CBD"/>
    <w:rsid w:val="00FC73D0"/>
    <w:rsid w:val="00FD046D"/>
    <w:rsid w:val="00FD0A3A"/>
    <w:rsid w:val="00FD14BA"/>
    <w:rsid w:val="00FD16AF"/>
    <w:rsid w:val="00FD18F7"/>
    <w:rsid w:val="00FD1F4D"/>
    <w:rsid w:val="00FD2218"/>
    <w:rsid w:val="00FD266D"/>
    <w:rsid w:val="00FD28C6"/>
    <w:rsid w:val="00FD293D"/>
    <w:rsid w:val="00FD2A3E"/>
    <w:rsid w:val="00FD2CC9"/>
    <w:rsid w:val="00FD3087"/>
    <w:rsid w:val="00FD38B4"/>
    <w:rsid w:val="00FD3BCE"/>
    <w:rsid w:val="00FD496E"/>
    <w:rsid w:val="00FD4C9B"/>
    <w:rsid w:val="00FD4EA9"/>
    <w:rsid w:val="00FD5091"/>
    <w:rsid w:val="00FD546E"/>
    <w:rsid w:val="00FD5869"/>
    <w:rsid w:val="00FD5A69"/>
    <w:rsid w:val="00FD5FCD"/>
    <w:rsid w:val="00FD6C4C"/>
    <w:rsid w:val="00FD6CB4"/>
    <w:rsid w:val="00FD6D94"/>
    <w:rsid w:val="00FD6FFE"/>
    <w:rsid w:val="00FD7077"/>
    <w:rsid w:val="00FD7766"/>
    <w:rsid w:val="00FD7ED9"/>
    <w:rsid w:val="00FE0522"/>
    <w:rsid w:val="00FE05DA"/>
    <w:rsid w:val="00FE0D04"/>
    <w:rsid w:val="00FE0FF5"/>
    <w:rsid w:val="00FE1050"/>
    <w:rsid w:val="00FE116B"/>
    <w:rsid w:val="00FE12E8"/>
    <w:rsid w:val="00FE153D"/>
    <w:rsid w:val="00FE1DD3"/>
    <w:rsid w:val="00FE2690"/>
    <w:rsid w:val="00FE2700"/>
    <w:rsid w:val="00FE27F4"/>
    <w:rsid w:val="00FE2E09"/>
    <w:rsid w:val="00FE3130"/>
    <w:rsid w:val="00FE3184"/>
    <w:rsid w:val="00FE374D"/>
    <w:rsid w:val="00FE3887"/>
    <w:rsid w:val="00FE3BFD"/>
    <w:rsid w:val="00FE3E7B"/>
    <w:rsid w:val="00FE41B2"/>
    <w:rsid w:val="00FE42BA"/>
    <w:rsid w:val="00FE50E0"/>
    <w:rsid w:val="00FE511C"/>
    <w:rsid w:val="00FE5BBC"/>
    <w:rsid w:val="00FE5DEC"/>
    <w:rsid w:val="00FE621F"/>
    <w:rsid w:val="00FE632D"/>
    <w:rsid w:val="00FE6509"/>
    <w:rsid w:val="00FE6638"/>
    <w:rsid w:val="00FE69B0"/>
    <w:rsid w:val="00FE77ED"/>
    <w:rsid w:val="00FE793D"/>
    <w:rsid w:val="00FE7BF7"/>
    <w:rsid w:val="00FE7D6B"/>
    <w:rsid w:val="00FE7EEA"/>
    <w:rsid w:val="00FF1B0B"/>
    <w:rsid w:val="00FF1FBA"/>
    <w:rsid w:val="00FF2773"/>
    <w:rsid w:val="00FF2B42"/>
    <w:rsid w:val="00FF2C9A"/>
    <w:rsid w:val="00FF322C"/>
    <w:rsid w:val="00FF3EF8"/>
    <w:rsid w:val="00FF454E"/>
    <w:rsid w:val="00FF507F"/>
    <w:rsid w:val="00FF5D4D"/>
    <w:rsid w:val="00FF5F13"/>
    <w:rsid w:val="00FF5F17"/>
    <w:rsid w:val="00FF634E"/>
    <w:rsid w:val="00FF649E"/>
    <w:rsid w:val="00FF69AB"/>
    <w:rsid w:val="00FF6FE3"/>
    <w:rsid w:val="00FF7625"/>
    <w:rsid w:val="00FF7923"/>
    <w:rsid w:val="026C999D"/>
    <w:rsid w:val="02A5B310"/>
    <w:rsid w:val="036F9FAF"/>
    <w:rsid w:val="055AB46E"/>
    <w:rsid w:val="05B482E3"/>
    <w:rsid w:val="060EA3DB"/>
    <w:rsid w:val="063653B2"/>
    <w:rsid w:val="07AA743C"/>
    <w:rsid w:val="0825C528"/>
    <w:rsid w:val="0AB4EB49"/>
    <w:rsid w:val="0C72485D"/>
    <w:rsid w:val="0C9E538D"/>
    <w:rsid w:val="0CD8499C"/>
    <w:rsid w:val="0DA1B3F3"/>
    <w:rsid w:val="0DB0AC54"/>
    <w:rsid w:val="0E03D98A"/>
    <w:rsid w:val="0F79B9D7"/>
    <w:rsid w:val="100FA523"/>
    <w:rsid w:val="10E0D201"/>
    <w:rsid w:val="11041DAD"/>
    <w:rsid w:val="114D992C"/>
    <w:rsid w:val="148A379E"/>
    <w:rsid w:val="150F5B63"/>
    <w:rsid w:val="15FB6522"/>
    <w:rsid w:val="165C66F7"/>
    <w:rsid w:val="16649FEF"/>
    <w:rsid w:val="187314D3"/>
    <w:rsid w:val="193305E4"/>
    <w:rsid w:val="1A0CC7BE"/>
    <w:rsid w:val="1AB5ADE8"/>
    <w:rsid w:val="1AECDB15"/>
    <w:rsid w:val="1C3EC466"/>
    <w:rsid w:val="1C8CA1DF"/>
    <w:rsid w:val="1D38DAFD"/>
    <w:rsid w:val="1E029676"/>
    <w:rsid w:val="21646041"/>
    <w:rsid w:val="21D19061"/>
    <w:rsid w:val="21E662A0"/>
    <w:rsid w:val="225CA34E"/>
    <w:rsid w:val="23272055"/>
    <w:rsid w:val="242F06C7"/>
    <w:rsid w:val="24BD7080"/>
    <w:rsid w:val="24DF3391"/>
    <w:rsid w:val="2657C157"/>
    <w:rsid w:val="2663E852"/>
    <w:rsid w:val="26789B7A"/>
    <w:rsid w:val="27D707DD"/>
    <w:rsid w:val="29F468E2"/>
    <w:rsid w:val="2A115A7D"/>
    <w:rsid w:val="2A6B4968"/>
    <w:rsid w:val="2AF6E43E"/>
    <w:rsid w:val="2B4D64D2"/>
    <w:rsid w:val="2B7872A7"/>
    <w:rsid w:val="2D13BC76"/>
    <w:rsid w:val="2E29257B"/>
    <w:rsid w:val="2E715A7F"/>
    <w:rsid w:val="2E86C874"/>
    <w:rsid w:val="2F33A853"/>
    <w:rsid w:val="2F5F874C"/>
    <w:rsid w:val="3003D639"/>
    <w:rsid w:val="3022A7F5"/>
    <w:rsid w:val="30CF78B4"/>
    <w:rsid w:val="325B8041"/>
    <w:rsid w:val="34A1E81C"/>
    <w:rsid w:val="3562965A"/>
    <w:rsid w:val="36EC78EE"/>
    <w:rsid w:val="36F4710C"/>
    <w:rsid w:val="37B73D70"/>
    <w:rsid w:val="390C2635"/>
    <w:rsid w:val="3920A23A"/>
    <w:rsid w:val="3AE9E302"/>
    <w:rsid w:val="3B9683F7"/>
    <w:rsid w:val="3BCB3C2E"/>
    <w:rsid w:val="3CAB666A"/>
    <w:rsid w:val="40993BDC"/>
    <w:rsid w:val="411272C2"/>
    <w:rsid w:val="4284D176"/>
    <w:rsid w:val="42E0FEE6"/>
    <w:rsid w:val="43168137"/>
    <w:rsid w:val="446868FA"/>
    <w:rsid w:val="449EE389"/>
    <w:rsid w:val="44A8FB23"/>
    <w:rsid w:val="4638CD78"/>
    <w:rsid w:val="471E9E97"/>
    <w:rsid w:val="484339E3"/>
    <w:rsid w:val="48703D10"/>
    <w:rsid w:val="48C08A7A"/>
    <w:rsid w:val="499D5E6E"/>
    <w:rsid w:val="4A336D75"/>
    <w:rsid w:val="4A7BDDE7"/>
    <w:rsid w:val="4AD3BACB"/>
    <w:rsid w:val="4B428375"/>
    <w:rsid w:val="4B8F2946"/>
    <w:rsid w:val="4D338AB3"/>
    <w:rsid w:val="4E973839"/>
    <w:rsid w:val="5016739E"/>
    <w:rsid w:val="512C7C40"/>
    <w:rsid w:val="515AB37A"/>
    <w:rsid w:val="5189942C"/>
    <w:rsid w:val="52F683DB"/>
    <w:rsid w:val="532B3C12"/>
    <w:rsid w:val="55FA4715"/>
    <w:rsid w:val="5658C53A"/>
    <w:rsid w:val="569C1CFF"/>
    <w:rsid w:val="583BAD14"/>
    <w:rsid w:val="58B543D9"/>
    <w:rsid w:val="58ED34F0"/>
    <w:rsid w:val="5B58F1E4"/>
    <w:rsid w:val="5CD15AEC"/>
    <w:rsid w:val="5E1E1829"/>
    <w:rsid w:val="5EE1B42A"/>
    <w:rsid w:val="607D848B"/>
    <w:rsid w:val="61981D74"/>
    <w:rsid w:val="61D6BAE2"/>
    <w:rsid w:val="633AA146"/>
    <w:rsid w:val="64D671A7"/>
    <w:rsid w:val="650E5BA4"/>
    <w:rsid w:val="66F3CCEC"/>
    <w:rsid w:val="67AF5CA0"/>
    <w:rsid w:val="6B7D8026"/>
    <w:rsid w:val="6CB288AC"/>
    <w:rsid w:val="6CB29864"/>
    <w:rsid w:val="6CDEAB8A"/>
    <w:rsid w:val="6DAB702B"/>
    <w:rsid w:val="6E9858D8"/>
    <w:rsid w:val="6EA8BB6A"/>
    <w:rsid w:val="6EFA4BB6"/>
    <w:rsid w:val="6F16824D"/>
    <w:rsid w:val="6F9619D1"/>
    <w:rsid w:val="71104140"/>
    <w:rsid w:val="712F5AB8"/>
    <w:rsid w:val="724B2FE2"/>
    <w:rsid w:val="726E5872"/>
    <w:rsid w:val="749958C6"/>
    <w:rsid w:val="74F482F7"/>
    <w:rsid w:val="759EF8DD"/>
    <w:rsid w:val="75AED98F"/>
    <w:rsid w:val="75FCB035"/>
    <w:rsid w:val="77392A14"/>
    <w:rsid w:val="77467F07"/>
    <w:rsid w:val="77E0AB9D"/>
    <w:rsid w:val="788D7F63"/>
    <w:rsid w:val="78DAB8D5"/>
    <w:rsid w:val="78F9E42E"/>
    <w:rsid w:val="79546C12"/>
    <w:rsid w:val="7A70CAD6"/>
    <w:rsid w:val="7A99A846"/>
    <w:rsid w:val="7B63C47B"/>
    <w:rsid w:val="7BA8F6CC"/>
    <w:rsid w:val="7C19F02A"/>
    <w:rsid w:val="7D0285A2"/>
    <w:rsid w:val="7D377ED9"/>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line number" w:uiPriority="99" w:qFormat="1"/>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List Bullet 5" w:uiPriority="99" w:qFormat="1"/>
    <w:lsdException w:name="Title" w:semiHidden="0" w:uiPriority="10" w:unhideWhenUsed="0" w:qFormat="1"/>
    <w:lsdException w:name="Body Text" w:uiPriority="1"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uiPriority="99"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uiPriority="99" w:qFormat="1"/>
    <w:lsdException w:name="No List" w:uiPriority="99"/>
    <w:lsdException w:name="Table Professional" w:uiPriority="99"/>
    <w:lsdException w:name="Balloon Text" w:uiPriority="99" w:qFormat="1"/>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8"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9"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73" w:unhideWhenUsed="0"/>
    <w:lsdException w:name="Light Shading Accent 5" w:semiHidden="0" w:uiPriority="60"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Titulo 1,Heading 1 Char,Heading I,Título 11,h1,Part,ExHeading 1,H1 Char,Título 1 anexo,H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TÍTULO INICIAL"/>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B97D90"/>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B97D90"/>
    <w:pPr>
      <w:keepNext/>
      <w:keepLines/>
      <w:spacing w:before="40"/>
      <w:outlineLvl w:val="6"/>
    </w:pPr>
    <w:rPr>
      <w:rFonts w:ascii="Calibri Light" w:eastAsia="Times New Roman" w:hAnsi="Calibri Light" w:cs="Times New Roman"/>
      <w:i/>
      <w:iCs/>
      <w:color w:val="1F4D78"/>
      <w:sz w:val="20"/>
      <w:szCs w:val="20"/>
      <w:lang w:eastAsia="en-US"/>
    </w:rPr>
  </w:style>
  <w:style w:type="paragraph" w:styleId="Ttulo8">
    <w:name w:val="heading 8"/>
    <w:basedOn w:val="Normal"/>
    <w:next w:val="Normal"/>
    <w:link w:val="Ttulo8Char"/>
    <w:uiPriority w:val="9"/>
    <w:unhideWhenUsed/>
    <w:qFormat/>
    <w:rsid w:val="00B97D90"/>
    <w:pPr>
      <w:keepNext/>
      <w:keepLines/>
      <w:spacing w:before="40"/>
      <w:outlineLvl w:val="7"/>
    </w:pPr>
    <w:rPr>
      <w:rFonts w:ascii="Calibri Light" w:eastAsia="Times New Roman" w:hAnsi="Calibri Light" w:cs="Times New Roman"/>
      <w:color w:val="272727"/>
      <w:sz w:val="21"/>
      <w:szCs w:val="21"/>
      <w:lang w:eastAsia="en-US"/>
    </w:rPr>
  </w:style>
  <w:style w:type="paragraph" w:styleId="Ttulo9">
    <w:name w:val="heading 9"/>
    <w:basedOn w:val="Normal"/>
    <w:next w:val="Normal"/>
    <w:link w:val="Ttulo9Char"/>
    <w:uiPriority w:val="9"/>
    <w:unhideWhenUsed/>
    <w:qFormat/>
    <w:rsid w:val="00B97D90"/>
    <w:pPr>
      <w:keepNext/>
      <w:keepLines/>
      <w:spacing w:before="40"/>
      <w:outlineLvl w:val="8"/>
    </w:pPr>
    <w:rPr>
      <w:rFonts w:ascii="Calibri Light" w:eastAsia="Times New Roman" w:hAnsi="Calibri Light" w:cs="Times New Roman"/>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Segundo"/>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foote,Heading 1a,Cabeçalho superior,h,HeaderNN,encabezado"/>
    <w:basedOn w:val="Normal"/>
    <w:link w:val="CabealhoChar"/>
    <w:uiPriority w:val="99"/>
    <w:rsid w:val="00CA24FB"/>
    <w:pPr>
      <w:tabs>
        <w:tab w:val="center" w:pos="4252"/>
        <w:tab w:val="right" w:pos="8504"/>
      </w:tabs>
    </w:pPr>
  </w:style>
  <w:style w:type="character" w:customStyle="1" w:styleId="CabealhoChar">
    <w:name w:val="Cabeçalho Char"/>
    <w:aliases w:val="hd Char,he Char,foote Char,Heading 1a Char,Cabeçalho superior Char,h Char,HeaderNN Char,encabezad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pPr>
      <w:numPr>
        <w:numId w:val="4"/>
      </w:numPr>
    </w:pPr>
  </w:style>
  <w:style w:type="numbering" w:customStyle="1" w:styleId="Estilo4">
    <w:name w:val="Estilo4"/>
    <w:uiPriority w:val="99"/>
    <w:rsid w:val="0054016D"/>
  </w:style>
  <w:style w:type="numbering" w:customStyle="1" w:styleId="Estilo5">
    <w:name w:val="Estilo5"/>
    <w:uiPriority w:val="99"/>
    <w:rsid w:val="0054016D"/>
    <w:pPr>
      <w:numPr>
        <w:numId w:val="6"/>
      </w:numPr>
    </w:pPr>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aliases w:val="Comment Text Char"/>
    <w:basedOn w:val="Normal"/>
    <w:link w:val="TextodecomentrioChar"/>
    <w:uiPriority w:val="99"/>
    <w:unhideWhenUsed/>
    <w:qFormat/>
    <w:rsid w:val="00D30A43"/>
    <w:rPr>
      <w:sz w:val="20"/>
      <w:szCs w:val="20"/>
    </w:rPr>
  </w:style>
  <w:style w:type="character" w:customStyle="1" w:styleId="TextodecomentrioChar">
    <w:name w:val="Texto de comentário Char"/>
    <w:aliases w:val="Comment Text Char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qFormat/>
    <w:rsid w:val="00430FDB"/>
    <w:rPr>
      <w:b/>
      <w:bCs/>
    </w:rPr>
  </w:style>
  <w:style w:type="character" w:customStyle="1" w:styleId="AssuntodocomentrioChar">
    <w:name w:val="Assunto do comentário Char"/>
    <w:basedOn w:val="TextodecomentrioChar"/>
    <w:link w:val="Assuntodocomentrio"/>
    <w:uiPriority w:val="99"/>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D0539"/>
    <w:pPr>
      <w:keepNext w:val="0"/>
      <w:keepLines w:val="0"/>
      <w:widowControl w:val="0"/>
      <w:spacing w:before="0" w:line="360" w:lineRule="auto"/>
      <w:jc w:val="both"/>
    </w:pPr>
    <w:rPr>
      <w:rFonts w:ascii="Times New Roman" w:hAnsi="Times New Roman" w:cs="Times New Roman"/>
      <w:color w:val="auto"/>
      <w:sz w:val="24"/>
      <w:szCs w:val="24"/>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AD0539"/>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aliases w:val="Titulo 1 Char,Heading 1 Char Char,Heading I Char,Título 11 Char,h1 Char,Part Char,ExHeading 1 Char,H1 Char Char,Título 1 anexo Char,H1 Char1"/>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link w:val="ListParagraphChar"/>
    <w:qFormat/>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3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link w:val="Nivel1Char0"/>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3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DOCs_Paragrafo-1 Char,List I Paragraph Char,SheParágrafo da Lista Char,™Item Lista Char,Texto Char,Marcadores PDTI Char,Normal com bullets Char,Segund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aliases w:val="TÍTULO INICIAL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link w:val="StandardChar"/>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Theme="majorHAnsi" w:eastAsiaTheme="majorEastAsia" w:hAnsiTheme="majorHAnsi" w:cstheme="majorBidi"/>
      <w:b/>
      <w:bCs/>
      <w:color w:val="FF0000"/>
      <w:spacing w:val="5"/>
      <w:kern w:val="28"/>
      <w:sz w:val="24"/>
      <w:szCs w:val="24"/>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iscoDescrio">
    <w:name w:val="#Risco_Descrição"/>
    <w:basedOn w:val="Normal"/>
    <w:qFormat/>
    <w:rsid w:val="004B3F87"/>
    <w:pPr>
      <w:numPr>
        <w:ilvl w:val="1"/>
        <w:numId w:val="8"/>
      </w:numPr>
      <w:spacing w:after="120"/>
      <w:jc w:val="both"/>
    </w:pPr>
    <w:rPr>
      <w:rFonts w:ascii="Times New Roman" w:eastAsia="Times New Roman" w:hAnsi="Times New Roman" w:cs="Times New Roman"/>
      <w:lang w:eastAsia="en-US"/>
    </w:rPr>
  </w:style>
  <w:style w:type="paragraph" w:customStyle="1" w:styleId="RiscoDescrioalnea">
    <w:name w:val="#Risco_Descrição_alínea"/>
    <w:basedOn w:val="Normal"/>
    <w:qFormat/>
    <w:rsid w:val="004B3F87"/>
    <w:pPr>
      <w:numPr>
        <w:ilvl w:val="2"/>
        <w:numId w:val="8"/>
      </w:numPr>
      <w:tabs>
        <w:tab w:val="left" w:pos="1560"/>
      </w:tabs>
      <w:spacing w:before="60"/>
      <w:jc w:val="both"/>
    </w:pPr>
    <w:rPr>
      <w:rFonts w:ascii="Times New Roman" w:eastAsia="Times New Roman" w:hAnsi="Times New Roman" w:cs="Times New Roman"/>
      <w:lang w:eastAsia="en-US"/>
    </w:rPr>
  </w:style>
  <w:style w:type="paragraph" w:customStyle="1" w:styleId="Riscoitem">
    <w:name w:val="#Risco_item"/>
    <w:basedOn w:val="Normal"/>
    <w:qFormat/>
    <w:rsid w:val="004B3F87"/>
    <w:pPr>
      <w:numPr>
        <w:ilvl w:val="3"/>
        <w:numId w:val="8"/>
      </w:numPr>
      <w:spacing w:after="120"/>
      <w:jc w:val="both"/>
    </w:pPr>
    <w:rPr>
      <w:rFonts w:ascii="Times New Roman" w:eastAsia="Times New Roman" w:hAnsi="Times New Roman" w:cs="Times New Roman"/>
      <w:lang w:eastAsia="en-US"/>
    </w:rPr>
  </w:style>
  <w:style w:type="paragraph" w:customStyle="1" w:styleId="Riscoitemtratamento">
    <w:name w:val="#Risco_item_tratamento"/>
    <w:basedOn w:val="RiscoDescrioalnea"/>
    <w:qFormat/>
    <w:rsid w:val="004B3F87"/>
    <w:pPr>
      <w:numPr>
        <w:ilvl w:val="4"/>
      </w:numPr>
    </w:pPr>
  </w:style>
  <w:style w:type="paragraph" w:customStyle="1" w:styleId="CartilhaItem">
    <w:name w:val="#Cartilha_Item"/>
    <w:basedOn w:val="Normal"/>
    <w:qFormat/>
    <w:rsid w:val="004B3F87"/>
    <w:pPr>
      <w:numPr>
        <w:numId w:val="8"/>
      </w:numPr>
      <w:spacing w:after="120"/>
      <w:jc w:val="both"/>
    </w:pPr>
    <w:rPr>
      <w:rFonts w:ascii="Times New Roman" w:eastAsia="Times New Roman" w:hAnsi="Times New Roman" w:cs="Times New Roman"/>
      <w:lang w:eastAsia="en-US"/>
    </w:rPr>
  </w:style>
  <w:style w:type="paragraph" w:customStyle="1" w:styleId="Riscodescriosubalnea">
    <w:name w:val="#Risco_descrição_subalínea"/>
    <w:basedOn w:val="RiscoDescrioalnea"/>
    <w:qFormat/>
    <w:rsid w:val="004B3F87"/>
    <w:pPr>
      <w:numPr>
        <w:ilvl w:val="5"/>
      </w:numPr>
      <w:tabs>
        <w:tab w:val="clear" w:pos="1560"/>
      </w:tabs>
    </w:pPr>
  </w:style>
  <w:style w:type="paragraph" w:customStyle="1" w:styleId="Riscodescriosubsub">
    <w:name w:val="#Risco_descrição_sub_sub"/>
    <w:basedOn w:val="Riscodescriosubalnea"/>
    <w:qFormat/>
    <w:rsid w:val="004B3F87"/>
    <w:pPr>
      <w:numPr>
        <w:ilvl w:val="6"/>
      </w:numPr>
    </w:pPr>
  </w:style>
  <w:style w:type="numbering" w:customStyle="1" w:styleId="Indentaoitem">
    <w:name w:val="#Indentação_item"/>
    <w:rsid w:val="004B3F87"/>
  </w:style>
  <w:style w:type="paragraph" w:styleId="Sumrio2">
    <w:name w:val="toc 2"/>
    <w:basedOn w:val="Normal"/>
    <w:next w:val="Normal"/>
    <w:autoRedefine/>
    <w:uiPriority w:val="39"/>
    <w:unhideWhenUsed/>
    <w:qFormat/>
    <w:rsid w:val="00B97D90"/>
    <w:pPr>
      <w:spacing w:after="100"/>
      <w:ind w:left="240"/>
    </w:pPr>
  </w:style>
  <w:style w:type="paragraph" w:customStyle="1" w:styleId="Ttulo51">
    <w:name w:val="Título 51"/>
    <w:basedOn w:val="Normal"/>
    <w:next w:val="Normal"/>
    <w:uiPriority w:val="9"/>
    <w:unhideWhenUsed/>
    <w:qFormat/>
    <w:rsid w:val="00B97D90"/>
    <w:pPr>
      <w:keepNext/>
      <w:keepLines/>
      <w:spacing w:before="40" w:line="259" w:lineRule="auto"/>
      <w:ind w:left="1800" w:hanging="360"/>
      <w:outlineLvl w:val="4"/>
    </w:pPr>
    <w:rPr>
      <w:rFonts w:ascii="Calibri Light" w:eastAsia="Times New Roman" w:hAnsi="Calibri Light" w:cs="Times New Roman"/>
      <w:color w:val="2E74B5"/>
      <w:sz w:val="22"/>
      <w:szCs w:val="22"/>
      <w:lang w:eastAsia="en-US"/>
    </w:rPr>
  </w:style>
  <w:style w:type="paragraph" w:customStyle="1" w:styleId="Ttulo71">
    <w:name w:val="Título 71"/>
    <w:basedOn w:val="Normal"/>
    <w:next w:val="Normal"/>
    <w:uiPriority w:val="9"/>
    <w:semiHidden/>
    <w:unhideWhenUsed/>
    <w:qFormat/>
    <w:rsid w:val="00B97D90"/>
    <w:pPr>
      <w:keepNext/>
      <w:keepLines/>
      <w:spacing w:before="40" w:line="259" w:lineRule="auto"/>
      <w:ind w:left="2520" w:hanging="360"/>
      <w:outlineLvl w:val="6"/>
    </w:pPr>
    <w:rPr>
      <w:rFonts w:ascii="Calibri Light" w:eastAsia="Times New Roman" w:hAnsi="Calibri Light" w:cs="Times New Roman"/>
      <w:i/>
      <w:iCs/>
      <w:color w:val="1F4D78"/>
      <w:sz w:val="22"/>
      <w:szCs w:val="22"/>
      <w:lang w:eastAsia="en-US"/>
    </w:rPr>
  </w:style>
  <w:style w:type="paragraph" w:customStyle="1" w:styleId="Ttulo81">
    <w:name w:val="Título 81"/>
    <w:basedOn w:val="Normal"/>
    <w:next w:val="Normal"/>
    <w:uiPriority w:val="9"/>
    <w:semiHidden/>
    <w:unhideWhenUsed/>
    <w:qFormat/>
    <w:rsid w:val="00B97D90"/>
    <w:pPr>
      <w:keepNext/>
      <w:keepLines/>
      <w:spacing w:before="40" w:line="259" w:lineRule="auto"/>
      <w:ind w:left="2880" w:hanging="360"/>
      <w:outlineLvl w:val="7"/>
    </w:pPr>
    <w:rPr>
      <w:rFonts w:ascii="Calibri Light" w:eastAsia="Times New Roman" w:hAnsi="Calibri Light" w:cs="Times New Roman"/>
      <w:color w:val="272727"/>
      <w:sz w:val="21"/>
      <w:szCs w:val="21"/>
      <w:lang w:eastAsia="en-US"/>
    </w:rPr>
  </w:style>
  <w:style w:type="paragraph" w:customStyle="1" w:styleId="Ttulo91">
    <w:name w:val="Título 91"/>
    <w:basedOn w:val="Normal"/>
    <w:next w:val="Normal"/>
    <w:uiPriority w:val="9"/>
    <w:semiHidden/>
    <w:unhideWhenUsed/>
    <w:qFormat/>
    <w:rsid w:val="00B97D90"/>
    <w:pPr>
      <w:keepNext/>
      <w:keepLines/>
      <w:spacing w:before="40" w:line="259" w:lineRule="auto"/>
      <w:ind w:left="3240" w:hanging="360"/>
      <w:outlineLvl w:val="8"/>
    </w:pPr>
    <w:rPr>
      <w:rFonts w:ascii="Calibri Light" w:eastAsia="Times New Roman" w:hAnsi="Calibri Light" w:cs="Times New Roman"/>
      <w:i/>
      <w:iCs/>
      <w:color w:val="272727"/>
      <w:sz w:val="21"/>
      <w:szCs w:val="21"/>
      <w:lang w:eastAsia="en-US"/>
    </w:rPr>
  </w:style>
  <w:style w:type="numbering" w:customStyle="1" w:styleId="Semlista1">
    <w:name w:val="Sem lista1"/>
    <w:next w:val="Semlista"/>
    <w:uiPriority w:val="99"/>
    <w:semiHidden/>
    <w:unhideWhenUsed/>
    <w:rsid w:val="00B97D90"/>
  </w:style>
  <w:style w:type="character" w:customStyle="1" w:styleId="Ttulo5Char">
    <w:name w:val="Título 5 Char"/>
    <w:basedOn w:val="Fontepargpadro"/>
    <w:link w:val="Ttulo5"/>
    <w:uiPriority w:val="9"/>
    <w:rsid w:val="00B97D90"/>
    <w:rPr>
      <w:rFonts w:ascii="Calibri Light" w:eastAsia="Times New Roman" w:hAnsi="Calibri Light" w:cs="Times New Roman"/>
      <w:color w:val="2E74B5"/>
    </w:rPr>
  </w:style>
  <w:style w:type="character" w:customStyle="1" w:styleId="Ttulo7Char">
    <w:name w:val="Título 7 Char"/>
    <w:basedOn w:val="Fontepargpadro"/>
    <w:link w:val="Ttulo7"/>
    <w:uiPriority w:val="9"/>
    <w:rsid w:val="00B97D90"/>
    <w:rPr>
      <w:rFonts w:ascii="Calibri Light" w:eastAsia="Times New Roman" w:hAnsi="Calibri Light" w:cs="Times New Roman"/>
      <w:i/>
      <w:iCs/>
      <w:color w:val="1F4D78"/>
    </w:rPr>
  </w:style>
  <w:style w:type="character" w:customStyle="1" w:styleId="Ttulo8Char">
    <w:name w:val="Título 8 Char"/>
    <w:basedOn w:val="Fontepargpadro"/>
    <w:link w:val="Ttulo8"/>
    <w:uiPriority w:val="9"/>
    <w:rsid w:val="00B97D90"/>
    <w:rPr>
      <w:rFonts w:ascii="Calibri Light" w:eastAsia="Times New Roman" w:hAnsi="Calibri Light" w:cs="Times New Roman"/>
      <w:color w:val="272727"/>
      <w:sz w:val="21"/>
      <w:szCs w:val="21"/>
    </w:rPr>
  </w:style>
  <w:style w:type="character" w:customStyle="1" w:styleId="Ttulo9Char">
    <w:name w:val="Título 9 Char"/>
    <w:basedOn w:val="Fontepargpadro"/>
    <w:link w:val="Ttulo9"/>
    <w:uiPriority w:val="9"/>
    <w:rsid w:val="00B97D90"/>
    <w:rPr>
      <w:rFonts w:ascii="Calibri Light" w:eastAsia="Times New Roman" w:hAnsi="Calibri Light" w:cs="Times New Roman"/>
      <w:i/>
      <w:iCs/>
      <w:color w:val="272727"/>
      <w:sz w:val="21"/>
      <w:szCs w:val="21"/>
    </w:rPr>
  </w:style>
  <w:style w:type="character" w:customStyle="1" w:styleId="findhit">
    <w:name w:val="findhit"/>
    <w:basedOn w:val="Fontepargpadro"/>
    <w:qFormat/>
    <w:rsid w:val="00B97D90"/>
  </w:style>
  <w:style w:type="character" w:customStyle="1" w:styleId="contentcontrolboundarysink">
    <w:name w:val="contentcontrolboundarysink"/>
    <w:basedOn w:val="Fontepargpadro"/>
    <w:rsid w:val="00B97D90"/>
  </w:style>
  <w:style w:type="character" w:customStyle="1" w:styleId="tabchar">
    <w:name w:val="tabchar"/>
    <w:basedOn w:val="Fontepargpadro"/>
    <w:rsid w:val="00B97D90"/>
  </w:style>
  <w:style w:type="paragraph" w:styleId="SemEspaamento">
    <w:name w:val="No Spacing"/>
    <w:link w:val="SemEspaamentoChar"/>
    <w:uiPriority w:val="1"/>
    <w:qFormat/>
    <w:rsid w:val="00B97D90"/>
    <w:rPr>
      <w:rFonts w:ascii="Calibri" w:eastAsia="Calibri" w:hAnsi="Calibri"/>
      <w:sz w:val="22"/>
      <w:szCs w:val="22"/>
    </w:rPr>
  </w:style>
  <w:style w:type="paragraph" w:styleId="Sumrio3">
    <w:name w:val="toc 3"/>
    <w:basedOn w:val="Normal"/>
    <w:next w:val="Normal"/>
    <w:autoRedefine/>
    <w:uiPriority w:val="39"/>
    <w:unhideWhenUsed/>
    <w:qFormat/>
    <w:rsid w:val="00B97D90"/>
    <w:pPr>
      <w:spacing w:after="100" w:line="259" w:lineRule="auto"/>
      <w:ind w:left="440"/>
    </w:pPr>
    <w:rPr>
      <w:rFonts w:ascii="Calibri" w:eastAsia="Calibri" w:hAnsi="Calibri" w:cs="Times New Roman"/>
      <w:sz w:val="22"/>
      <w:szCs w:val="22"/>
      <w:lang w:eastAsia="en-US"/>
    </w:rPr>
  </w:style>
  <w:style w:type="table" w:customStyle="1" w:styleId="Tabelacomgrade1">
    <w:name w:val="Tabela com grade1"/>
    <w:basedOn w:val="Tabelanormal"/>
    <w:next w:val="Tabelacomgrade"/>
    <w:uiPriority w:val="39"/>
    <w:rsid w:val="00B97D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B97D90"/>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sz w:val="22"/>
      <w:szCs w:val="22"/>
      <w:lang w:eastAsia="en-US"/>
    </w:rPr>
  </w:style>
  <w:style w:type="character" w:customStyle="1" w:styleId="CitaoIntensaChar">
    <w:name w:val="Citação Intensa Char"/>
    <w:basedOn w:val="Fontepargpadro"/>
    <w:link w:val="CitaoIntensa"/>
    <w:uiPriority w:val="30"/>
    <w:rsid w:val="00B97D90"/>
    <w:rPr>
      <w:i/>
      <w:iCs/>
      <w:color w:val="5B9BD5"/>
    </w:rPr>
  </w:style>
  <w:style w:type="paragraph" w:customStyle="1" w:styleId="Sumrio41">
    <w:name w:val="Sumário 41"/>
    <w:basedOn w:val="Normal"/>
    <w:next w:val="Normal"/>
    <w:autoRedefine/>
    <w:uiPriority w:val="39"/>
    <w:unhideWhenUsed/>
    <w:rsid w:val="00B97D90"/>
    <w:pPr>
      <w:spacing w:after="100" w:line="259" w:lineRule="auto"/>
      <w:ind w:left="660"/>
    </w:pPr>
    <w:rPr>
      <w:rFonts w:ascii="Calibri" w:hAnsi="Calibri" w:cs="Times New Roman"/>
      <w:sz w:val="22"/>
      <w:szCs w:val="22"/>
    </w:rPr>
  </w:style>
  <w:style w:type="paragraph" w:customStyle="1" w:styleId="Sumrio51">
    <w:name w:val="Sumário 51"/>
    <w:basedOn w:val="Normal"/>
    <w:next w:val="Normal"/>
    <w:autoRedefine/>
    <w:uiPriority w:val="39"/>
    <w:unhideWhenUsed/>
    <w:rsid w:val="00B97D90"/>
    <w:pPr>
      <w:spacing w:after="100" w:line="259" w:lineRule="auto"/>
      <w:ind w:left="880"/>
    </w:pPr>
    <w:rPr>
      <w:rFonts w:ascii="Calibri" w:hAnsi="Calibri" w:cs="Times New Roman"/>
      <w:sz w:val="22"/>
      <w:szCs w:val="22"/>
    </w:rPr>
  </w:style>
  <w:style w:type="paragraph" w:customStyle="1" w:styleId="Sumrio61">
    <w:name w:val="Sumário 61"/>
    <w:basedOn w:val="Normal"/>
    <w:next w:val="Normal"/>
    <w:autoRedefine/>
    <w:uiPriority w:val="39"/>
    <w:unhideWhenUsed/>
    <w:rsid w:val="00B97D90"/>
    <w:pPr>
      <w:spacing w:after="100" w:line="259" w:lineRule="auto"/>
      <w:ind w:left="1100"/>
    </w:pPr>
    <w:rPr>
      <w:rFonts w:ascii="Calibri" w:hAnsi="Calibri" w:cs="Times New Roman"/>
      <w:sz w:val="22"/>
      <w:szCs w:val="22"/>
    </w:rPr>
  </w:style>
  <w:style w:type="paragraph" w:customStyle="1" w:styleId="Sumrio71">
    <w:name w:val="Sumário 71"/>
    <w:basedOn w:val="Normal"/>
    <w:next w:val="Normal"/>
    <w:autoRedefine/>
    <w:uiPriority w:val="39"/>
    <w:unhideWhenUsed/>
    <w:rsid w:val="00B97D90"/>
    <w:pPr>
      <w:spacing w:after="100" w:line="259" w:lineRule="auto"/>
      <w:ind w:left="1320"/>
    </w:pPr>
    <w:rPr>
      <w:rFonts w:ascii="Calibri" w:hAnsi="Calibri" w:cs="Times New Roman"/>
      <w:sz w:val="22"/>
      <w:szCs w:val="22"/>
    </w:rPr>
  </w:style>
  <w:style w:type="paragraph" w:customStyle="1" w:styleId="Sumrio81">
    <w:name w:val="Sumário 81"/>
    <w:basedOn w:val="Normal"/>
    <w:next w:val="Normal"/>
    <w:autoRedefine/>
    <w:uiPriority w:val="39"/>
    <w:unhideWhenUsed/>
    <w:rsid w:val="00B97D90"/>
    <w:pPr>
      <w:spacing w:after="100" w:line="259" w:lineRule="auto"/>
      <w:ind w:left="1540"/>
    </w:pPr>
    <w:rPr>
      <w:rFonts w:ascii="Calibri" w:hAnsi="Calibri" w:cs="Times New Roman"/>
      <w:sz w:val="22"/>
      <w:szCs w:val="22"/>
    </w:rPr>
  </w:style>
  <w:style w:type="paragraph" w:customStyle="1" w:styleId="Sumrio91">
    <w:name w:val="Sumário 91"/>
    <w:basedOn w:val="Normal"/>
    <w:next w:val="Normal"/>
    <w:autoRedefine/>
    <w:uiPriority w:val="39"/>
    <w:unhideWhenUsed/>
    <w:rsid w:val="00B97D90"/>
    <w:pPr>
      <w:spacing w:after="100" w:line="259" w:lineRule="auto"/>
      <w:ind w:left="1760"/>
    </w:pPr>
    <w:rPr>
      <w:rFonts w:ascii="Calibri" w:hAnsi="Calibri" w:cs="Times New Roman"/>
      <w:sz w:val="22"/>
      <w:szCs w:val="22"/>
    </w:rPr>
  </w:style>
  <w:style w:type="paragraph" w:styleId="Primeirorecuodecorpodetexto">
    <w:name w:val="Body Text First Indent"/>
    <w:basedOn w:val="Corpodetexto"/>
    <w:link w:val="PrimeirorecuodecorpodetextoChar"/>
    <w:uiPriority w:val="99"/>
    <w:unhideWhenUsed/>
    <w:qFormat/>
    <w:rsid w:val="00B97D90"/>
    <w:pPr>
      <w:spacing w:before="0" w:beforeAutospacing="0" w:after="200" w:afterAutospacing="0" w:line="276" w:lineRule="auto"/>
      <w:ind w:firstLine="357"/>
      <w:jc w:val="both"/>
    </w:pPr>
    <w:rPr>
      <w:rFonts w:ascii="Calibri" w:eastAsia="Calibri" w:hAnsi="Calibri"/>
      <w:sz w:val="22"/>
      <w:szCs w:val="22"/>
    </w:rPr>
  </w:style>
  <w:style w:type="character" w:customStyle="1" w:styleId="PrimeirorecuodecorpodetextoChar">
    <w:name w:val="Primeiro recuo de corpo de texto Char"/>
    <w:basedOn w:val="CorpodetextoChar"/>
    <w:link w:val="Primeirorecuodecorpodetexto"/>
    <w:uiPriority w:val="99"/>
    <w:rsid w:val="00B97D90"/>
    <w:rPr>
      <w:rFonts w:ascii="Calibri" w:eastAsia="Calibri" w:hAnsi="Calibri"/>
      <w:sz w:val="22"/>
      <w:szCs w:val="22"/>
      <w:lang w:eastAsia="pt-BR"/>
    </w:rPr>
  </w:style>
  <w:style w:type="paragraph" w:customStyle="1" w:styleId="Default">
    <w:name w:val="Default"/>
    <w:qFormat/>
    <w:rsid w:val="00B97D9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B97D90"/>
    <w:pPr>
      <w:widowControl w:val="0"/>
      <w:spacing w:line="259" w:lineRule="auto"/>
    </w:pPr>
    <w:rPr>
      <w:rFonts w:ascii="Times New Roman" w:eastAsia="Times New Roman" w:hAnsi="Times New Roman" w:cs="Times New Roman"/>
      <w:sz w:val="22"/>
      <w:szCs w:val="22"/>
      <w:lang w:val="pt-PT" w:eastAsia="en-US"/>
    </w:rPr>
  </w:style>
  <w:style w:type="character" w:customStyle="1" w:styleId="pagebreaktextspan">
    <w:name w:val="pagebreaktextspan"/>
    <w:basedOn w:val="Fontepargpadro"/>
    <w:rsid w:val="00B97D90"/>
  </w:style>
  <w:style w:type="character" w:customStyle="1" w:styleId="unsupportedobjecttext">
    <w:name w:val="unsupportedobjecttext"/>
    <w:basedOn w:val="Fontepargpadro"/>
    <w:rsid w:val="00B97D90"/>
  </w:style>
  <w:style w:type="paragraph" w:customStyle="1" w:styleId="TableContents">
    <w:name w:val="Table Contents"/>
    <w:basedOn w:val="Normal"/>
    <w:rsid w:val="00B97D90"/>
    <w:pPr>
      <w:widowControl w:val="0"/>
      <w:suppressLineNumbers/>
    </w:pPr>
    <w:rPr>
      <w:rFonts w:ascii="Arial" w:eastAsia="Droid Sans Fallback" w:hAnsi="Arial" w:cs="DejaVu Sans"/>
      <w:kern w:val="2"/>
      <w:sz w:val="22"/>
      <w:lang w:eastAsia="zh-CN" w:bidi="hi-IN"/>
    </w:rPr>
  </w:style>
  <w:style w:type="character" w:customStyle="1" w:styleId="Ttulo5Char1">
    <w:name w:val="Título 5 Char1"/>
    <w:basedOn w:val="Fontepargpadro"/>
    <w:semiHidden/>
    <w:rsid w:val="00B97D90"/>
    <w:rPr>
      <w:rFonts w:asciiTheme="majorHAnsi" w:eastAsiaTheme="majorEastAsia" w:hAnsiTheme="majorHAnsi" w:cstheme="majorBidi"/>
      <w:color w:val="365F91" w:themeColor="accent1" w:themeShade="BF"/>
      <w:sz w:val="24"/>
      <w:szCs w:val="24"/>
      <w:lang w:eastAsia="pt-BR"/>
    </w:rPr>
  </w:style>
  <w:style w:type="character" w:customStyle="1" w:styleId="Ttulo7Char1">
    <w:name w:val="Título 7 Char1"/>
    <w:basedOn w:val="Fontepargpadro"/>
    <w:semiHidden/>
    <w:rsid w:val="00B97D90"/>
    <w:rPr>
      <w:rFonts w:asciiTheme="majorHAnsi" w:eastAsiaTheme="majorEastAsia" w:hAnsiTheme="majorHAnsi" w:cstheme="majorBidi"/>
      <w:i/>
      <w:iCs/>
      <w:color w:val="243F60" w:themeColor="accent1" w:themeShade="7F"/>
      <w:sz w:val="24"/>
      <w:szCs w:val="24"/>
      <w:lang w:eastAsia="pt-BR"/>
    </w:rPr>
  </w:style>
  <w:style w:type="character" w:customStyle="1" w:styleId="Ttulo8Char1">
    <w:name w:val="Título 8 Char1"/>
    <w:basedOn w:val="Fontepargpadro"/>
    <w:semiHidden/>
    <w:rsid w:val="00B97D90"/>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semiHidden/>
    <w:rsid w:val="00B97D90"/>
    <w:rPr>
      <w:rFonts w:asciiTheme="majorHAnsi" w:eastAsiaTheme="majorEastAsia" w:hAnsiTheme="majorHAnsi" w:cstheme="majorBidi"/>
      <w:i/>
      <w:iCs/>
      <w:color w:val="272727" w:themeColor="text1" w:themeTint="D8"/>
      <w:sz w:val="21"/>
      <w:szCs w:val="21"/>
      <w:lang w:eastAsia="pt-BR"/>
    </w:rPr>
  </w:style>
  <w:style w:type="paragraph" w:styleId="CitaoIntensa">
    <w:name w:val="Intense Quote"/>
    <w:basedOn w:val="Normal"/>
    <w:next w:val="Normal"/>
    <w:link w:val="CitaoIntensaChar"/>
    <w:uiPriority w:val="30"/>
    <w:qFormat/>
    <w:rsid w:val="00B97D90"/>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 w:val="20"/>
      <w:szCs w:val="20"/>
      <w:lang w:eastAsia="en-US"/>
    </w:rPr>
  </w:style>
  <w:style w:type="character" w:customStyle="1" w:styleId="CitaoIntensaChar1">
    <w:name w:val="Citação Intensa Char1"/>
    <w:basedOn w:val="Fontepargpadro"/>
    <w:uiPriority w:val="60"/>
    <w:rsid w:val="00B97D90"/>
    <w:rPr>
      <w:rFonts w:ascii="Ecofont_Spranq_eco_Sans" w:hAnsi="Ecofont_Spranq_eco_Sans" w:cs="Tahoma"/>
      <w:i/>
      <w:iCs/>
      <w:color w:val="4F81BD" w:themeColor="accent1"/>
      <w:sz w:val="24"/>
      <w:szCs w:val="24"/>
      <w:lang w:eastAsia="pt-BR"/>
    </w:rPr>
  </w:style>
  <w:style w:type="paragraph" w:styleId="Sumrio4">
    <w:name w:val="toc 4"/>
    <w:basedOn w:val="Normal"/>
    <w:next w:val="Normal"/>
    <w:autoRedefine/>
    <w:uiPriority w:val="39"/>
    <w:unhideWhenUsed/>
    <w:qFormat/>
    <w:rsid w:val="00350E25"/>
    <w:pPr>
      <w:spacing w:after="100" w:line="259" w:lineRule="auto"/>
      <w:ind w:left="660"/>
    </w:pPr>
    <w:rPr>
      <w:rFonts w:asciiTheme="minorHAnsi" w:hAnsiTheme="minorHAnsi" w:cstheme="minorBidi"/>
      <w:sz w:val="22"/>
      <w:szCs w:val="22"/>
    </w:rPr>
  </w:style>
  <w:style w:type="paragraph" w:styleId="Sumrio5">
    <w:name w:val="toc 5"/>
    <w:basedOn w:val="Normal"/>
    <w:next w:val="Normal"/>
    <w:autoRedefine/>
    <w:uiPriority w:val="39"/>
    <w:unhideWhenUsed/>
    <w:rsid w:val="00350E25"/>
    <w:pPr>
      <w:spacing w:after="100" w:line="259" w:lineRule="auto"/>
      <w:ind w:left="880"/>
    </w:pPr>
    <w:rPr>
      <w:rFonts w:asciiTheme="minorHAnsi" w:hAnsiTheme="minorHAnsi" w:cstheme="minorBidi"/>
      <w:sz w:val="22"/>
      <w:szCs w:val="22"/>
    </w:rPr>
  </w:style>
  <w:style w:type="paragraph" w:styleId="Sumrio6">
    <w:name w:val="toc 6"/>
    <w:basedOn w:val="Normal"/>
    <w:next w:val="Normal"/>
    <w:autoRedefine/>
    <w:uiPriority w:val="39"/>
    <w:unhideWhenUsed/>
    <w:rsid w:val="00350E25"/>
    <w:pPr>
      <w:spacing w:after="100" w:line="259" w:lineRule="auto"/>
      <w:ind w:left="1100"/>
    </w:pPr>
    <w:rPr>
      <w:rFonts w:asciiTheme="minorHAnsi" w:hAnsiTheme="minorHAnsi" w:cstheme="minorBidi"/>
      <w:sz w:val="22"/>
      <w:szCs w:val="22"/>
    </w:rPr>
  </w:style>
  <w:style w:type="paragraph" w:styleId="Sumrio7">
    <w:name w:val="toc 7"/>
    <w:basedOn w:val="Normal"/>
    <w:next w:val="Normal"/>
    <w:autoRedefine/>
    <w:uiPriority w:val="39"/>
    <w:unhideWhenUsed/>
    <w:rsid w:val="00350E25"/>
    <w:pPr>
      <w:spacing w:after="100" w:line="259" w:lineRule="auto"/>
      <w:ind w:left="1320"/>
    </w:pPr>
    <w:rPr>
      <w:rFonts w:asciiTheme="minorHAnsi" w:hAnsiTheme="minorHAnsi" w:cstheme="minorBidi"/>
      <w:sz w:val="22"/>
      <w:szCs w:val="22"/>
    </w:rPr>
  </w:style>
  <w:style w:type="paragraph" w:styleId="Sumrio8">
    <w:name w:val="toc 8"/>
    <w:basedOn w:val="Normal"/>
    <w:next w:val="Normal"/>
    <w:autoRedefine/>
    <w:uiPriority w:val="39"/>
    <w:unhideWhenUsed/>
    <w:rsid w:val="00350E25"/>
    <w:pPr>
      <w:spacing w:after="100" w:line="259" w:lineRule="auto"/>
      <w:ind w:left="1540"/>
    </w:pPr>
    <w:rPr>
      <w:rFonts w:asciiTheme="minorHAnsi" w:hAnsiTheme="minorHAnsi" w:cstheme="minorBidi"/>
      <w:sz w:val="22"/>
      <w:szCs w:val="22"/>
    </w:rPr>
  </w:style>
  <w:style w:type="paragraph" w:styleId="Sumrio9">
    <w:name w:val="toc 9"/>
    <w:basedOn w:val="Normal"/>
    <w:next w:val="Normal"/>
    <w:autoRedefine/>
    <w:uiPriority w:val="39"/>
    <w:unhideWhenUsed/>
    <w:rsid w:val="00350E25"/>
    <w:pPr>
      <w:spacing w:after="100" w:line="259" w:lineRule="auto"/>
      <w:ind w:left="1760"/>
    </w:pPr>
    <w:rPr>
      <w:rFonts w:asciiTheme="minorHAnsi" w:hAnsiTheme="minorHAnsi" w:cstheme="minorBidi"/>
      <w:sz w:val="22"/>
      <w:szCs w:val="22"/>
    </w:rPr>
  </w:style>
  <w:style w:type="paragraph" w:customStyle="1" w:styleId="Nvel3">
    <w:name w:val="Nível 3"/>
    <w:basedOn w:val="Nvel3-R"/>
    <w:link w:val="Nvel3Char"/>
    <w:qFormat/>
    <w:rsid w:val="00157B50"/>
    <w:rPr>
      <w:i w:val="0"/>
      <w:iCs w:val="0"/>
    </w:rPr>
  </w:style>
  <w:style w:type="paragraph" w:customStyle="1" w:styleId="Nvel4">
    <w:name w:val="Nível 4"/>
    <w:basedOn w:val="Nvel3"/>
    <w:link w:val="Nvel4Char"/>
    <w:qFormat/>
    <w:rsid w:val="00157B50"/>
    <w:pPr>
      <w:numPr>
        <w:ilvl w:val="0"/>
        <w:numId w:val="0"/>
      </w:numPr>
      <w:ind w:left="567"/>
    </w:pPr>
  </w:style>
  <w:style w:type="character" w:customStyle="1" w:styleId="Nvel3Char">
    <w:name w:val="Nível 3 Char"/>
    <w:basedOn w:val="Nvel3-RChar"/>
    <w:link w:val="Nvel3"/>
    <w:rsid w:val="00157B50"/>
    <w:rPr>
      <w:rFonts w:ascii="Arial" w:hAnsi="Arial" w:cs="Arial"/>
      <w:i w:val="0"/>
      <w:iCs w:val="0"/>
      <w:color w:val="FF0000"/>
      <w:lang w:eastAsia="pt-BR"/>
    </w:rPr>
  </w:style>
  <w:style w:type="paragraph" w:customStyle="1" w:styleId="SubTitNN">
    <w:name w:val="SubTitNN"/>
    <w:basedOn w:val="Normal"/>
    <w:link w:val="SubTitNNChar"/>
    <w:qFormat/>
    <w:rsid w:val="00157B50"/>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57B50"/>
    <w:rPr>
      <w:rFonts w:ascii="Arial" w:hAnsi="Arial" w:cs="Arial"/>
      <w:i w:val="0"/>
      <w:iCs w:val="0"/>
      <w:color w:val="FF0000"/>
      <w:lang w:eastAsia="pt-BR"/>
    </w:rPr>
  </w:style>
  <w:style w:type="character" w:customStyle="1" w:styleId="SubTitNNChar">
    <w:name w:val="SubTitNN Char"/>
    <w:basedOn w:val="Fontepargpadro"/>
    <w:link w:val="SubTitNN"/>
    <w:rsid w:val="00157B50"/>
    <w:rPr>
      <w:rFonts w:ascii="Arial" w:eastAsia="Times New Roman" w:hAnsi="Arial" w:cs="Arial"/>
      <w:b/>
      <w:bCs/>
      <w:iCs/>
      <w:lang w:eastAsia="pt-BR"/>
    </w:rPr>
  </w:style>
  <w:style w:type="paragraph" w:styleId="Subttulo">
    <w:name w:val="Subtitle"/>
    <w:basedOn w:val="Normal"/>
    <w:next w:val="Normal"/>
    <w:link w:val="SubttuloChar"/>
    <w:uiPriority w:val="11"/>
    <w:qFormat/>
    <w:rsid w:val="0088046A"/>
    <w:pPr>
      <w:numPr>
        <w:ilvl w:val="1"/>
      </w:numPr>
      <w:spacing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8046A"/>
    <w:rPr>
      <w:rFonts w:asciiTheme="majorHAnsi" w:eastAsiaTheme="majorEastAsia" w:hAnsiTheme="majorHAnsi" w:cstheme="majorBidi"/>
      <w:i/>
      <w:iCs/>
      <w:color w:val="4F81BD" w:themeColor="accent1"/>
      <w:spacing w:val="15"/>
      <w:sz w:val="24"/>
      <w:szCs w:val="24"/>
      <w:lang w:eastAsia="pt-BR"/>
    </w:rPr>
  </w:style>
  <w:style w:type="paragraph" w:styleId="Legenda">
    <w:name w:val="caption"/>
    <w:basedOn w:val="Normal"/>
    <w:next w:val="Normal"/>
    <w:uiPriority w:val="35"/>
    <w:unhideWhenUsed/>
    <w:qFormat/>
    <w:rsid w:val="0088046A"/>
    <w:pPr>
      <w:spacing w:after="120"/>
      <w:jc w:val="center"/>
    </w:pPr>
    <w:rPr>
      <w:rFonts w:asciiTheme="minorHAnsi" w:eastAsiaTheme="minorHAnsi" w:hAnsiTheme="minorHAnsi" w:cstheme="minorBidi"/>
      <w:b/>
      <w:bCs/>
      <w:color w:val="4F81BD" w:themeColor="accent1"/>
      <w:sz w:val="22"/>
      <w:szCs w:val="18"/>
    </w:rPr>
  </w:style>
  <w:style w:type="paragraph" w:styleId="Recuodecorpodetexto">
    <w:name w:val="Body Text Indent"/>
    <w:basedOn w:val="Normal"/>
    <w:link w:val="RecuodecorpodetextoChar"/>
    <w:uiPriority w:val="99"/>
    <w:unhideWhenUsed/>
    <w:rsid w:val="0088046A"/>
    <w:pPr>
      <w:spacing w:after="120" w:line="276" w:lineRule="auto"/>
      <w:ind w:left="283"/>
    </w:pPr>
    <w:rPr>
      <w:rFonts w:asciiTheme="minorHAnsi" w:eastAsiaTheme="minorHAnsi" w:hAnsiTheme="minorHAnsi" w:cstheme="minorBidi"/>
      <w:sz w:val="22"/>
      <w:szCs w:val="22"/>
    </w:rPr>
  </w:style>
  <w:style w:type="character" w:customStyle="1" w:styleId="RecuodecorpodetextoChar">
    <w:name w:val="Recuo de corpo de texto Char"/>
    <w:basedOn w:val="Fontepargpadro"/>
    <w:link w:val="Recuodecorpodetexto"/>
    <w:uiPriority w:val="99"/>
    <w:qFormat/>
    <w:rsid w:val="0088046A"/>
    <w:rPr>
      <w:rFonts w:asciiTheme="minorHAnsi" w:eastAsiaTheme="minorHAnsi" w:hAnsiTheme="minorHAnsi" w:cstheme="minorBidi"/>
      <w:sz w:val="22"/>
      <w:szCs w:val="22"/>
      <w:lang w:eastAsia="pt-BR"/>
    </w:rPr>
  </w:style>
  <w:style w:type="paragraph" w:styleId="Primeirorecuodecorpodetexto2">
    <w:name w:val="Body Text First Indent 2"/>
    <w:basedOn w:val="Recuodecorpodetexto"/>
    <w:link w:val="Primeirorecuodecorpodetexto2Char"/>
    <w:uiPriority w:val="99"/>
    <w:unhideWhenUsed/>
    <w:rsid w:val="0088046A"/>
    <w:pPr>
      <w:spacing w:after="200"/>
      <w:ind w:left="360" w:firstLine="360"/>
    </w:pPr>
  </w:style>
  <w:style w:type="character" w:customStyle="1" w:styleId="Primeirorecuodecorpodetexto2Char">
    <w:name w:val="Primeiro recuo de corpo de texto 2 Char"/>
    <w:basedOn w:val="RecuodecorpodetextoChar"/>
    <w:link w:val="Primeirorecuodecorpodetexto2"/>
    <w:uiPriority w:val="99"/>
    <w:rsid w:val="0088046A"/>
    <w:rPr>
      <w:rFonts w:asciiTheme="minorHAnsi" w:eastAsiaTheme="minorHAnsi" w:hAnsiTheme="minorHAnsi" w:cstheme="minorBidi"/>
      <w:sz w:val="22"/>
      <w:szCs w:val="22"/>
      <w:lang w:eastAsia="pt-BR"/>
    </w:rPr>
  </w:style>
  <w:style w:type="table" w:styleId="GradeMdia3-nfase4">
    <w:name w:val="Medium Grid 3 Accent 4"/>
    <w:basedOn w:val="Tabelanormal"/>
    <w:uiPriority w:val="69"/>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88046A"/>
    <w:rPr>
      <w:rFonts w:asciiTheme="minorHAnsi" w:eastAsiaTheme="minorHAnsi" w:hAnsiTheme="minorHAnsi" w:cstheme="minorBidi"/>
      <w:color w:val="000000" w:themeColor="text1"/>
      <w:sz w:val="22"/>
      <w:szCs w:val="22"/>
      <w:lang w:eastAsia="pt-B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customStyle="1" w:styleId="Administrador">
    <w:name w:val="Administrador"/>
    <w:semiHidden/>
    <w:rsid w:val="0088046A"/>
    <w:rPr>
      <w:rFonts w:ascii="Arial" w:hAnsi="Arial" w:cs="Arial"/>
      <w:color w:val="auto"/>
      <w:sz w:val="20"/>
      <w:szCs w:val="20"/>
    </w:rPr>
  </w:style>
  <w:style w:type="table" w:styleId="SombreamentoClaro-nfase5">
    <w:name w:val="Light Shading Accent 5"/>
    <w:basedOn w:val="Tabelanormal"/>
    <w:uiPriority w:val="60"/>
    <w:rsid w:val="0088046A"/>
    <w:rPr>
      <w:rFonts w:asciiTheme="minorHAnsi" w:eastAsiaTheme="minorHAnsi" w:hAnsiTheme="minorHAnsi" w:cstheme="minorBidi"/>
      <w:color w:val="31849B" w:themeColor="accent5" w:themeShade="BF"/>
      <w:sz w:val="22"/>
      <w:szCs w:val="22"/>
      <w:lang w:eastAsia="pt-BR"/>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converted-space">
    <w:name w:val="apple-converted-space"/>
    <w:basedOn w:val="Fontepargpadro"/>
    <w:rsid w:val="0088046A"/>
  </w:style>
  <w:style w:type="character" w:customStyle="1" w:styleId="Estilo6Char">
    <w:name w:val="Estilo6 Char"/>
    <w:rsid w:val="0088046A"/>
    <w:rPr>
      <w:rFonts w:ascii="Arial" w:eastAsia="Times New Roman" w:hAnsi="Arial" w:cs="Arial"/>
      <w:b/>
      <w:bCs/>
      <w:sz w:val="24"/>
      <w:szCs w:val="24"/>
    </w:rPr>
  </w:style>
  <w:style w:type="paragraph" w:customStyle="1" w:styleId="Caixa">
    <w:name w:val="Caixa"/>
    <w:basedOn w:val="Normal"/>
    <w:uiPriority w:val="99"/>
    <w:qFormat/>
    <w:rsid w:val="0088046A"/>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eastAsia="Times New Roman" w:hAnsi="Calibri" w:cs="Calibri"/>
      <w:sz w:val="22"/>
      <w:szCs w:val="22"/>
    </w:rPr>
  </w:style>
  <w:style w:type="character" w:customStyle="1" w:styleId="xapple-style-span">
    <w:name w:val="x_apple-style-span"/>
    <w:basedOn w:val="Fontepargpadro"/>
    <w:rsid w:val="0088046A"/>
  </w:style>
  <w:style w:type="character" w:customStyle="1" w:styleId="notif-cont1">
    <w:name w:val="notif-cont1"/>
    <w:basedOn w:val="Fontepargpadro"/>
    <w:rsid w:val="0088046A"/>
    <w:rPr>
      <w:color w:val="FFFFFF"/>
      <w:sz w:val="15"/>
      <w:szCs w:val="15"/>
      <w:shd w:val="clear" w:color="auto" w:fill="F03D25"/>
    </w:rPr>
  </w:style>
  <w:style w:type="character" w:customStyle="1" w:styleId="seg2">
    <w:name w:val="seg2"/>
    <w:basedOn w:val="Fontepargpadro"/>
    <w:rsid w:val="0088046A"/>
  </w:style>
  <w:style w:type="character" w:customStyle="1" w:styleId="seg3">
    <w:name w:val="seg3"/>
    <w:basedOn w:val="Fontepargpadro"/>
    <w:rsid w:val="0088046A"/>
  </w:style>
  <w:style w:type="paragraph" w:customStyle="1" w:styleId="WW-Texto1">
    <w:name w:val="WW-Texto1"/>
    <w:basedOn w:val="Normal"/>
    <w:rsid w:val="0088046A"/>
    <w:pPr>
      <w:spacing w:after="120"/>
      <w:ind w:firstLine="851"/>
      <w:jc w:val="both"/>
    </w:pPr>
    <w:rPr>
      <w:rFonts w:ascii="Times New Roman" w:eastAsia="Times New Roman" w:hAnsi="Times New Roman" w:cs="Times New Roman"/>
      <w:snapToGrid w:val="0"/>
      <w:szCs w:val="20"/>
    </w:rPr>
  </w:style>
  <w:style w:type="paragraph" w:customStyle="1" w:styleId="n1">
    <w:name w:val="n1"/>
    <w:basedOn w:val="Normal"/>
    <w:rsid w:val="0088046A"/>
    <w:pPr>
      <w:tabs>
        <w:tab w:val="left" w:pos="1134"/>
      </w:tabs>
      <w:snapToGrid w:val="0"/>
      <w:spacing w:before="240"/>
      <w:jc w:val="both"/>
    </w:pPr>
    <w:rPr>
      <w:rFonts w:ascii="Arial" w:eastAsia="Times New Roman" w:hAnsi="Arial" w:cs="Times New Roman"/>
      <w:sz w:val="20"/>
      <w:szCs w:val="20"/>
    </w:rPr>
  </w:style>
  <w:style w:type="paragraph" w:styleId="Textodenotadefim">
    <w:name w:val="endnote text"/>
    <w:basedOn w:val="Normal"/>
    <w:link w:val="TextodenotadefimChar"/>
    <w:uiPriority w:val="99"/>
    <w:unhideWhenUsed/>
    <w:rsid w:val="0088046A"/>
    <w:pPr>
      <w:spacing w:after="120"/>
      <w:jc w:val="both"/>
    </w:pPr>
    <w:rPr>
      <w:rFonts w:ascii="Times New Roman" w:eastAsia="Times New Roman" w:hAnsi="Times New Roman" w:cs="Times New Roman"/>
      <w:sz w:val="20"/>
      <w:szCs w:val="20"/>
      <w:lang w:val="x-none" w:eastAsia="en-US"/>
    </w:rPr>
  </w:style>
  <w:style w:type="character" w:customStyle="1" w:styleId="TextodenotadefimChar">
    <w:name w:val="Texto de nota de fim Char"/>
    <w:basedOn w:val="Fontepargpadro"/>
    <w:link w:val="Textodenotadefim"/>
    <w:uiPriority w:val="99"/>
    <w:rsid w:val="0088046A"/>
    <w:rPr>
      <w:rFonts w:eastAsia="Times New Roman"/>
      <w:lang w:val="x-none"/>
    </w:rPr>
  </w:style>
  <w:style w:type="character" w:styleId="Refdenotadefim">
    <w:name w:val="endnote reference"/>
    <w:uiPriority w:val="99"/>
    <w:unhideWhenUsed/>
    <w:rsid w:val="0088046A"/>
    <w:rPr>
      <w:rFonts w:cs="Times New Roman"/>
      <w:vertAlign w:val="superscript"/>
    </w:rPr>
  </w:style>
  <w:style w:type="paragraph" w:customStyle="1" w:styleId="CartilhaRecuoitem2">
    <w:name w:val="#Cartilha_Recuo_item2"/>
    <w:basedOn w:val="Normal"/>
    <w:uiPriority w:val="99"/>
    <w:qFormat/>
    <w:rsid w:val="0088046A"/>
    <w:pPr>
      <w:spacing w:after="120"/>
      <w:ind w:left="993"/>
      <w:jc w:val="both"/>
    </w:pPr>
    <w:rPr>
      <w:rFonts w:ascii="Times New Roman" w:eastAsia="Times New Roman" w:hAnsi="Times New Roman" w:cs="Times New Roman"/>
      <w:lang w:eastAsia="en-US"/>
    </w:rPr>
  </w:style>
  <w:style w:type="paragraph" w:styleId="Corpodetexto2">
    <w:name w:val="Body Text 2"/>
    <w:basedOn w:val="Normal"/>
    <w:link w:val="Corpodetexto2Char"/>
    <w:uiPriority w:val="99"/>
    <w:unhideWhenUsed/>
    <w:qFormat/>
    <w:rsid w:val="0088046A"/>
    <w:pPr>
      <w:spacing w:after="120" w:line="480" w:lineRule="auto"/>
    </w:pPr>
    <w:rPr>
      <w:rFonts w:asciiTheme="minorHAnsi" w:eastAsiaTheme="minorHAnsi" w:hAnsiTheme="minorHAnsi" w:cstheme="minorBidi"/>
      <w:sz w:val="22"/>
      <w:szCs w:val="22"/>
    </w:rPr>
  </w:style>
  <w:style w:type="character" w:customStyle="1" w:styleId="Corpodetexto2Char">
    <w:name w:val="Corpo de texto 2 Char"/>
    <w:basedOn w:val="Fontepargpadro"/>
    <w:link w:val="Corpodetexto2"/>
    <w:uiPriority w:val="99"/>
    <w:qFormat/>
    <w:rsid w:val="0088046A"/>
    <w:rPr>
      <w:rFonts w:asciiTheme="minorHAnsi" w:eastAsiaTheme="minorHAnsi" w:hAnsiTheme="minorHAnsi" w:cstheme="minorBidi"/>
      <w:sz w:val="22"/>
      <w:szCs w:val="22"/>
      <w:lang w:eastAsia="pt-BR"/>
    </w:rPr>
  </w:style>
  <w:style w:type="paragraph" w:customStyle="1" w:styleId="Solon1">
    <w:name w:val="Solon1"/>
    <w:basedOn w:val="Normal"/>
    <w:rsid w:val="0088046A"/>
    <w:pPr>
      <w:numPr>
        <w:numId w:val="11"/>
      </w:numPr>
      <w:tabs>
        <w:tab w:val="num" w:pos="360"/>
        <w:tab w:val="left" w:pos="1134"/>
        <w:tab w:val="num" w:pos="1209"/>
      </w:tabs>
      <w:spacing w:after="240"/>
      <w:jc w:val="both"/>
    </w:pPr>
    <w:rPr>
      <w:rFonts w:ascii="Times New Roman" w:eastAsia="Times New Roman" w:hAnsi="Times New Roman" w:cs="Times New Roman"/>
      <w:szCs w:val="20"/>
    </w:rPr>
  </w:style>
  <w:style w:type="table" w:customStyle="1" w:styleId="TableGrid0">
    <w:name w:val="Table Grid0"/>
    <w:rsid w:val="0088046A"/>
    <w:rPr>
      <w:rFonts w:asciiTheme="minorHAnsi" w:hAnsiTheme="minorHAnsi" w:cstheme="minorBidi"/>
      <w:sz w:val="22"/>
      <w:szCs w:val="22"/>
      <w:lang w:eastAsia="pt-BR"/>
    </w:rPr>
    <w:tblPr>
      <w:tblCellMar>
        <w:top w:w="0" w:type="dxa"/>
        <w:left w:w="0" w:type="dxa"/>
        <w:bottom w:w="0" w:type="dxa"/>
        <w:right w:w="0" w:type="dxa"/>
      </w:tblCellMar>
    </w:tblPr>
  </w:style>
  <w:style w:type="paragraph" w:customStyle="1" w:styleId="Cabealhoencabezado">
    <w:name w:val="Cabeçalho.encabezado"/>
    <w:basedOn w:val="Normal"/>
    <w:rsid w:val="0088046A"/>
    <w:pPr>
      <w:tabs>
        <w:tab w:val="center" w:pos="4419"/>
        <w:tab w:val="right" w:pos="8838"/>
      </w:tabs>
      <w:autoSpaceDE w:val="0"/>
      <w:autoSpaceDN w:val="0"/>
    </w:pPr>
    <w:rPr>
      <w:rFonts w:ascii="Arial" w:eastAsia="Times New Roman" w:hAnsi="Arial" w:cs="Times New Roman"/>
      <w:szCs w:val="20"/>
    </w:rPr>
  </w:style>
  <w:style w:type="character" w:styleId="Nmerodepgina">
    <w:name w:val="page number"/>
    <w:basedOn w:val="Fontepargpadro"/>
    <w:uiPriority w:val="99"/>
    <w:rsid w:val="0088046A"/>
    <w:rPr>
      <w:rFonts w:cs="Times New Roman"/>
    </w:rPr>
  </w:style>
  <w:style w:type="paragraph" w:customStyle="1" w:styleId="reservado3">
    <w:name w:val="reservado3"/>
    <w:basedOn w:val="Normal"/>
    <w:rsid w:val="0088046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customStyle="1" w:styleId="WW-Corpodetexto21">
    <w:name w:val="WW-Corpo de texto 21"/>
    <w:basedOn w:val="Normal"/>
    <w:uiPriority w:val="99"/>
    <w:rsid w:val="0088046A"/>
    <w:pPr>
      <w:suppressAutoHyphens/>
    </w:pPr>
    <w:rPr>
      <w:rFonts w:ascii="Tahoma" w:eastAsia="Times New Roman" w:hAnsi="Tahoma"/>
      <w:bCs/>
      <w:color w:val="FF0000"/>
      <w:sz w:val="20"/>
      <w:lang w:eastAsia="ar-SA"/>
    </w:rPr>
  </w:style>
  <w:style w:type="paragraph" w:customStyle="1" w:styleId="WW-Corpodetexto21Automtica">
    <w:name w:val="WW-Corpo de texto 21 + Automática"/>
    <w:aliases w:val="Justificado,À esquerda:  1,27 cm,Espaçam..."/>
    <w:basedOn w:val="Normal"/>
    <w:uiPriority w:val="99"/>
    <w:rsid w:val="0088046A"/>
    <w:rPr>
      <w:rFonts w:ascii="Tahoma" w:eastAsia="Times New Roman" w:hAnsi="Tahoma"/>
      <w:sz w:val="20"/>
      <w:szCs w:val="20"/>
      <w:lang w:eastAsia="ar-SA"/>
    </w:rPr>
  </w:style>
  <w:style w:type="paragraph" w:styleId="MapadoDocumento">
    <w:name w:val="Document Map"/>
    <w:basedOn w:val="Normal"/>
    <w:link w:val="MapadoDocumentoChar"/>
    <w:uiPriority w:val="99"/>
    <w:rsid w:val="0088046A"/>
    <w:rPr>
      <w:rFonts w:ascii="Tahoma" w:eastAsia="Times New Roman" w:hAnsi="Tahoma"/>
      <w:sz w:val="16"/>
      <w:szCs w:val="16"/>
    </w:rPr>
  </w:style>
  <w:style w:type="character" w:customStyle="1" w:styleId="MapadoDocumentoChar">
    <w:name w:val="Mapa do Documento Char"/>
    <w:basedOn w:val="Fontepargpadro"/>
    <w:link w:val="MapadoDocumento"/>
    <w:uiPriority w:val="99"/>
    <w:rsid w:val="0088046A"/>
    <w:rPr>
      <w:rFonts w:ascii="Tahoma" w:eastAsia="Times New Roman" w:hAnsi="Tahoma" w:cs="Tahoma"/>
      <w:sz w:val="16"/>
      <w:szCs w:val="16"/>
      <w:lang w:eastAsia="pt-BR"/>
    </w:rPr>
  </w:style>
  <w:style w:type="character" w:customStyle="1" w:styleId="messagebody">
    <w:name w:val="messagebody"/>
    <w:basedOn w:val="Fontepargpadro"/>
    <w:uiPriority w:val="99"/>
    <w:rsid w:val="0088046A"/>
    <w:rPr>
      <w:rFonts w:cs="Times New Roman"/>
    </w:rPr>
  </w:style>
  <w:style w:type="character" w:customStyle="1" w:styleId="object">
    <w:name w:val="object"/>
    <w:basedOn w:val="Fontepargpadro"/>
    <w:rsid w:val="0088046A"/>
    <w:rPr>
      <w:rFonts w:cs="Times New Roman"/>
    </w:rPr>
  </w:style>
  <w:style w:type="paragraph" w:styleId="Lista2">
    <w:name w:val="List 2"/>
    <w:basedOn w:val="Lista"/>
    <w:uiPriority w:val="99"/>
    <w:unhideWhenUsed/>
    <w:rsid w:val="0088046A"/>
    <w:pPr>
      <w:pBdr>
        <w:top w:val="single" w:sz="4" w:space="1" w:color="auto"/>
        <w:left w:val="single" w:sz="4" w:space="4" w:color="auto"/>
        <w:bottom w:val="single" w:sz="4" w:space="1" w:color="auto"/>
        <w:right w:val="single" w:sz="4" w:space="4" w:color="auto"/>
      </w:pBdr>
      <w:tabs>
        <w:tab w:val="left" w:pos="1418"/>
      </w:tabs>
      <w:autoSpaceDE w:val="0"/>
      <w:autoSpaceDN w:val="0"/>
      <w:adjustRightInd w:val="0"/>
      <w:spacing w:after="120" w:line="360" w:lineRule="auto"/>
      <w:ind w:left="0" w:firstLine="0"/>
      <w:contextualSpacing w:val="0"/>
      <w:jc w:val="both"/>
    </w:pPr>
    <w:rPr>
      <w:rFonts w:ascii="Calibri" w:hAnsi="Calibri" w:cs="Calibri"/>
      <w:bCs/>
      <w:iCs/>
      <w:color w:val="000000"/>
      <w:lang w:eastAsia="en-US"/>
    </w:rPr>
  </w:style>
  <w:style w:type="paragraph" w:styleId="Lista">
    <w:name w:val="List"/>
    <w:basedOn w:val="Normal"/>
    <w:uiPriority w:val="99"/>
    <w:unhideWhenUsed/>
    <w:rsid w:val="0088046A"/>
    <w:pPr>
      <w:ind w:left="283" w:hanging="283"/>
      <w:contextualSpacing/>
    </w:pPr>
    <w:rPr>
      <w:rFonts w:ascii="Times New Roman" w:eastAsia="Times New Roman" w:hAnsi="Times New Roman" w:cs="Times New Roman"/>
    </w:rPr>
  </w:style>
  <w:style w:type="paragraph" w:styleId="TextosemFormatao">
    <w:name w:val="Plain Text"/>
    <w:basedOn w:val="Normal"/>
    <w:link w:val="TextosemFormataoChar"/>
    <w:uiPriority w:val="99"/>
    <w:rsid w:val="0088046A"/>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88046A"/>
    <w:rPr>
      <w:rFonts w:ascii="Courier New" w:eastAsia="Times New Roman" w:hAnsi="Courier New"/>
      <w:lang w:eastAsia="pt-BR"/>
    </w:rPr>
  </w:style>
  <w:style w:type="character" w:styleId="TtulodoLivro">
    <w:name w:val="Book Title"/>
    <w:basedOn w:val="Fontepargpadro"/>
    <w:uiPriority w:val="33"/>
    <w:qFormat/>
    <w:rsid w:val="0088046A"/>
    <w:rPr>
      <w:b/>
      <w:bCs/>
      <w:i/>
      <w:iCs/>
      <w:spacing w:val="5"/>
    </w:rPr>
  </w:style>
  <w:style w:type="paragraph" w:customStyle="1" w:styleId="EstiloTtulo1Justificado">
    <w:name w:val="Estilo Título 1 + Justificado"/>
    <w:basedOn w:val="Ttulo1"/>
    <w:uiPriority w:val="99"/>
    <w:rsid w:val="0088046A"/>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88046A"/>
    <w:pPr>
      <w:numPr>
        <w:ilvl w:val="1"/>
        <w:numId w:val="13"/>
      </w:numPr>
      <w:tabs>
        <w:tab w:val="clear" w:pos="1004"/>
        <w:tab w:val="clear" w:pos="1701"/>
        <w:tab w:val="num" w:pos="360"/>
      </w:tabs>
      <w:ind w:right="0"/>
      <w:jc w:val="left"/>
    </w:pPr>
    <w:rPr>
      <w:rFonts w:ascii="Arial" w:eastAsia="Times New Roman" w:hAnsi="Arial"/>
      <w:bCs/>
      <w:i/>
      <w:snapToGrid w:val="0"/>
      <w:sz w:val="22"/>
    </w:rPr>
  </w:style>
  <w:style w:type="paragraph" w:customStyle="1" w:styleId="StyleHeading1Arial11ptBoldUnderline">
    <w:name w:val="Style Heading 1 + Arial 11 pt Bold Underline"/>
    <w:basedOn w:val="Ttulo1"/>
    <w:autoRedefine/>
    <w:uiPriority w:val="99"/>
    <w:rsid w:val="0088046A"/>
    <w:pPr>
      <w:keepLines w:val="0"/>
      <w:numPr>
        <w:numId w:val="13"/>
      </w:numPr>
      <w:tabs>
        <w:tab w:val="clear" w:pos="720"/>
        <w:tab w:val="num" w:pos="360"/>
      </w:tabs>
      <w:spacing w:before="0" w:after="240"/>
      <w:jc w:val="both"/>
    </w:pPr>
    <w:rPr>
      <w:rFonts w:ascii="Arial" w:eastAsia="Times New Roman" w:hAnsi="Arial" w:cs="Arial"/>
      <w:snapToGrid w:val="0"/>
      <w:color w:val="auto"/>
      <w:sz w:val="22"/>
      <w:szCs w:val="20"/>
    </w:rPr>
  </w:style>
  <w:style w:type="paragraph" w:customStyle="1" w:styleId="BodyText1">
    <w:name w:val="Body Text1"/>
    <w:uiPriority w:val="99"/>
    <w:rsid w:val="0088046A"/>
    <w:rPr>
      <w:rFonts w:ascii="CG Times" w:eastAsia="Times New Roman" w:hAnsi="CG Times"/>
      <w:color w:val="000000"/>
      <w:sz w:val="24"/>
      <w:lang w:val="en-US" w:eastAsia="pt-BR"/>
    </w:rPr>
  </w:style>
  <w:style w:type="table" w:styleId="GradeMdia2-nfase1">
    <w:name w:val="Medium Grid 2 Accent 1"/>
    <w:basedOn w:val="Tabelanormal"/>
    <w:uiPriority w:val="68"/>
    <w:rsid w:val="0088046A"/>
    <w:rPr>
      <w:rFonts w:asciiTheme="majorHAnsi" w:eastAsiaTheme="majorEastAsia" w:hAnsiTheme="majorHAnsi" w:cstheme="majorBidi"/>
      <w:color w:val="000000" w:themeColor="text1"/>
      <w:sz w:val="22"/>
      <w:szCs w:val="22"/>
      <w:lang w:eastAsia="pt-B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CabealhoChar1">
    <w:name w:val="Cabeçalho Char1"/>
    <w:aliases w:val="hd Char1,he Char1,foote Char1,Heading 1a Char1,encabezado Char1,Cabeçalho superior Char1"/>
    <w:basedOn w:val="Fontepargpadro"/>
    <w:uiPriority w:val="99"/>
    <w:rsid w:val="0088046A"/>
  </w:style>
  <w:style w:type="character" w:customStyle="1" w:styleId="TextodebaloChar1">
    <w:name w:val="Texto de balão Char1"/>
    <w:basedOn w:val="Fontepargpadro"/>
    <w:uiPriority w:val="99"/>
    <w:semiHidden/>
    <w:rsid w:val="0088046A"/>
    <w:rPr>
      <w:rFonts w:ascii="Tahoma" w:hAnsi="Tahoma" w:cs="Tahoma" w:hint="default"/>
      <w:sz w:val="16"/>
      <w:szCs w:val="16"/>
    </w:rPr>
  </w:style>
  <w:style w:type="character" w:customStyle="1" w:styleId="TextodecomentrioChar1">
    <w:name w:val="Texto de comentário Char1"/>
    <w:aliases w:val="Comment Text Char Char1"/>
    <w:basedOn w:val="Fontepargpadro"/>
    <w:uiPriority w:val="99"/>
    <w:semiHidden/>
    <w:rsid w:val="0088046A"/>
    <w:rPr>
      <w:sz w:val="20"/>
      <w:szCs w:val="20"/>
    </w:rPr>
  </w:style>
  <w:style w:type="character" w:customStyle="1" w:styleId="AssuntodocomentrioChar1">
    <w:name w:val="Assunto do comentário Char1"/>
    <w:basedOn w:val="TextodecomentrioChar1"/>
    <w:uiPriority w:val="99"/>
    <w:semiHidden/>
    <w:rsid w:val="0088046A"/>
    <w:rPr>
      <w:b/>
      <w:bCs/>
      <w:sz w:val="20"/>
      <w:szCs w:val="20"/>
    </w:rPr>
  </w:style>
  <w:style w:type="character" w:customStyle="1" w:styleId="Primeirorecuodecorpodetexto2Char1">
    <w:name w:val="Primeiro recuo de corpo de texto 2 Char1"/>
    <w:basedOn w:val="RecuodecorpodetextoChar"/>
    <w:uiPriority w:val="99"/>
    <w:semiHidden/>
    <w:rsid w:val="0088046A"/>
    <w:rPr>
      <w:rFonts w:ascii="Bookman Old Style" w:eastAsia="Times New Roman" w:hAnsi="Bookman Old Style" w:cs="Times New Roman" w:hint="default"/>
      <w:sz w:val="22"/>
      <w:szCs w:val="22"/>
      <w:lang w:eastAsia="pt-BR"/>
    </w:rPr>
  </w:style>
  <w:style w:type="paragraph" w:customStyle="1" w:styleId="Nivel21">
    <w:name w:val="Nivel 2.1"/>
    <w:basedOn w:val="Normal"/>
    <w:qFormat/>
    <w:rsid w:val="0088046A"/>
    <w:pPr>
      <w:tabs>
        <w:tab w:val="num" w:pos="-1"/>
      </w:tabs>
      <w:autoSpaceDE w:val="0"/>
      <w:autoSpaceDN w:val="0"/>
      <w:adjustRightInd w:val="0"/>
      <w:spacing w:before="120" w:after="120"/>
      <w:ind w:left="72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88046A"/>
    <w:pPr>
      <w:numPr>
        <w:numId w:val="12"/>
      </w:numPr>
      <w:autoSpaceDE w:val="0"/>
      <w:autoSpaceDN w:val="0"/>
      <w:adjustRightInd w:val="0"/>
      <w:spacing w:after="0" w:line="240" w:lineRule="auto"/>
    </w:pPr>
    <w:rPr>
      <w:rFonts w:ascii="Calibri" w:eastAsiaTheme="minorHAnsi" w:hAnsi="Calibri" w:cs="Calibri"/>
      <w:bCs/>
      <w:sz w:val="22"/>
      <w:szCs w:val="22"/>
      <w:lang w:eastAsia="en-US"/>
    </w:rPr>
  </w:style>
  <w:style w:type="character" w:customStyle="1" w:styleId="Nivel11Char">
    <w:name w:val="Nivel 1.1 Char"/>
    <w:link w:val="Nivel11"/>
    <w:rsid w:val="0088046A"/>
    <w:rPr>
      <w:rFonts w:ascii="Calibri" w:eastAsiaTheme="minorHAnsi" w:hAnsi="Calibri" w:cs="Calibri"/>
      <w:bCs/>
      <w:color w:val="000000"/>
      <w:sz w:val="22"/>
      <w:szCs w:val="22"/>
    </w:rPr>
  </w:style>
  <w:style w:type="character" w:customStyle="1" w:styleId="Nivel1Char0">
    <w:name w:val="Nivel 1 Char"/>
    <w:link w:val="Nivel10"/>
    <w:rsid w:val="0088046A"/>
    <w:rPr>
      <w:rFonts w:ascii="Arial" w:hAnsi="Arial" w:cs="Arial"/>
      <w:b/>
      <w:color w:val="000000"/>
      <w:lang w:eastAsia="pt-BR"/>
    </w:rPr>
  </w:style>
  <w:style w:type="character" w:customStyle="1" w:styleId="WW8Num2z5">
    <w:name w:val="WW8Num2z5"/>
    <w:rsid w:val="0088046A"/>
  </w:style>
  <w:style w:type="paragraph" w:customStyle="1" w:styleId="Corpodotexto">
    <w:name w:val="Corpo do texto"/>
    <w:basedOn w:val="Normal"/>
    <w:uiPriority w:val="99"/>
    <w:qFormat/>
    <w:rsid w:val="0088046A"/>
    <w:pPr>
      <w:suppressAutoHyphens/>
      <w:spacing w:after="120" w:line="288" w:lineRule="auto"/>
      <w:ind w:firstLine="1418"/>
      <w:jc w:val="both"/>
    </w:pPr>
    <w:rPr>
      <w:rFonts w:asciiTheme="minorHAnsi" w:hAnsiTheme="minorHAnsi" w:cstheme="minorBidi"/>
      <w:sz w:val="22"/>
      <w:szCs w:val="22"/>
    </w:rPr>
  </w:style>
  <w:style w:type="table" w:customStyle="1" w:styleId="TabeladeGrade1Clara-nfase21">
    <w:name w:val="Tabela de Grade 1 Clara - Ênfase 2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88046A"/>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88046A"/>
    <w:pPr>
      <w:pageBreakBefore/>
      <w:numPr>
        <w:numId w:val="14"/>
      </w:numPr>
      <w:pBdr>
        <w:bottom w:val="single" w:sz="4" w:space="1" w:color="595959"/>
      </w:pBdr>
      <w:spacing w:before="360" w:after="160" w:line="256" w:lineRule="auto"/>
    </w:pPr>
    <w:rPr>
      <w:rFonts w:ascii="Calibri Light" w:eastAsia="Calibri" w:hAnsi="Calibri Light" w:cs="Times New Roman"/>
      <w:bCs w:val="0"/>
      <w:smallCaps/>
      <w:color w:val="000000"/>
      <w:sz w:val="20"/>
      <w:szCs w:val="20"/>
      <w:lang w:eastAsia="en-US"/>
    </w:rPr>
  </w:style>
  <w:style w:type="paragraph" w:customStyle="1" w:styleId="Style4">
    <w:name w:val="Style4"/>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character" w:customStyle="1" w:styleId="FontStyle54">
    <w:name w:val="Font Style54"/>
    <w:basedOn w:val="Fontepargpadro"/>
    <w:uiPriority w:val="99"/>
    <w:rsid w:val="0088046A"/>
    <w:rPr>
      <w:rFonts w:ascii="Times New Roman" w:hAnsi="Times New Roman" w:cs="Times New Roman"/>
      <w:sz w:val="14"/>
      <w:szCs w:val="14"/>
    </w:rPr>
  </w:style>
  <w:style w:type="paragraph" w:customStyle="1" w:styleId="Style13">
    <w:name w:val="Style13"/>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paragraph" w:customStyle="1" w:styleId="Style6">
    <w:name w:val="Style6"/>
    <w:basedOn w:val="Normal"/>
    <w:uiPriority w:val="99"/>
    <w:rsid w:val="0088046A"/>
    <w:pPr>
      <w:widowControl w:val="0"/>
      <w:autoSpaceDE w:val="0"/>
      <w:autoSpaceDN w:val="0"/>
      <w:adjustRightInd w:val="0"/>
      <w:spacing w:line="259" w:lineRule="exact"/>
    </w:pPr>
    <w:rPr>
      <w:rFonts w:ascii="Times New Roman" w:hAnsi="Times New Roman" w:cs="Times New Roman"/>
    </w:rPr>
  </w:style>
  <w:style w:type="paragraph" w:customStyle="1" w:styleId="Style3">
    <w:name w:val="Style3"/>
    <w:basedOn w:val="Normal"/>
    <w:uiPriority w:val="99"/>
    <w:rsid w:val="0088046A"/>
    <w:pPr>
      <w:widowControl w:val="0"/>
      <w:autoSpaceDE w:val="0"/>
      <w:autoSpaceDN w:val="0"/>
      <w:adjustRightInd w:val="0"/>
      <w:spacing w:line="173" w:lineRule="exact"/>
      <w:jc w:val="both"/>
    </w:pPr>
    <w:rPr>
      <w:rFonts w:ascii="Times New Roman" w:hAnsi="Times New Roman" w:cs="Times New Roman"/>
    </w:rPr>
  </w:style>
  <w:style w:type="paragraph" w:customStyle="1" w:styleId="Style40">
    <w:name w:val="Style40"/>
    <w:basedOn w:val="Normal"/>
    <w:uiPriority w:val="99"/>
    <w:rsid w:val="0088046A"/>
    <w:pPr>
      <w:widowControl w:val="0"/>
      <w:autoSpaceDE w:val="0"/>
      <w:autoSpaceDN w:val="0"/>
      <w:adjustRightInd w:val="0"/>
      <w:spacing w:line="173" w:lineRule="exact"/>
      <w:jc w:val="center"/>
    </w:pPr>
    <w:rPr>
      <w:rFonts w:ascii="Times New Roman" w:hAnsi="Times New Roman" w:cs="Times New Roman"/>
    </w:rPr>
  </w:style>
  <w:style w:type="paragraph" w:customStyle="1" w:styleId="Style9">
    <w:name w:val="Style9"/>
    <w:basedOn w:val="Normal"/>
    <w:uiPriority w:val="99"/>
    <w:rsid w:val="0088046A"/>
    <w:pPr>
      <w:widowControl w:val="0"/>
      <w:autoSpaceDE w:val="0"/>
      <w:autoSpaceDN w:val="0"/>
      <w:adjustRightInd w:val="0"/>
      <w:spacing w:line="178" w:lineRule="exact"/>
      <w:ind w:firstLine="58"/>
      <w:jc w:val="both"/>
    </w:pPr>
    <w:rPr>
      <w:rFonts w:ascii="Times New Roman" w:hAnsi="Times New Roman" w:cs="Times New Roman"/>
    </w:rPr>
  </w:style>
  <w:style w:type="paragraph" w:customStyle="1" w:styleId="Style24">
    <w:name w:val="Style24"/>
    <w:basedOn w:val="Normal"/>
    <w:uiPriority w:val="99"/>
    <w:rsid w:val="0088046A"/>
    <w:pPr>
      <w:widowControl w:val="0"/>
      <w:autoSpaceDE w:val="0"/>
      <w:autoSpaceDN w:val="0"/>
      <w:adjustRightInd w:val="0"/>
      <w:spacing w:line="341" w:lineRule="exact"/>
      <w:ind w:firstLine="72"/>
    </w:pPr>
    <w:rPr>
      <w:rFonts w:ascii="Times New Roman" w:hAnsi="Times New Roman" w:cs="Times New Roman"/>
    </w:rPr>
  </w:style>
  <w:style w:type="paragraph" w:customStyle="1" w:styleId="Style45">
    <w:name w:val="Style45"/>
    <w:basedOn w:val="Normal"/>
    <w:uiPriority w:val="99"/>
    <w:rsid w:val="0088046A"/>
    <w:pPr>
      <w:widowControl w:val="0"/>
      <w:autoSpaceDE w:val="0"/>
      <w:autoSpaceDN w:val="0"/>
      <w:adjustRightInd w:val="0"/>
    </w:pPr>
    <w:rPr>
      <w:rFonts w:ascii="Times New Roman" w:hAnsi="Times New Roman" w:cs="Times New Roman"/>
    </w:rPr>
  </w:style>
  <w:style w:type="character" w:customStyle="1" w:styleId="FontStyle52">
    <w:name w:val="Font Style52"/>
    <w:basedOn w:val="Fontepargpadro"/>
    <w:uiPriority w:val="99"/>
    <w:rsid w:val="0088046A"/>
    <w:rPr>
      <w:rFonts w:ascii="Times New Roman" w:hAnsi="Times New Roman" w:cs="Times New Roman"/>
      <w:sz w:val="22"/>
      <w:szCs w:val="22"/>
    </w:rPr>
  </w:style>
  <w:style w:type="table" w:customStyle="1" w:styleId="NormalTable0">
    <w:name w:val="Normal Table0"/>
    <w:uiPriority w:val="2"/>
    <w:semiHidden/>
    <w:unhideWhenUsed/>
    <w:qFormat/>
    <w:rsid w:val="0088046A"/>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59"/>
    <w:rsid w:val="0088046A"/>
    <w:rPr>
      <w:rFonts w:eastAsiaTheme="minorHAnsi" w:cstheme="minorBid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6"/>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2">
    <w:name w:val="2"/>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character" w:customStyle="1" w:styleId="scxw223602565">
    <w:name w:val="scxw223602565"/>
    <w:basedOn w:val="Fontepargpadro"/>
    <w:rsid w:val="0088046A"/>
  </w:style>
  <w:style w:type="character" w:styleId="nfaseIntensa">
    <w:name w:val="Intense Emphasis"/>
    <w:basedOn w:val="Fontepargpadro"/>
    <w:uiPriority w:val="21"/>
    <w:qFormat/>
    <w:rsid w:val="0088046A"/>
    <w:rPr>
      <w:b/>
      <w:bCs/>
      <w:i/>
      <w:iCs/>
      <w:color w:val="4F81BD" w:themeColor="accent1"/>
    </w:rPr>
  </w:style>
  <w:style w:type="numbering" w:customStyle="1" w:styleId="Semlista2">
    <w:name w:val="Sem lista2"/>
    <w:next w:val="Semlista"/>
    <w:uiPriority w:val="99"/>
    <w:semiHidden/>
    <w:unhideWhenUsed/>
    <w:rsid w:val="00AA7D6A"/>
  </w:style>
  <w:style w:type="table" w:customStyle="1" w:styleId="Tabelacomgrade2">
    <w:name w:val="Tabela com grade2"/>
    <w:basedOn w:val="Tabelanormal"/>
    <w:next w:val="Tabelacomgrade"/>
    <w:rsid w:val="00AA7D6A"/>
    <w:rPr>
      <w:rFonts w:ascii="Calibri" w:eastAsia="Calibri" w:hAnsi="Calibr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ndentaoitem1">
    <w:name w:val="#Indentação_item1"/>
    <w:rsid w:val="00AA7D6A"/>
  </w:style>
  <w:style w:type="numbering" w:customStyle="1" w:styleId="Estilo21">
    <w:name w:val="Estilo21"/>
    <w:uiPriority w:val="99"/>
    <w:rsid w:val="00AA7D6A"/>
  </w:style>
  <w:style w:type="numbering" w:customStyle="1" w:styleId="Semlista3">
    <w:name w:val="Sem lista3"/>
    <w:next w:val="Semlista"/>
    <w:uiPriority w:val="99"/>
    <w:semiHidden/>
    <w:unhideWhenUsed/>
    <w:rsid w:val="00A61301"/>
  </w:style>
  <w:style w:type="table" w:customStyle="1" w:styleId="Tabelacomgrade4">
    <w:name w:val="Tabela com grade4"/>
    <w:basedOn w:val="Tabelanormal"/>
    <w:next w:val="Tabelacomgrade"/>
    <w:rsid w:val="00A61301"/>
    <w:rPr>
      <w:rFonts w:ascii="Calibri" w:eastAsia="Calibri" w:hAnsi="Calibr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ndentaoitem2">
    <w:name w:val="#Indentação_item2"/>
    <w:rsid w:val="00A61301"/>
  </w:style>
  <w:style w:type="numbering" w:customStyle="1" w:styleId="Estilo22">
    <w:name w:val="Estilo22"/>
    <w:uiPriority w:val="99"/>
    <w:rsid w:val="00A61301"/>
  </w:style>
  <w:style w:type="character" w:customStyle="1" w:styleId="MenoPendente7">
    <w:name w:val="Menção Pendente7"/>
    <w:basedOn w:val="Fontepargpadro"/>
    <w:uiPriority w:val="99"/>
    <w:semiHidden/>
    <w:unhideWhenUsed/>
    <w:rsid w:val="00DF5DB4"/>
    <w:rPr>
      <w:color w:val="605E5C"/>
      <w:shd w:val="clear" w:color="auto" w:fill="E1DFDD"/>
    </w:rPr>
  </w:style>
  <w:style w:type="character" w:customStyle="1" w:styleId="scxw182555312">
    <w:name w:val="scxw182555312"/>
    <w:basedOn w:val="Fontepargpadro"/>
    <w:rsid w:val="00DF5DB4"/>
  </w:style>
  <w:style w:type="character" w:customStyle="1" w:styleId="Mention1">
    <w:name w:val="Mention1"/>
    <w:basedOn w:val="Fontepargpadro"/>
    <w:uiPriority w:val="99"/>
    <w:unhideWhenUsed/>
    <w:rsid w:val="00DF5DB4"/>
    <w:rPr>
      <w:color w:val="2B579A"/>
      <w:shd w:val="clear" w:color="auto" w:fill="E1DFDD"/>
    </w:rPr>
  </w:style>
  <w:style w:type="table" w:customStyle="1" w:styleId="NormalTable2">
    <w:name w:val="Normal Table2"/>
    <w:uiPriority w:val="2"/>
    <w:semiHidden/>
    <w:unhideWhenUsed/>
    <w:qFormat/>
    <w:rsid w:val="00DF5DB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495D0C"/>
  </w:style>
  <w:style w:type="table" w:customStyle="1" w:styleId="Tabelacomgrade5">
    <w:name w:val="Tabela com grade5"/>
    <w:basedOn w:val="Tabelanormal"/>
    <w:next w:val="Tabelacomgrade"/>
    <w:rsid w:val="00495D0C"/>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1">
    <w:name w:val="Tabela com grade11"/>
    <w:basedOn w:val="Tabelanormal"/>
    <w:next w:val="Tabelacomgrade"/>
    <w:uiPriority w:val="39"/>
    <w:rsid w:val="00495D0C"/>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495D0C"/>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sid w:val="00DA1DA8"/>
    <w:rPr>
      <w:color w:val="605E5C"/>
      <w:shd w:val="clear" w:color="auto" w:fill="E1DFDD"/>
    </w:rPr>
  </w:style>
  <w:style w:type="paragraph" w:customStyle="1" w:styleId="Nivel010">
    <w:name w:val="Nivel_01"/>
    <w:basedOn w:val="Ttulo1"/>
    <w:link w:val="Nivel01Char0"/>
    <w:qFormat/>
    <w:rsid w:val="00081299"/>
    <w:pPr>
      <w:tabs>
        <w:tab w:val="left" w:pos="567"/>
      </w:tabs>
      <w:spacing w:before="240"/>
      <w:jc w:val="both"/>
    </w:pPr>
    <w:rPr>
      <w:rFonts w:ascii="Ecofont_Spranq_eco_Sans" w:hAnsi="Ecofont_Spranq_eco_Sans"/>
      <w:sz w:val="32"/>
      <w:szCs w:val="32"/>
    </w:rPr>
  </w:style>
  <w:style w:type="character" w:customStyle="1" w:styleId="Nivel01Char0">
    <w:name w:val="Nivel_01 Char"/>
    <w:basedOn w:val="Ttulo1Char"/>
    <w:link w:val="Nivel010"/>
    <w:qFormat/>
    <w:locked/>
    <w:rsid w:val="00081299"/>
    <w:rPr>
      <w:rFonts w:ascii="Ecofont_Spranq_eco_Sans" w:eastAsiaTheme="majorEastAsia" w:hAnsi="Ecofont_Spranq_eco_Sans" w:cstheme="majorBidi"/>
      <w:b/>
      <w:bCs/>
      <w:color w:val="365F91" w:themeColor="accent1" w:themeShade="BF"/>
      <w:sz w:val="32"/>
      <w:szCs w:val="32"/>
      <w:lang w:eastAsia="pt-BR"/>
    </w:rPr>
  </w:style>
  <w:style w:type="paragraph" w:customStyle="1" w:styleId="Item">
    <w:name w:val="Item"/>
    <w:basedOn w:val="Normal"/>
    <w:qFormat/>
    <w:rsid w:val="00081299"/>
    <w:pPr>
      <w:overflowPunct w:val="0"/>
      <w:autoSpaceDE w:val="0"/>
      <w:autoSpaceDN w:val="0"/>
      <w:adjustRightInd w:val="0"/>
      <w:spacing w:before="480"/>
      <w:textAlignment w:val="baseline"/>
    </w:pPr>
    <w:rPr>
      <w:rFonts w:ascii="Arial" w:eastAsia="Times New Roman" w:hAnsi="Arial" w:cs="Times New Roman"/>
      <w:b/>
      <w:szCs w:val="20"/>
    </w:rPr>
  </w:style>
  <w:style w:type="character" w:styleId="Nmerodelinha">
    <w:name w:val="line number"/>
    <w:basedOn w:val="Fontepargpadro"/>
    <w:uiPriority w:val="99"/>
    <w:unhideWhenUsed/>
    <w:qFormat/>
    <w:rsid w:val="00081299"/>
    <w:rPr>
      <w:rFonts w:cs="Times New Roman"/>
    </w:rPr>
  </w:style>
  <w:style w:type="paragraph" w:customStyle="1" w:styleId="WW-Recuodecorpodetexto3">
    <w:name w:val="WW-Recuo de corpo de texto 3"/>
    <w:basedOn w:val="Normal"/>
    <w:qFormat/>
    <w:rsid w:val="00081299"/>
    <w:pPr>
      <w:suppressAutoHyphens/>
      <w:ind w:left="709" w:firstLine="1"/>
      <w:jc w:val="both"/>
    </w:pPr>
    <w:rPr>
      <w:rFonts w:ascii="Arial" w:eastAsia="Times New Roman" w:hAnsi="Arial" w:cs="Times New Roman"/>
      <w:i/>
      <w:szCs w:val="20"/>
    </w:rPr>
  </w:style>
  <w:style w:type="character" w:customStyle="1" w:styleId="textarial11azul">
    <w:name w:val="textarial11azul"/>
    <w:basedOn w:val="Fontepargpadro"/>
    <w:qFormat/>
    <w:rsid w:val="00081299"/>
    <w:rPr>
      <w:rFonts w:cs="Times New Roman"/>
    </w:rPr>
  </w:style>
  <w:style w:type="character" w:customStyle="1" w:styleId="a-size-large">
    <w:name w:val="a-size-large"/>
    <w:basedOn w:val="Fontepargpadro"/>
    <w:qFormat/>
    <w:rsid w:val="00081299"/>
    <w:rPr>
      <w:rFonts w:cs="Times New Roman"/>
    </w:rPr>
  </w:style>
  <w:style w:type="character" w:customStyle="1" w:styleId="page-heading-title">
    <w:name w:val="page-heading-title"/>
    <w:basedOn w:val="Fontepargpadro"/>
    <w:qFormat/>
    <w:rsid w:val="00081299"/>
    <w:rPr>
      <w:rFonts w:cs="Times New Roman"/>
    </w:rPr>
  </w:style>
  <w:style w:type="character" w:customStyle="1" w:styleId="notaexplicativaartefato">
    <w:name w:val="notaexplicativaartefato"/>
    <w:basedOn w:val="Fontepargpadro"/>
    <w:qFormat/>
    <w:rsid w:val="00081299"/>
    <w:rPr>
      <w:rFonts w:cs="Times New Roman"/>
    </w:rPr>
  </w:style>
  <w:style w:type="paragraph" w:customStyle="1" w:styleId="Nvel1-SemNumPreto">
    <w:name w:val="Nível 1-Sem Num Preto"/>
    <w:basedOn w:val="Normal"/>
    <w:link w:val="Nvel1-SemNumPretoChar"/>
    <w:qFormat/>
    <w:rsid w:val="0008129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qFormat/>
    <w:locked/>
    <w:rsid w:val="00081299"/>
    <w:rPr>
      <w:rFonts w:ascii="Arial" w:eastAsiaTheme="majorEastAsia" w:hAnsi="Arial" w:cs="Arial"/>
      <w:b/>
      <w:bCs/>
      <w:lang w:eastAsia="zh-CN" w:bidi="hi-IN"/>
    </w:rPr>
  </w:style>
  <w:style w:type="numbering" w:customStyle="1" w:styleId="Semlista5">
    <w:name w:val="Sem lista5"/>
    <w:next w:val="Semlista"/>
    <w:uiPriority w:val="99"/>
    <w:semiHidden/>
    <w:unhideWhenUsed/>
    <w:rsid w:val="000B4DCD"/>
  </w:style>
  <w:style w:type="numbering" w:customStyle="1" w:styleId="Semlista6">
    <w:name w:val="Sem lista6"/>
    <w:next w:val="Semlista"/>
    <w:uiPriority w:val="99"/>
    <w:semiHidden/>
    <w:unhideWhenUsed/>
    <w:rsid w:val="00596BE2"/>
  </w:style>
  <w:style w:type="table" w:customStyle="1" w:styleId="TableNormal">
    <w:name w:val="Table Normal"/>
    <w:uiPriority w:val="2"/>
    <w:semiHidden/>
    <w:unhideWhenUsed/>
    <w:qFormat/>
    <w:rsid w:val="00596BE2"/>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8816D9"/>
  </w:style>
  <w:style w:type="table" w:customStyle="1" w:styleId="TableGrid">
    <w:name w:val="TableGrid"/>
    <w:rsid w:val="008816D9"/>
    <w:rPr>
      <w:rFonts w:ascii="Calibri" w:hAnsi="Calibri"/>
      <w:sz w:val="22"/>
      <w:szCs w:val="22"/>
      <w:lang w:val="en-US"/>
    </w:rPr>
    <w:tblPr>
      <w:tblCellMar>
        <w:top w:w="0" w:type="dxa"/>
        <w:left w:w="0" w:type="dxa"/>
        <w:bottom w:w="0" w:type="dxa"/>
        <w:right w:w="0" w:type="dxa"/>
      </w:tblCellMar>
    </w:tblPr>
  </w:style>
  <w:style w:type="table" w:customStyle="1" w:styleId="Tabelacomgrade6">
    <w:name w:val="Tabela com grade6"/>
    <w:basedOn w:val="Tabelanormal"/>
    <w:next w:val="Tabelacomgrade"/>
    <w:uiPriority w:val="39"/>
    <w:rsid w:val="008816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duct-descriptiondescription-sc-ytj6zc-1">
    <w:name w:val="product-description__description-sc-ytj6zc-1"/>
    <w:basedOn w:val="Normal"/>
    <w:rsid w:val="008816D9"/>
    <w:pPr>
      <w:spacing w:before="100" w:beforeAutospacing="1" w:after="100" w:afterAutospacing="1"/>
    </w:pPr>
    <w:rPr>
      <w:rFonts w:ascii="Times New Roman" w:hAnsi="Times New Roman" w:cs="Times New Roman"/>
    </w:rPr>
  </w:style>
  <w:style w:type="numbering" w:customStyle="1" w:styleId="Estilo61">
    <w:name w:val="Estilo61"/>
    <w:rsid w:val="008816D9"/>
  </w:style>
  <w:style w:type="numbering" w:customStyle="1" w:styleId="Semlista8">
    <w:name w:val="Sem lista8"/>
    <w:next w:val="Semlista"/>
    <w:uiPriority w:val="99"/>
    <w:semiHidden/>
    <w:unhideWhenUsed/>
    <w:rsid w:val="00F24A56"/>
  </w:style>
  <w:style w:type="character" w:customStyle="1" w:styleId="sc-kpdqfm">
    <w:name w:val="sc-kpdqfm"/>
    <w:basedOn w:val="Fontepargpadro"/>
    <w:qFormat/>
    <w:rsid w:val="00F24A56"/>
    <w:rPr>
      <w:rFonts w:ascii="Times New Roman" w:eastAsia="Times New Roman" w:hAnsi="Times New Roman"/>
      <w:color w:val="000000"/>
      <w:sz w:val="24"/>
    </w:rPr>
  </w:style>
  <w:style w:type="paragraph" w:customStyle="1" w:styleId="Heading">
    <w:name w:val="Heading"/>
    <w:basedOn w:val="Normal"/>
    <w:next w:val="Corpodetexto"/>
    <w:qFormat/>
    <w:rsid w:val="00F24A56"/>
    <w:pPr>
      <w:keepNext/>
      <w:suppressAutoHyphens/>
      <w:spacing w:before="240" w:after="120"/>
    </w:pPr>
    <w:rPr>
      <w:rFonts w:ascii="Liberation Sans" w:eastAsia="Noto Sans Devanagari" w:hAnsi="Liberation Sans" w:cs="Liberation Serif"/>
      <w:sz w:val="28"/>
      <w:lang w:eastAsia="ar-SA" w:bidi="hi-IN"/>
    </w:rPr>
  </w:style>
  <w:style w:type="paragraph" w:customStyle="1" w:styleId="Index">
    <w:name w:val="Index"/>
    <w:basedOn w:val="Normal"/>
    <w:qFormat/>
    <w:rsid w:val="00F24A56"/>
    <w:pPr>
      <w:suppressAutoHyphens/>
    </w:pPr>
    <w:rPr>
      <w:rFonts w:ascii="Arial" w:eastAsia="Noto Sans Devanagari" w:hAnsi="Arial" w:cs="Liberation Serif"/>
      <w:lang w:eastAsia="ar-SA" w:bidi="hi-IN"/>
    </w:rPr>
  </w:style>
  <w:style w:type="paragraph" w:customStyle="1" w:styleId="HeaderandFooter">
    <w:name w:val="Header and Footer"/>
    <w:basedOn w:val="Normal"/>
    <w:qFormat/>
    <w:rsid w:val="00F24A56"/>
    <w:pPr>
      <w:suppressAutoHyphens/>
    </w:pPr>
    <w:rPr>
      <w:rFonts w:ascii="Arial" w:eastAsia="Times New Roman" w:hAnsi="Arial" w:cs="Liberation Serif"/>
      <w:sz w:val="20"/>
      <w:lang w:eastAsia="ar-SA" w:bidi="hi-IN"/>
    </w:rPr>
  </w:style>
  <w:style w:type="numbering" w:customStyle="1" w:styleId="Semlista9">
    <w:name w:val="Sem lista9"/>
    <w:next w:val="Semlista"/>
    <w:uiPriority w:val="99"/>
    <w:semiHidden/>
    <w:unhideWhenUsed/>
    <w:rsid w:val="009E00AF"/>
  </w:style>
  <w:style w:type="numbering" w:customStyle="1" w:styleId="Semlista10">
    <w:name w:val="Sem lista10"/>
    <w:next w:val="Semlista"/>
    <w:uiPriority w:val="99"/>
    <w:semiHidden/>
    <w:unhideWhenUsed/>
    <w:rsid w:val="00DB4252"/>
  </w:style>
  <w:style w:type="paragraph" w:customStyle="1" w:styleId="TtuloTabela">
    <w:name w:val="Título Tabela"/>
    <w:basedOn w:val="Normal"/>
    <w:rsid w:val="00DB4252"/>
    <w:pPr>
      <w:suppressAutoHyphens/>
      <w:spacing w:before="280" w:after="280"/>
      <w:jc w:val="center"/>
    </w:pPr>
    <w:rPr>
      <w:rFonts w:ascii="Arial" w:eastAsia="Times New Roman" w:hAnsi="Arial" w:cs="Arial"/>
      <w:b/>
      <w:smallCaps/>
      <w:lang w:eastAsia="zh-CN"/>
    </w:rPr>
  </w:style>
  <w:style w:type="numbering" w:customStyle="1" w:styleId="Semlista11">
    <w:name w:val="Sem lista11"/>
    <w:next w:val="Semlista"/>
    <w:uiPriority w:val="99"/>
    <w:semiHidden/>
    <w:unhideWhenUsed/>
    <w:rsid w:val="00FE632D"/>
  </w:style>
  <w:style w:type="numbering" w:customStyle="1" w:styleId="Semlista12">
    <w:name w:val="Sem lista12"/>
    <w:next w:val="Semlista"/>
    <w:uiPriority w:val="99"/>
    <w:semiHidden/>
    <w:unhideWhenUsed/>
    <w:rsid w:val="00FB14BB"/>
  </w:style>
  <w:style w:type="table" w:customStyle="1" w:styleId="TableNormal1">
    <w:name w:val="Table Normal1"/>
    <w:uiPriority w:val="2"/>
    <w:semiHidden/>
    <w:unhideWhenUsed/>
    <w:qFormat/>
    <w:rsid w:val="00FB14B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Indentaoitem8">
    <w:name w:val="#Indentação_item8"/>
    <w:rsid w:val="006618EA"/>
  </w:style>
  <w:style w:type="numbering" w:customStyle="1" w:styleId="Semlista13">
    <w:name w:val="Sem lista13"/>
    <w:next w:val="Semlista"/>
    <w:uiPriority w:val="99"/>
    <w:semiHidden/>
    <w:unhideWhenUsed/>
    <w:rsid w:val="00A740CA"/>
  </w:style>
  <w:style w:type="table" w:customStyle="1" w:styleId="TableNormal2">
    <w:name w:val="Table Normal2"/>
    <w:uiPriority w:val="2"/>
    <w:semiHidden/>
    <w:unhideWhenUsed/>
    <w:qFormat/>
    <w:rsid w:val="00A740C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4">
    <w:name w:val="Sem lista14"/>
    <w:next w:val="Semlista"/>
    <w:uiPriority w:val="99"/>
    <w:semiHidden/>
    <w:unhideWhenUsed/>
    <w:rsid w:val="00DB2A35"/>
  </w:style>
  <w:style w:type="table" w:customStyle="1" w:styleId="TableGrid1">
    <w:name w:val="TableGrid1"/>
    <w:rsid w:val="00DB2A35"/>
    <w:rPr>
      <w:rFonts w:ascii="Calibri" w:hAnsi="Calibri"/>
      <w:sz w:val="22"/>
      <w:szCs w:val="22"/>
      <w:lang w:val="en-US"/>
    </w:rPr>
    <w:tblPr>
      <w:tblCellMar>
        <w:top w:w="0" w:type="dxa"/>
        <w:left w:w="0" w:type="dxa"/>
        <w:bottom w:w="0" w:type="dxa"/>
        <w:right w:w="0" w:type="dxa"/>
      </w:tblCellMar>
    </w:tblPr>
  </w:style>
  <w:style w:type="table" w:customStyle="1" w:styleId="Tabelacomgrade7">
    <w:name w:val="Tabela com grade7"/>
    <w:basedOn w:val="Tabelanormal"/>
    <w:next w:val="Tabelacomgrade"/>
    <w:uiPriority w:val="59"/>
    <w:rsid w:val="00DB2A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62">
    <w:name w:val="Estilo62"/>
    <w:rsid w:val="00DB2A35"/>
    <w:pPr>
      <w:numPr>
        <w:numId w:val="8"/>
      </w:numPr>
    </w:pPr>
  </w:style>
  <w:style w:type="numbering" w:customStyle="1" w:styleId="Semlista15">
    <w:name w:val="Sem lista15"/>
    <w:next w:val="Semlista"/>
    <w:uiPriority w:val="99"/>
    <w:semiHidden/>
    <w:unhideWhenUsed/>
    <w:rsid w:val="0065089C"/>
  </w:style>
  <w:style w:type="character" w:customStyle="1" w:styleId="scxw100899511">
    <w:name w:val="scxw100899511"/>
    <w:basedOn w:val="Fontepargpadro"/>
    <w:rsid w:val="0065089C"/>
    <w:rPr>
      <w:rFonts w:cs="Times New Roman"/>
    </w:rPr>
  </w:style>
  <w:style w:type="numbering" w:customStyle="1" w:styleId="Semlista16">
    <w:name w:val="Sem lista16"/>
    <w:next w:val="Semlista"/>
    <w:uiPriority w:val="99"/>
    <w:semiHidden/>
    <w:unhideWhenUsed/>
    <w:rsid w:val="00F34855"/>
  </w:style>
  <w:style w:type="numbering" w:customStyle="1" w:styleId="Semlista17">
    <w:name w:val="Sem lista17"/>
    <w:next w:val="Semlista"/>
    <w:uiPriority w:val="99"/>
    <w:semiHidden/>
    <w:unhideWhenUsed/>
    <w:rsid w:val="00F07465"/>
  </w:style>
  <w:style w:type="table" w:customStyle="1" w:styleId="Tabelacomgrade8">
    <w:name w:val="Tabela com grade8"/>
    <w:basedOn w:val="Tabelanormal"/>
    <w:next w:val="Tabelacomgrade"/>
    <w:uiPriority w:val="39"/>
    <w:rsid w:val="00F0746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1">
    <w:name w:val="Table Grid01"/>
    <w:rsid w:val="00F07465"/>
    <w:rPr>
      <w:rFonts w:ascii="Calibri" w:hAnsi="Calibri" w:cs="Arial"/>
      <w:sz w:val="22"/>
      <w:szCs w:val="22"/>
      <w:lang w:eastAsia="pt-BR"/>
    </w:rPr>
    <w:tblPr>
      <w:tblCellMar>
        <w:top w:w="0" w:type="dxa"/>
        <w:left w:w="0" w:type="dxa"/>
        <w:bottom w:w="0" w:type="dxa"/>
        <w:right w:w="0" w:type="dxa"/>
      </w:tblCellMar>
    </w:tblPr>
  </w:style>
  <w:style w:type="table" w:customStyle="1" w:styleId="Tabelacomgrade12">
    <w:name w:val="Tabela com grade12"/>
    <w:basedOn w:val="Tabelanormal"/>
    <w:next w:val="Tabelacomgrade"/>
    <w:uiPriority w:val="39"/>
    <w:rsid w:val="00F0746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F0746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F0746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9">
    <w:name w:val="Menção Pendente9"/>
    <w:basedOn w:val="Fontepargpadro"/>
    <w:uiPriority w:val="99"/>
    <w:semiHidden/>
    <w:unhideWhenUsed/>
    <w:rsid w:val="00F07465"/>
    <w:rPr>
      <w:color w:val="605E5C"/>
      <w:shd w:val="clear" w:color="auto" w:fill="E1DFDD"/>
    </w:rPr>
  </w:style>
  <w:style w:type="character" w:customStyle="1" w:styleId="Tipodeletrapredefinidodopargrafo">
    <w:name w:val="Tipo de letra predefinido do parágrafo"/>
    <w:rsid w:val="00F07465"/>
  </w:style>
  <w:style w:type="numbering" w:customStyle="1" w:styleId="Semlista18">
    <w:name w:val="Sem lista18"/>
    <w:next w:val="Semlista"/>
    <w:uiPriority w:val="99"/>
    <w:semiHidden/>
    <w:unhideWhenUsed/>
    <w:rsid w:val="009565D1"/>
  </w:style>
  <w:style w:type="table" w:customStyle="1" w:styleId="GradeMdia3-nfase41">
    <w:name w:val="Grade Média 3 - Ênfase 41"/>
    <w:basedOn w:val="Tabelanormal"/>
    <w:next w:val="GradeMdia3-nfase4"/>
    <w:uiPriority w:val="69"/>
    <w:rsid w:val="009565D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1">
    <w:name w:val="Grade Colorida - Ênfase 41"/>
    <w:basedOn w:val="Tabelanormal"/>
    <w:next w:val="GradeColorida-nfase4"/>
    <w:uiPriority w:val="73"/>
    <w:rsid w:val="009565D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9">
    <w:name w:val="Tabela com grade9"/>
    <w:basedOn w:val="Tabelanormal"/>
    <w:next w:val="Tabelacomgrade"/>
    <w:rsid w:val="009565D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9565D1"/>
    <w:rPr>
      <w:rFonts w:ascii="Calibri" w:eastAsia="Calibri" w:hAnsi="Calibri" w:cs="Arial"/>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3">
    <w:name w:val="#Indentação_item3"/>
    <w:rsid w:val="009565D1"/>
    <w:pPr>
      <w:numPr>
        <w:numId w:val="2"/>
      </w:numPr>
    </w:pPr>
  </w:style>
  <w:style w:type="table" w:customStyle="1" w:styleId="TableGrid02">
    <w:name w:val="Table Grid02"/>
    <w:rsid w:val="009565D1"/>
    <w:rPr>
      <w:rFonts w:ascii="Calibri" w:hAnsi="Calibri" w:cs="Arial"/>
      <w:sz w:val="22"/>
      <w:szCs w:val="22"/>
    </w:rPr>
    <w:tblPr>
      <w:tblCellMar>
        <w:top w:w="0" w:type="dxa"/>
        <w:left w:w="0" w:type="dxa"/>
        <w:bottom w:w="0" w:type="dxa"/>
        <w:right w:w="0" w:type="dxa"/>
      </w:tblCellMar>
    </w:tblPr>
  </w:style>
  <w:style w:type="numbering" w:customStyle="1" w:styleId="Estilo23">
    <w:name w:val="Estilo23"/>
    <w:uiPriority w:val="99"/>
    <w:rsid w:val="009565D1"/>
    <w:pPr>
      <w:numPr>
        <w:numId w:val="7"/>
      </w:numPr>
    </w:pPr>
  </w:style>
  <w:style w:type="table" w:customStyle="1" w:styleId="GradeMdia2-nfase11">
    <w:name w:val="Grade Média 2 - Ênfase 11"/>
    <w:basedOn w:val="Tabelanormal"/>
    <w:next w:val="GradeMdia2-nfase1"/>
    <w:uiPriority w:val="68"/>
    <w:rsid w:val="009565D1"/>
    <w:rPr>
      <w:rFonts w:ascii="Cambria" w:eastAsia="MS Gothic"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TTULOSECUNDRIO">
    <w:name w:val="TÍTULO SECUNDÁRIO"/>
    <w:basedOn w:val="Normal"/>
    <w:link w:val="TTULOSECUNDRIOChar"/>
    <w:qFormat/>
    <w:rsid w:val="009565D1"/>
    <w:pPr>
      <w:keepNext/>
      <w:autoSpaceDE w:val="0"/>
      <w:autoSpaceDN w:val="0"/>
      <w:adjustRightInd w:val="0"/>
      <w:spacing w:line="360" w:lineRule="auto"/>
      <w:ind w:left="360" w:hanging="360"/>
      <w:jc w:val="both"/>
      <w:outlineLvl w:val="0"/>
    </w:pPr>
    <w:rPr>
      <w:rFonts w:ascii="Times New Roman" w:eastAsia="Calibri" w:hAnsi="Times New Roman" w:cs="Calibri"/>
      <w:b/>
      <w:bCs/>
      <w:caps/>
      <w:color w:val="000000"/>
      <w:szCs w:val="22"/>
      <w:lang w:eastAsia="en-US"/>
    </w:rPr>
  </w:style>
  <w:style w:type="character" w:customStyle="1" w:styleId="TTULOSECUNDRIOChar">
    <w:name w:val="TÍTULO SECUNDÁRIO Char"/>
    <w:link w:val="TTULOSECUNDRIO"/>
    <w:rsid w:val="009565D1"/>
    <w:rPr>
      <w:rFonts w:eastAsia="Calibri" w:cs="Calibri"/>
      <w:b/>
      <w:bCs/>
      <w:caps/>
      <w:color w:val="000000"/>
      <w:sz w:val="24"/>
      <w:szCs w:val="22"/>
    </w:rPr>
  </w:style>
  <w:style w:type="table" w:customStyle="1" w:styleId="TabeladeGrade1Clara-nfase211">
    <w:name w:val="Tabela de Grade 1 Clara - Ênfase 211"/>
    <w:basedOn w:val="Tabelanormal"/>
    <w:uiPriority w:val="46"/>
    <w:rsid w:val="009565D1"/>
    <w:rPr>
      <w:rFonts w:ascii="Calibri" w:eastAsia="Calibri" w:hAnsi="Calibri" w:cs="Arial"/>
      <w:sz w:val="22"/>
      <w:szCs w:val="22"/>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9565D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1">
    <w:name w:val="Tabela de Lista 3 - Ênfase 111"/>
    <w:basedOn w:val="Tabelanormal"/>
    <w:uiPriority w:val="48"/>
    <w:rsid w:val="009565D1"/>
    <w:rPr>
      <w:rFonts w:ascii="Calibri" w:eastAsia="Calibri" w:hAnsi="Calibri" w:cs="Arial"/>
      <w:sz w:val="22"/>
      <w:szCs w:val="22"/>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1">
    <w:name w:val="Tabela de Lista 3 - Ênfase 411"/>
    <w:basedOn w:val="Tabelanormal"/>
    <w:uiPriority w:val="48"/>
    <w:rsid w:val="009565D1"/>
    <w:rPr>
      <w:rFonts w:ascii="Calibri" w:eastAsia="Calibri" w:hAnsi="Calibri" w:cs="Arial"/>
      <w:sz w:val="22"/>
      <w:szCs w:val="22"/>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3">
    <w:name w:val="Normal Table03"/>
    <w:uiPriority w:val="2"/>
    <w:semiHidden/>
    <w:unhideWhenUsed/>
    <w:qFormat/>
    <w:rsid w:val="009565D1"/>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3">
    <w:name w:val="Tabela com grade13"/>
    <w:basedOn w:val="Tabelanormal"/>
    <w:next w:val="Tabelacomgrade"/>
    <w:uiPriority w:val="39"/>
    <w:rsid w:val="009565D1"/>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2">
    <w:name w:val="Normal Table22"/>
    <w:uiPriority w:val="2"/>
    <w:semiHidden/>
    <w:unhideWhenUsed/>
    <w:qFormat/>
    <w:rsid w:val="009565D1"/>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0">
    <w:name w:val="Table Grid1"/>
    <w:rsid w:val="009565D1"/>
    <w:rPr>
      <w:rFonts w:ascii="Calibri"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9565D1"/>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
    <w:name w:val="Lista atual1"/>
    <w:uiPriority w:val="99"/>
    <w:rsid w:val="009565D1"/>
    <w:pPr>
      <w:numPr>
        <w:numId w:val="29"/>
      </w:numPr>
    </w:pPr>
  </w:style>
  <w:style w:type="paragraph" w:customStyle="1" w:styleId="TTULO0">
    <w:name w:val="TÍTULO"/>
    <w:basedOn w:val="Cabealho"/>
    <w:link w:val="TTULOChar0"/>
    <w:qFormat/>
    <w:rsid w:val="009565D1"/>
    <w:pPr>
      <w:ind w:firstLine="1350"/>
      <w:jc w:val="both"/>
    </w:pPr>
    <w:rPr>
      <w:rFonts w:eastAsia="Times New Roman,Calibri"/>
      <w:b/>
      <w:bCs/>
      <w:lang w:eastAsia="en-US"/>
    </w:rPr>
  </w:style>
  <w:style w:type="character" w:customStyle="1" w:styleId="TTULOChar0">
    <w:name w:val="TÍTULO Char"/>
    <w:basedOn w:val="CabealhoChar"/>
    <w:link w:val="TTULO0"/>
    <w:rsid w:val="009565D1"/>
    <w:rPr>
      <w:rFonts w:ascii="Ecofont_Spranq_eco_Sans" w:eastAsia="Times New Roman,Calibri" w:hAnsi="Ecofont_Spranq_eco_Sans" w:cs="Tahoma"/>
      <w:b/>
      <w:bCs/>
      <w:sz w:val="24"/>
      <w:szCs w:val="24"/>
    </w:rPr>
  </w:style>
  <w:style w:type="character" w:customStyle="1" w:styleId="UnresolvedMention1">
    <w:name w:val="Unresolved Mention1"/>
    <w:basedOn w:val="Fontepargpadro"/>
    <w:uiPriority w:val="99"/>
    <w:semiHidden/>
    <w:unhideWhenUsed/>
    <w:rsid w:val="009565D1"/>
    <w:rPr>
      <w:color w:val="605E5C"/>
      <w:shd w:val="clear" w:color="auto" w:fill="E1DFDD"/>
    </w:rPr>
  </w:style>
  <w:style w:type="numbering" w:customStyle="1" w:styleId="Semlista19">
    <w:name w:val="Sem lista19"/>
    <w:next w:val="Semlista"/>
    <w:uiPriority w:val="99"/>
    <w:semiHidden/>
    <w:unhideWhenUsed/>
    <w:rsid w:val="0065742E"/>
  </w:style>
  <w:style w:type="table" w:customStyle="1" w:styleId="GradeMdia3-nfase42">
    <w:name w:val="Grade Média 3 - Ênfase 42"/>
    <w:basedOn w:val="Tabelanormal"/>
    <w:next w:val="GradeMdia3-nfase4"/>
    <w:uiPriority w:val="69"/>
    <w:rsid w:val="0065742E"/>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2">
    <w:name w:val="Grade Colorida - Ênfase 42"/>
    <w:basedOn w:val="Tabelanormal"/>
    <w:next w:val="GradeColorida-nfase4"/>
    <w:uiPriority w:val="73"/>
    <w:rsid w:val="0065742E"/>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10">
    <w:name w:val="Tabela com grade10"/>
    <w:basedOn w:val="Tabelanormal"/>
    <w:next w:val="Tabelacomgrade"/>
    <w:rsid w:val="0065742E"/>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742E"/>
    <w:rPr>
      <w:rFonts w:ascii="Calibri" w:eastAsia="Calibri" w:hAnsi="Calibri" w:cs="Arial"/>
      <w:color w:val="31849B"/>
      <w:sz w:val="22"/>
      <w:szCs w:val="22"/>
      <w:lang w:eastAsia="pt-B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4">
    <w:name w:val="#Indentação_item4"/>
    <w:rsid w:val="0065742E"/>
    <w:pPr>
      <w:numPr>
        <w:numId w:val="10"/>
      </w:numPr>
    </w:pPr>
  </w:style>
  <w:style w:type="table" w:customStyle="1" w:styleId="TableGrid03">
    <w:name w:val="Table Grid03"/>
    <w:rsid w:val="0065742E"/>
    <w:rPr>
      <w:rFonts w:ascii="Calibri" w:hAnsi="Calibri" w:cs="Arial"/>
      <w:sz w:val="22"/>
      <w:szCs w:val="22"/>
      <w:lang w:eastAsia="pt-BR"/>
    </w:rPr>
    <w:tblPr>
      <w:tblCellMar>
        <w:top w:w="0" w:type="dxa"/>
        <w:left w:w="0" w:type="dxa"/>
        <w:bottom w:w="0" w:type="dxa"/>
        <w:right w:w="0" w:type="dxa"/>
      </w:tblCellMar>
    </w:tblPr>
  </w:style>
  <w:style w:type="numbering" w:customStyle="1" w:styleId="Estilo24">
    <w:name w:val="Estilo24"/>
    <w:uiPriority w:val="99"/>
    <w:rsid w:val="0065742E"/>
    <w:pPr>
      <w:numPr>
        <w:numId w:val="15"/>
      </w:numPr>
    </w:pPr>
  </w:style>
  <w:style w:type="table" w:customStyle="1" w:styleId="GradeMdia2-nfase12">
    <w:name w:val="Grade Média 2 - Ênfase 12"/>
    <w:basedOn w:val="Tabelanormal"/>
    <w:next w:val="GradeMdia2-nfase1"/>
    <w:uiPriority w:val="68"/>
    <w:rsid w:val="0065742E"/>
    <w:rPr>
      <w:rFonts w:ascii="Cambria" w:eastAsia="MS Gothic" w:hAnsi="Cambria"/>
      <w:color w:val="000000"/>
      <w:sz w:val="22"/>
      <w:szCs w:val="22"/>
      <w:lang w:eastAsia="pt-B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eladeGrade1Clara-nfase212">
    <w:name w:val="Tabela de Grade 1 Clara - Ênfase 212"/>
    <w:basedOn w:val="Tabelanormal"/>
    <w:uiPriority w:val="46"/>
    <w:rsid w:val="0065742E"/>
    <w:rPr>
      <w:rFonts w:ascii="Calibri" w:eastAsia="Calibri" w:hAnsi="Calibri" w:cs="Arial"/>
      <w:sz w:val="22"/>
      <w:szCs w:val="22"/>
      <w:lang w:eastAsia="pt-B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742E"/>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742E"/>
    <w:rPr>
      <w:rFonts w:ascii="Calibri" w:eastAsia="Calibri" w:hAnsi="Calibri" w:cs="Arial"/>
      <w:sz w:val="22"/>
      <w:szCs w:val="22"/>
      <w:lang w:eastAsia="pt-BR"/>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2">
    <w:name w:val="Tabela de Lista 3 - Ênfase 412"/>
    <w:basedOn w:val="Tabelanormal"/>
    <w:uiPriority w:val="48"/>
    <w:rsid w:val="0065742E"/>
    <w:rPr>
      <w:rFonts w:ascii="Calibri" w:eastAsia="Calibri" w:hAnsi="Calibri" w:cs="Arial"/>
      <w:sz w:val="22"/>
      <w:szCs w:val="22"/>
      <w:lang w:eastAsia="pt-BR"/>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4">
    <w:name w:val="Normal Table04"/>
    <w:uiPriority w:val="2"/>
    <w:semiHidden/>
    <w:unhideWhenUsed/>
    <w:qFormat/>
    <w:rsid w:val="0065742E"/>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4">
    <w:name w:val="Tabela com grade14"/>
    <w:basedOn w:val="Tabelanormal"/>
    <w:next w:val="Tabelacomgrade"/>
    <w:uiPriority w:val="39"/>
    <w:rsid w:val="0065742E"/>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3">
    <w:name w:val="Normal Table23"/>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1">
    <w:name w:val="Table Grid11"/>
    <w:rsid w:val="0065742E"/>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table" w:customStyle="1" w:styleId="NormalTable11">
    <w:name w:val="Normal Table11"/>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1">
    <w:name w:val="Lista atual11"/>
    <w:uiPriority w:val="99"/>
    <w:rsid w:val="0065742E"/>
    <w:pPr>
      <w:numPr>
        <w:numId w:val="38"/>
      </w:numPr>
    </w:pPr>
  </w:style>
  <w:style w:type="character" w:customStyle="1" w:styleId="Heading2Char">
    <w:name w:val="Heading 2 Char"/>
    <w:basedOn w:val="Fontepargpadro"/>
    <w:uiPriority w:val="9"/>
    <w:rsid w:val="0065742E"/>
    <w:rPr>
      <w:rFonts w:ascii="Cambria" w:eastAsia="MS Mincho" w:hAnsi="Cambria" w:cs="MS Gothic"/>
      <w:color w:val="365F91"/>
      <w:sz w:val="32"/>
      <w:szCs w:val="32"/>
    </w:rPr>
  </w:style>
  <w:style w:type="table" w:customStyle="1" w:styleId="TableNormal11">
    <w:name w:val="Table Normal11"/>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Semlista20">
    <w:name w:val="Sem lista20"/>
    <w:next w:val="Semlista"/>
    <w:uiPriority w:val="99"/>
    <w:semiHidden/>
    <w:unhideWhenUsed/>
    <w:rsid w:val="00FC6159"/>
  </w:style>
  <w:style w:type="table" w:customStyle="1" w:styleId="GradeMdia3-nfase43">
    <w:name w:val="Grade Média 3 - Ênfase 43"/>
    <w:basedOn w:val="Tabelanormal"/>
    <w:next w:val="GradeMdia3-nfase4"/>
    <w:uiPriority w:val="69"/>
    <w:rsid w:val="00FC6159"/>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3">
    <w:name w:val="Grade Colorida - Ênfase 43"/>
    <w:basedOn w:val="Tabelanormal"/>
    <w:next w:val="GradeColorida-nfase4"/>
    <w:uiPriority w:val="73"/>
    <w:rsid w:val="00FC6159"/>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15">
    <w:name w:val="Tabela com grade15"/>
    <w:basedOn w:val="Tabelanormal"/>
    <w:next w:val="Tabelacomgrade"/>
    <w:rsid w:val="00FC6159"/>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FC6159"/>
    <w:rPr>
      <w:rFonts w:ascii="Calibri" w:eastAsia="Calibri" w:hAnsi="Calibri" w:cs="Arial"/>
      <w:color w:val="31849B"/>
      <w:sz w:val="22"/>
      <w:szCs w:val="22"/>
      <w:lang w:eastAsia="pt-B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5">
    <w:name w:val="#Indentação_item5"/>
    <w:rsid w:val="00FC6159"/>
  </w:style>
  <w:style w:type="table" w:customStyle="1" w:styleId="TableGrid04">
    <w:name w:val="Table Grid04"/>
    <w:rsid w:val="00FC6159"/>
    <w:rPr>
      <w:rFonts w:ascii="Calibri" w:hAnsi="Calibri" w:cs="Arial"/>
      <w:sz w:val="22"/>
      <w:szCs w:val="22"/>
      <w:lang w:eastAsia="pt-BR"/>
    </w:rPr>
    <w:tblPr>
      <w:tblCellMar>
        <w:top w:w="0" w:type="dxa"/>
        <w:left w:w="0" w:type="dxa"/>
        <w:bottom w:w="0" w:type="dxa"/>
        <w:right w:w="0" w:type="dxa"/>
      </w:tblCellMar>
    </w:tblPr>
  </w:style>
  <w:style w:type="numbering" w:customStyle="1" w:styleId="Estilo25">
    <w:name w:val="Estilo25"/>
    <w:uiPriority w:val="99"/>
    <w:rsid w:val="00FC6159"/>
  </w:style>
  <w:style w:type="table" w:customStyle="1" w:styleId="GradeMdia2-nfase13">
    <w:name w:val="Grade Média 2 - Ênfase 13"/>
    <w:basedOn w:val="Tabelanormal"/>
    <w:next w:val="GradeMdia2-nfase1"/>
    <w:uiPriority w:val="68"/>
    <w:rsid w:val="00FC6159"/>
    <w:rPr>
      <w:rFonts w:ascii="Cambria" w:eastAsia="MS Gothic" w:hAnsi="Cambria"/>
      <w:color w:val="000000"/>
      <w:sz w:val="22"/>
      <w:szCs w:val="22"/>
      <w:lang w:eastAsia="pt-B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FC6159"/>
    <w:rPr>
      <w:rFonts w:ascii="Calibri" w:eastAsia="Calibri" w:hAnsi="Calibri" w:cs="Arial"/>
      <w:sz w:val="22"/>
      <w:szCs w:val="22"/>
      <w:lang w:eastAsia="pt-B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FC6159"/>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FC6159"/>
    <w:rPr>
      <w:rFonts w:ascii="Calibri" w:eastAsia="Calibri" w:hAnsi="Calibri" w:cs="Arial"/>
      <w:sz w:val="22"/>
      <w:szCs w:val="22"/>
      <w:lang w:eastAsia="pt-BR"/>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3">
    <w:name w:val="Tabela de Lista 3 - Ênfase 413"/>
    <w:basedOn w:val="Tabelanormal"/>
    <w:uiPriority w:val="48"/>
    <w:rsid w:val="00FC6159"/>
    <w:rPr>
      <w:rFonts w:ascii="Calibri" w:eastAsia="Calibri" w:hAnsi="Calibri" w:cs="Arial"/>
      <w:sz w:val="22"/>
      <w:szCs w:val="22"/>
      <w:lang w:eastAsia="pt-BR"/>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5">
    <w:name w:val="Normal Table05"/>
    <w:uiPriority w:val="2"/>
    <w:semiHidden/>
    <w:unhideWhenUsed/>
    <w:qFormat/>
    <w:rsid w:val="00FC6159"/>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6">
    <w:name w:val="Tabela com grade16"/>
    <w:basedOn w:val="Tabelanormal"/>
    <w:next w:val="Tabelacomgrade"/>
    <w:uiPriority w:val="39"/>
    <w:rsid w:val="00FC6159"/>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4">
    <w:name w:val="Normal Table24"/>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2">
    <w:name w:val="Table Grid12"/>
    <w:rsid w:val="00FC6159"/>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table" w:customStyle="1" w:styleId="NormalTable12">
    <w:name w:val="Normal Table12"/>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2">
    <w:name w:val="Lista atual12"/>
    <w:uiPriority w:val="99"/>
    <w:rsid w:val="00FC6159"/>
  </w:style>
  <w:style w:type="table" w:customStyle="1" w:styleId="TableNormal12">
    <w:name w:val="Table Normal12"/>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7">
    <w:name w:val="Tabela com grade17"/>
    <w:basedOn w:val="Tabelanormal"/>
    <w:next w:val="Tabelacomgrade"/>
    <w:uiPriority w:val="39"/>
    <w:rsid w:val="00030FA8"/>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1">
    <w:name w:val="Sem lista21"/>
    <w:next w:val="Semlista"/>
    <w:uiPriority w:val="99"/>
    <w:semiHidden/>
    <w:unhideWhenUsed/>
    <w:rsid w:val="00C6570A"/>
  </w:style>
  <w:style w:type="paragraph" w:customStyle="1" w:styleId="PADRAO">
    <w:name w:val="PADRAO"/>
    <w:basedOn w:val="Normal"/>
    <w:rsid w:val="00C6570A"/>
    <w:pPr>
      <w:autoSpaceDE w:val="0"/>
      <w:autoSpaceDN w:val="0"/>
      <w:jc w:val="both"/>
    </w:pPr>
    <w:rPr>
      <w:rFonts w:ascii="Tms Rmn" w:eastAsia="Times New Roman" w:hAnsi="Tms Rmn" w:cs="Times New Roman"/>
      <w:szCs w:val="20"/>
    </w:rPr>
  </w:style>
  <w:style w:type="paragraph" w:styleId="Corpodetexto3">
    <w:name w:val="Body Text 3"/>
    <w:basedOn w:val="Normal"/>
    <w:link w:val="Corpodetexto3Char"/>
    <w:uiPriority w:val="99"/>
    <w:rsid w:val="00C6570A"/>
    <w:pPr>
      <w:jc w:val="both"/>
    </w:pPr>
    <w:rPr>
      <w:rFonts w:ascii="Arial" w:eastAsia="Times New Roman" w:hAnsi="Arial" w:cs="Times New Roman"/>
    </w:rPr>
  </w:style>
  <w:style w:type="character" w:customStyle="1" w:styleId="Corpodetexto3Char">
    <w:name w:val="Corpo de texto 3 Char"/>
    <w:basedOn w:val="Fontepargpadro"/>
    <w:link w:val="Corpodetexto3"/>
    <w:uiPriority w:val="99"/>
    <w:rsid w:val="00C6570A"/>
    <w:rPr>
      <w:rFonts w:ascii="Arial" w:eastAsia="Times New Roman" w:hAnsi="Arial"/>
      <w:sz w:val="24"/>
      <w:szCs w:val="24"/>
      <w:lang w:eastAsia="pt-BR"/>
    </w:rPr>
  </w:style>
  <w:style w:type="table" w:customStyle="1" w:styleId="Tabelacomgrade18">
    <w:name w:val="Tabela com grade18"/>
    <w:basedOn w:val="Tabelanormal"/>
    <w:next w:val="Tabelacomgrade"/>
    <w:uiPriority w:val="99"/>
    <w:rsid w:val="00C6570A"/>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profissional">
    <w:name w:val="Table Professional"/>
    <w:basedOn w:val="Tabelanormal"/>
    <w:uiPriority w:val="99"/>
    <w:rsid w:val="00C6570A"/>
    <w:rPr>
      <w:rFonts w:eastAsia="Times New Roman"/>
      <w:lang w:eastAsia="pt-B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Recuodecorpodetexto3">
    <w:name w:val="Body Text Indent 3"/>
    <w:basedOn w:val="Normal"/>
    <w:link w:val="Recuodecorpodetexto3Char"/>
    <w:uiPriority w:val="99"/>
    <w:rsid w:val="00C6570A"/>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rsid w:val="00C6570A"/>
    <w:rPr>
      <w:rFonts w:eastAsia="Times New Roman"/>
      <w:sz w:val="16"/>
      <w:szCs w:val="16"/>
      <w:lang w:eastAsia="pt-BR"/>
    </w:rPr>
  </w:style>
  <w:style w:type="paragraph" w:customStyle="1" w:styleId="Nivel3-erro">
    <w:name w:val="Nivel 3-erro"/>
    <w:basedOn w:val="Normal"/>
    <w:autoRedefine/>
    <w:qFormat/>
    <w:rsid w:val="00C6570A"/>
    <w:pPr>
      <w:spacing w:before="120" w:after="120" w:line="276" w:lineRule="auto"/>
      <w:ind w:left="284" w:hanging="360"/>
      <w:jc w:val="both"/>
    </w:pPr>
    <w:rPr>
      <w:rFonts w:ascii="Arial" w:hAnsi="Arial"/>
      <w:sz w:val="20"/>
    </w:rPr>
  </w:style>
  <w:style w:type="numbering" w:customStyle="1" w:styleId="Semlista22">
    <w:name w:val="Sem lista22"/>
    <w:next w:val="Semlista"/>
    <w:uiPriority w:val="99"/>
    <w:semiHidden/>
    <w:unhideWhenUsed/>
    <w:rsid w:val="00B20384"/>
  </w:style>
  <w:style w:type="table" w:customStyle="1" w:styleId="Tabelacomgrade19">
    <w:name w:val="Tabela com grade19"/>
    <w:basedOn w:val="Tabelanormal"/>
    <w:next w:val="Tabelacomgrade"/>
    <w:uiPriority w:val="99"/>
    <w:rsid w:val="00B20384"/>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3">
    <w:name w:val="Sem lista23"/>
    <w:next w:val="Semlista"/>
    <w:uiPriority w:val="99"/>
    <w:semiHidden/>
    <w:unhideWhenUsed/>
    <w:rsid w:val="004A5DC2"/>
  </w:style>
  <w:style w:type="numbering" w:customStyle="1" w:styleId="Semlista24">
    <w:name w:val="Sem lista24"/>
    <w:next w:val="Semlista"/>
    <w:uiPriority w:val="99"/>
    <w:semiHidden/>
    <w:unhideWhenUsed/>
    <w:rsid w:val="0084098B"/>
  </w:style>
  <w:style w:type="table" w:customStyle="1" w:styleId="Tabelacomgrade20">
    <w:name w:val="Tabela com grade20"/>
    <w:basedOn w:val="Tabelanormal"/>
    <w:next w:val="Tabelacomgrade"/>
    <w:uiPriority w:val="39"/>
    <w:rsid w:val="0084098B"/>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1">
    <w:name w:val="Menção1"/>
    <w:basedOn w:val="Fontepargpadro"/>
    <w:uiPriority w:val="99"/>
    <w:unhideWhenUsed/>
    <w:rsid w:val="0084098B"/>
    <w:rPr>
      <w:color w:val="2B579A"/>
      <w:shd w:val="clear" w:color="auto" w:fill="E6E6E6"/>
    </w:rPr>
  </w:style>
  <w:style w:type="table" w:customStyle="1" w:styleId="NormalTable06">
    <w:name w:val="Normal Table06"/>
    <w:uiPriority w:val="2"/>
    <w:semiHidden/>
    <w:unhideWhenUsed/>
    <w:qFormat/>
    <w:rsid w:val="0084098B"/>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StandardChar">
    <w:name w:val="Standard Char"/>
    <w:basedOn w:val="Fontepargpadro"/>
    <w:link w:val="Standard"/>
    <w:uiPriority w:val="99"/>
    <w:qFormat/>
    <w:locked/>
    <w:rsid w:val="0084098B"/>
    <w:rPr>
      <w:rFonts w:ascii="Liberation Serif" w:eastAsia="NSimSun" w:hAnsi="Liberation Serif" w:cs="Lucida Sans"/>
      <w:kern w:val="3"/>
      <w:sz w:val="24"/>
      <w:szCs w:val="24"/>
      <w:lang w:eastAsia="zh-CN" w:bidi="hi-IN"/>
    </w:rPr>
  </w:style>
  <w:style w:type="table" w:customStyle="1" w:styleId="NormalTable13">
    <w:name w:val="Normal Table13"/>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6">
    <w:name w:val="#Indentação_item6"/>
    <w:rsid w:val="0084098B"/>
  </w:style>
  <w:style w:type="table" w:customStyle="1" w:styleId="21">
    <w:name w:val="2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character" w:customStyle="1" w:styleId="nfaseSutil1">
    <w:name w:val="Ênfase Sutil1"/>
    <w:basedOn w:val="Fontepargpadro"/>
    <w:uiPriority w:val="19"/>
    <w:qFormat/>
    <w:rsid w:val="0084098B"/>
    <w:rPr>
      <w:i/>
      <w:iCs/>
      <w:color w:val="404040"/>
    </w:rPr>
  </w:style>
  <w:style w:type="numbering" w:customStyle="1" w:styleId="Estilo26">
    <w:name w:val="Estilo26"/>
    <w:uiPriority w:val="99"/>
    <w:rsid w:val="0084098B"/>
  </w:style>
  <w:style w:type="table" w:customStyle="1" w:styleId="GradeColorida-nfase44">
    <w:name w:val="Grade Colorida - Ênfase 44"/>
    <w:basedOn w:val="Tabelanormal"/>
    <w:next w:val="GradeColorida-nfase4"/>
    <w:uiPriority w:val="73"/>
    <w:rsid w:val="0084098B"/>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4">
    <w:name w:val="Grade Média 2 - Ênfase 14"/>
    <w:basedOn w:val="Tabelanormal"/>
    <w:next w:val="GradeMdia2-nfase1"/>
    <w:uiPriority w:val="68"/>
    <w:rsid w:val="0084098B"/>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4">
    <w:name w:val="Grade Média 3 - Ênfase 44"/>
    <w:basedOn w:val="Tabelanormal"/>
    <w:next w:val="GradeMdia3-nfase4"/>
    <w:uiPriority w:val="69"/>
    <w:rsid w:val="0084098B"/>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character" w:customStyle="1" w:styleId="hgkelc">
    <w:name w:val="hgkelc"/>
    <w:basedOn w:val="Fontepargpadro"/>
    <w:rsid w:val="0084098B"/>
  </w:style>
  <w:style w:type="paragraph" w:customStyle="1" w:styleId="NotaNvel11">
    <w:name w:val="Nota Nível 11"/>
    <w:basedOn w:val="Normal"/>
    <w:uiPriority w:val="99"/>
    <w:unhideWhenUsed/>
    <w:rsid w:val="0084098B"/>
    <w:pPr>
      <w:keepNext/>
      <w:spacing w:line="276" w:lineRule="auto"/>
      <w:contextualSpacing/>
      <w:outlineLvl w:val="0"/>
    </w:pPr>
    <w:rPr>
      <w:rFonts w:ascii="Verdana" w:hAnsi="Verdana" w:cs="Arial"/>
      <w:sz w:val="22"/>
      <w:szCs w:val="22"/>
    </w:rPr>
  </w:style>
  <w:style w:type="paragraph" w:styleId="Pr-formataoHTML">
    <w:name w:val="HTML Preformatted"/>
    <w:basedOn w:val="Normal"/>
    <w:link w:val="Pr-formataoHTMLChar"/>
    <w:uiPriority w:val="99"/>
    <w:semiHidden/>
    <w:unhideWhenUsed/>
    <w:rsid w:val="0084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semiHidden/>
    <w:rsid w:val="0084098B"/>
    <w:rPr>
      <w:rFonts w:ascii="Courier New" w:eastAsia="Times New Roman" w:hAnsi="Courier New" w:cs="Courier New"/>
      <w:lang w:eastAsia="pt-BR"/>
    </w:rPr>
  </w:style>
  <w:style w:type="character" w:styleId="Refdenotaderodap">
    <w:name w:val="footnote reference"/>
    <w:basedOn w:val="Fontepargpadro"/>
    <w:uiPriority w:val="99"/>
    <w:unhideWhenUsed/>
    <w:rsid w:val="0084098B"/>
    <w:rPr>
      <w:vertAlign w:val="superscript"/>
    </w:rPr>
  </w:style>
  <w:style w:type="character" w:customStyle="1" w:styleId="scxw265895252">
    <w:name w:val="scxw265895252"/>
    <w:basedOn w:val="Fontepargpadro"/>
    <w:rsid w:val="0084098B"/>
  </w:style>
  <w:style w:type="table" w:customStyle="1" w:styleId="SombreamentoClaro-nfase54">
    <w:name w:val="Sombreamento Claro - Ênfase 54"/>
    <w:basedOn w:val="Tabelanormal"/>
    <w:next w:val="SombreamentoClaro-nfase5"/>
    <w:uiPriority w:val="60"/>
    <w:rsid w:val="0084098B"/>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paragraph" w:customStyle="1" w:styleId="Style26">
    <w:name w:val="Style26"/>
    <w:basedOn w:val="Normal"/>
    <w:uiPriority w:val="99"/>
    <w:rsid w:val="0084098B"/>
    <w:pPr>
      <w:widowControl w:val="0"/>
      <w:autoSpaceDE w:val="0"/>
      <w:autoSpaceDN w:val="0"/>
      <w:adjustRightInd w:val="0"/>
      <w:spacing w:after="200" w:line="337" w:lineRule="exact"/>
      <w:ind w:firstLine="715"/>
      <w:jc w:val="both"/>
    </w:pPr>
    <w:rPr>
      <w:rFonts w:ascii="Calibri" w:eastAsia="Times New Roman" w:hAnsi="Calibri" w:cs="Times New Roman"/>
    </w:rPr>
  </w:style>
  <w:style w:type="table" w:customStyle="1" w:styleId="Tabelacomgrade31">
    <w:name w:val="Tabela com grade31"/>
    <w:basedOn w:val="Tabelanormal"/>
    <w:next w:val="Tabelacomgrade"/>
    <w:uiPriority w:val="59"/>
    <w:rsid w:val="0084098B"/>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4">
    <w:name w:val="Tabela de Grade 1 Clara - Ênfase 214"/>
    <w:basedOn w:val="Tabelanormal"/>
    <w:uiPriority w:val="46"/>
    <w:rsid w:val="0084098B"/>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84098B"/>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84098B"/>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84098B"/>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5">
    <w:name w:val="Table Grid05"/>
    <w:rsid w:val="0084098B"/>
    <w:rPr>
      <w:rFonts w:ascii="Calibri" w:hAnsi="Calibri" w:cs="Arial"/>
      <w:sz w:val="22"/>
      <w:szCs w:val="22"/>
      <w:lang w:eastAsia="pt-BR"/>
    </w:rPr>
    <w:tblPr>
      <w:tblCellMar>
        <w:top w:w="0" w:type="dxa"/>
        <w:left w:w="0" w:type="dxa"/>
        <w:bottom w:w="0" w:type="dxa"/>
        <w:right w:w="0" w:type="dxa"/>
      </w:tblCellMar>
    </w:tblPr>
  </w:style>
  <w:style w:type="paragraph" w:styleId="Textodenotaderodap">
    <w:name w:val="footnote text"/>
    <w:basedOn w:val="Normal"/>
    <w:link w:val="TextodenotaderodapChar"/>
    <w:uiPriority w:val="99"/>
    <w:unhideWhenUsed/>
    <w:rsid w:val="0084098B"/>
    <w:rPr>
      <w:rFonts w:ascii="Calibri" w:eastAsia="Calibri" w:hAnsi="Calibri" w:cs="Arial"/>
      <w:sz w:val="20"/>
      <w:szCs w:val="20"/>
    </w:rPr>
  </w:style>
  <w:style w:type="character" w:customStyle="1" w:styleId="TextodenotaderodapChar">
    <w:name w:val="Texto de nota de rodapé Char"/>
    <w:basedOn w:val="Fontepargpadro"/>
    <w:link w:val="Textodenotaderodap"/>
    <w:uiPriority w:val="99"/>
    <w:rsid w:val="0084098B"/>
    <w:rPr>
      <w:rFonts w:ascii="Calibri" w:eastAsia="Calibri" w:hAnsi="Calibri" w:cs="Arial"/>
      <w:lang w:eastAsia="pt-BR"/>
    </w:rPr>
  </w:style>
  <w:style w:type="paragraph" w:customStyle="1" w:styleId="xl63">
    <w:name w:val="xl63"/>
    <w:basedOn w:val="Normal"/>
    <w:rsid w:val="0084098B"/>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4098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84098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84098B"/>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paragraph" w:customStyle="1" w:styleId="xl69">
    <w:name w:val="xl69"/>
    <w:basedOn w:val="Normal"/>
    <w:rsid w:val="0084098B"/>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paragraph" w:customStyle="1" w:styleId="xl70">
    <w:name w:val="xl70"/>
    <w:basedOn w:val="Normal"/>
    <w:rsid w:val="0084098B"/>
    <w:pPr>
      <w:pBdr>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1">
    <w:name w:val="xl71"/>
    <w:basedOn w:val="Normal"/>
    <w:rsid w:val="0084098B"/>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2">
    <w:name w:val="xl72"/>
    <w:basedOn w:val="Normal"/>
    <w:rsid w:val="0084098B"/>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3">
    <w:name w:val="xl73"/>
    <w:basedOn w:val="Normal"/>
    <w:rsid w:val="008409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84098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5">
    <w:name w:val="xl75"/>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4098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77">
    <w:name w:val="xl77"/>
    <w:basedOn w:val="Normal"/>
    <w:rsid w:val="0084098B"/>
    <w:pPr>
      <w:spacing w:before="100" w:beforeAutospacing="1" w:after="100" w:afterAutospacing="1"/>
      <w:jc w:val="center"/>
    </w:pPr>
    <w:rPr>
      <w:rFonts w:ascii="Times New Roman" w:eastAsia="Times New Roman" w:hAnsi="Times New Roman" w:cs="Times New Roman"/>
    </w:rPr>
  </w:style>
  <w:style w:type="paragraph" w:customStyle="1" w:styleId="xl78">
    <w:name w:val="xl78"/>
    <w:basedOn w:val="Normal"/>
    <w:rsid w:val="0084098B"/>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9">
    <w:name w:val="xl79"/>
    <w:basedOn w:val="Normal"/>
    <w:rsid w:val="0084098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80">
    <w:name w:val="xl80"/>
    <w:basedOn w:val="Normal"/>
    <w:rsid w:val="0084098B"/>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84098B"/>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84098B"/>
    <w:pPr>
      <w:pBdr>
        <w:top w:val="single" w:sz="8" w:space="0" w:color="auto"/>
        <w:bottom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table" w:customStyle="1" w:styleId="NormalTable25">
    <w:name w:val="Normal Table25"/>
    <w:uiPriority w:val="2"/>
    <w:semiHidden/>
    <w:unhideWhenUsed/>
    <w:qFormat/>
    <w:rsid w:val="0084098B"/>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customStyle="1" w:styleId="EPConteudotabela">
    <w:name w:val="EP Conteudotabela"/>
    <w:basedOn w:val="Normal"/>
    <w:rsid w:val="0084098B"/>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lang w:eastAsia="ar-SA" w:bidi="hi-IN"/>
    </w:rPr>
  </w:style>
  <w:style w:type="paragraph" w:customStyle="1" w:styleId="EPTabela">
    <w:name w:val="EP Tabela"/>
    <w:basedOn w:val="Normal"/>
    <w:rsid w:val="0084098B"/>
    <w:pPr>
      <w:widowControl w:val="0"/>
      <w:suppressAutoHyphens/>
      <w:autoSpaceDN w:val="0"/>
      <w:jc w:val="center"/>
      <w:textAlignment w:val="baseline"/>
    </w:pPr>
    <w:rPr>
      <w:rFonts w:ascii="Times New Roman" w:eastAsia="SimSun" w:hAnsi="Times New Roman" w:cs="Arial"/>
      <w:b/>
      <w:kern w:val="3"/>
      <w:sz w:val="22"/>
      <w:lang w:eastAsia="ar-SA" w:bidi="hi-IN"/>
    </w:rPr>
  </w:style>
  <w:style w:type="character" w:customStyle="1" w:styleId="markim8uvbu9f">
    <w:name w:val="markim8uvbu9f"/>
    <w:basedOn w:val="Fontepargpadro"/>
    <w:rsid w:val="0084098B"/>
  </w:style>
  <w:style w:type="character" w:customStyle="1" w:styleId="scxw65321810">
    <w:name w:val="scxw65321810"/>
    <w:basedOn w:val="Fontepargpadro"/>
    <w:rsid w:val="0084098B"/>
  </w:style>
  <w:style w:type="table" w:customStyle="1" w:styleId="TabelaSimples11">
    <w:name w:val="Tabela Simples 11"/>
    <w:basedOn w:val="Tabelanormal"/>
    <w:uiPriority w:val="41"/>
    <w:rsid w:val="0084098B"/>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run">
    <w:name w:val="textrun"/>
    <w:basedOn w:val="Fontepargpadro"/>
    <w:rsid w:val="0084098B"/>
  </w:style>
  <w:style w:type="character" w:customStyle="1" w:styleId="contentcontrol">
    <w:name w:val="contentcontrol"/>
    <w:basedOn w:val="Fontepargpadro"/>
    <w:rsid w:val="0084098B"/>
  </w:style>
  <w:style w:type="character" w:customStyle="1" w:styleId="tabrun">
    <w:name w:val="tabrun"/>
    <w:basedOn w:val="Fontepargpadro"/>
    <w:rsid w:val="0084098B"/>
  </w:style>
  <w:style w:type="character" w:customStyle="1" w:styleId="tableaderchars">
    <w:name w:val="tableaderchars"/>
    <w:basedOn w:val="Fontepargpadro"/>
    <w:rsid w:val="0084098B"/>
  </w:style>
  <w:style w:type="character" w:customStyle="1" w:styleId="FontStyle66">
    <w:name w:val="Font Style66"/>
    <w:uiPriority w:val="99"/>
    <w:rsid w:val="0084098B"/>
    <w:rPr>
      <w:rFonts w:ascii="Times New Roman" w:hAnsi="Times New Roman"/>
      <w:b/>
      <w:sz w:val="22"/>
    </w:rPr>
  </w:style>
  <w:style w:type="character" w:customStyle="1" w:styleId="FontStyle67">
    <w:name w:val="Font Style67"/>
    <w:uiPriority w:val="99"/>
    <w:rsid w:val="0084098B"/>
    <w:rPr>
      <w:rFonts w:ascii="Times New Roman" w:hAnsi="Times New Roman"/>
      <w:sz w:val="22"/>
    </w:rPr>
  </w:style>
  <w:style w:type="paragraph" w:customStyle="1" w:styleId="Contedodetabela">
    <w:name w:val="Conteúdo de tabela"/>
    <w:basedOn w:val="Normal"/>
    <w:uiPriority w:val="99"/>
    <w:rsid w:val="0084098B"/>
    <w:pPr>
      <w:widowControl w:val="0"/>
      <w:suppressLineNumbers/>
      <w:suppressAutoHyphens/>
      <w:spacing w:line="360" w:lineRule="auto"/>
      <w:jc w:val="both"/>
    </w:pPr>
    <w:rPr>
      <w:rFonts w:ascii="Verdana" w:eastAsia="Times New Roman" w:hAnsi="Verdana" w:cs="Times New Roman"/>
      <w:kern w:val="1"/>
      <w:sz w:val="20"/>
    </w:rPr>
  </w:style>
  <w:style w:type="paragraph" w:customStyle="1" w:styleId="PadroNumerado">
    <w:name w:val="Padrão Numerado"/>
    <w:basedOn w:val="Normal"/>
    <w:rsid w:val="0084098B"/>
    <w:pPr>
      <w:widowControl w:val="0"/>
      <w:numPr>
        <w:numId w:val="37"/>
      </w:numPr>
      <w:suppressAutoHyphens/>
      <w:spacing w:line="360" w:lineRule="auto"/>
      <w:jc w:val="both"/>
    </w:pPr>
    <w:rPr>
      <w:rFonts w:ascii="Verdana" w:eastAsia="Times New Roman" w:hAnsi="Verdana" w:cs="Times New Roman"/>
      <w:kern w:val="1"/>
      <w:sz w:val="20"/>
    </w:rPr>
  </w:style>
  <w:style w:type="character" w:customStyle="1" w:styleId="name">
    <w:name w:val="name"/>
    <w:basedOn w:val="Fontepargpadro"/>
    <w:rsid w:val="0084098B"/>
    <w:rPr>
      <w:rFonts w:cs="Times New Roman"/>
    </w:rPr>
  </w:style>
  <w:style w:type="character" w:customStyle="1" w:styleId="value">
    <w:name w:val="value"/>
    <w:basedOn w:val="Fontepargpadro"/>
    <w:rsid w:val="0084098B"/>
    <w:rPr>
      <w:rFonts w:cs="Times New Roman"/>
    </w:rPr>
  </w:style>
  <w:style w:type="character" w:customStyle="1" w:styleId="Meno10">
    <w:name w:val="Menção10"/>
    <w:basedOn w:val="Fontepargpadro"/>
    <w:uiPriority w:val="99"/>
    <w:unhideWhenUsed/>
    <w:rsid w:val="0084098B"/>
    <w:rPr>
      <w:color w:val="2B579A"/>
      <w:shd w:val="clear" w:color="auto" w:fill="E6E6E6"/>
    </w:rPr>
  </w:style>
  <w:style w:type="character" w:customStyle="1" w:styleId="font281">
    <w:name w:val="font281"/>
    <w:basedOn w:val="Fontepargpadro"/>
    <w:rsid w:val="0084098B"/>
    <w:rPr>
      <w:rFonts w:ascii="Times New Roman" w:hAnsi="Times New Roman" w:cs="Times New Roman" w:hint="default"/>
      <w:b/>
      <w:bCs/>
      <w:i w:val="0"/>
      <w:iCs w:val="0"/>
      <w:strike w:val="0"/>
      <w:dstrike w:val="0"/>
      <w:color w:val="000000"/>
      <w:sz w:val="16"/>
      <w:szCs w:val="16"/>
      <w:u w:val="none"/>
      <w:effect w:val="none"/>
    </w:rPr>
  </w:style>
  <w:style w:type="character" w:customStyle="1" w:styleId="font271">
    <w:name w:val="font271"/>
    <w:basedOn w:val="Fontepargpadro"/>
    <w:rsid w:val="0084098B"/>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font371">
    <w:name w:val="font371"/>
    <w:basedOn w:val="Fontepargpadro"/>
    <w:rsid w:val="0084098B"/>
    <w:rPr>
      <w:rFonts w:ascii="Times New Roman" w:hAnsi="Times New Roman" w:cs="Times New Roman" w:hint="default"/>
      <w:b/>
      <w:bCs/>
      <w:i w:val="0"/>
      <w:iCs w:val="0"/>
      <w:strike w:val="0"/>
      <w:dstrike w:val="0"/>
      <w:color w:val="000000"/>
      <w:sz w:val="16"/>
      <w:szCs w:val="16"/>
      <w:u w:val="none"/>
      <w:effect w:val="none"/>
    </w:rPr>
  </w:style>
  <w:style w:type="character" w:customStyle="1" w:styleId="font381">
    <w:name w:val="font381"/>
    <w:basedOn w:val="Fontepargpadro"/>
    <w:rsid w:val="0084098B"/>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wacimagecontainer">
    <w:name w:val="wacimagecontainer"/>
    <w:basedOn w:val="Fontepargpadro"/>
    <w:rsid w:val="0084098B"/>
  </w:style>
  <w:style w:type="character" w:customStyle="1" w:styleId="wacimageborder">
    <w:name w:val="wacimageborder"/>
    <w:basedOn w:val="Fontepargpadro"/>
    <w:rsid w:val="0084098B"/>
  </w:style>
  <w:style w:type="character" w:customStyle="1" w:styleId="font421">
    <w:name w:val="font421"/>
    <w:basedOn w:val="Fontepargpadro"/>
    <w:rsid w:val="0084098B"/>
    <w:rPr>
      <w:rFonts w:ascii="Times New Roman" w:hAnsi="Times New Roman" w:cs="Times New Roman" w:hint="default"/>
      <w:b/>
      <w:bCs/>
      <w:i w:val="0"/>
      <w:iCs w:val="0"/>
      <w:strike w:val="0"/>
      <w:dstrike w:val="0"/>
      <w:color w:val="auto"/>
      <w:sz w:val="16"/>
      <w:szCs w:val="16"/>
      <w:u w:val="none"/>
      <w:effect w:val="none"/>
    </w:rPr>
  </w:style>
  <w:style w:type="character" w:customStyle="1" w:styleId="font411">
    <w:name w:val="font411"/>
    <w:basedOn w:val="Fontepargpadro"/>
    <w:rsid w:val="0084098B"/>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font291">
    <w:name w:val="font291"/>
    <w:basedOn w:val="Fontepargpadro"/>
    <w:rsid w:val="0084098B"/>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scxw118257651">
    <w:name w:val="scxw118257651"/>
    <w:basedOn w:val="Fontepargpadro"/>
    <w:rsid w:val="0084098B"/>
  </w:style>
  <w:style w:type="character" w:customStyle="1" w:styleId="Meno2">
    <w:name w:val="Menção2"/>
    <w:basedOn w:val="Fontepargpadro"/>
    <w:uiPriority w:val="99"/>
    <w:unhideWhenUsed/>
    <w:rsid w:val="0084098B"/>
    <w:rPr>
      <w:color w:val="2B579A"/>
      <w:shd w:val="clear" w:color="auto" w:fill="E6E6E6"/>
    </w:rPr>
  </w:style>
  <w:style w:type="character" w:customStyle="1" w:styleId="Ttulo1Char1">
    <w:name w:val="Título 1 Char1"/>
    <w:aliases w:val="Titulo 1 Char1,Heading 1 Char Char1,Heading I Char1,Título 11 Char1,h1 Char1,Part Char1,ExHeading 1 Char1,H1 Char Char1,Título 1 anexo Char1,H1 Char2"/>
    <w:basedOn w:val="Fontepargpadro"/>
    <w:rsid w:val="0084098B"/>
    <w:rPr>
      <w:rFonts w:ascii="Calibri Light" w:eastAsia="MS Gothic" w:hAnsi="Calibri Light" w:cs="Times New Roman"/>
      <w:color w:val="2E74B5"/>
      <w:sz w:val="40"/>
      <w:szCs w:val="40"/>
    </w:rPr>
  </w:style>
  <w:style w:type="paragraph" w:customStyle="1" w:styleId="msonormal0">
    <w:name w:val="msonormal"/>
    <w:basedOn w:val="Normal"/>
    <w:uiPriority w:val="99"/>
    <w:rsid w:val="0084098B"/>
    <w:pPr>
      <w:spacing w:before="100" w:beforeAutospacing="1" w:after="100" w:afterAutospacing="1"/>
    </w:pPr>
    <w:rPr>
      <w:rFonts w:ascii="Times New Roman" w:eastAsia="Times New Roman" w:hAnsi="Times New Roman" w:cs="Times New Roman"/>
    </w:rPr>
  </w:style>
  <w:style w:type="character" w:customStyle="1" w:styleId="SemEspaamentoChar">
    <w:name w:val="Sem Espaçamento Char"/>
    <w:basedOn w:val="Fontepargpadro"/>
    <w:link w:val="SemEspaamento"/>
    <w:locked/>
    <w:rsid w:val="0084098B"/>
    <w:rPr>
      <w:rFonts w:ascii="Calibri" w:eastAsia="Calibri" w:hAnsi="Calibri"/>
      <w:sz w:val="22"/>
      <w:szCs w:val="22"/>
    </w:rPr>
  </w:style>
  <w:style w:type="paragraph" w:customStyle="1" w:styleId="xl83">
    <w:name w:val="xl83"/>
    <w:basedOn w:val="Normal"/>
    <w:uiPriority w:val="99"/>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eastAsia="Times New Roman" w:hAnsi="Consolas" w:cs="Times New Roman"/>
      <w:sz w:val="20"/>
      <w:szCs w:val="20"/>
    </w:rPr>
  </w:style>
  <w:style w:type="paragraph" w:customStyle="1" w:styleId="xl84">
    <w:name w:val="xl84"/>
    <w:basedOn w:val="Normal"/>
    <w:uiPriority w:val="99"/>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eastAsia="Times New Roman" w:hAnsi="Consolas" w:cs="Times New Roman"/>
      <w:b/>
      <w:bCs/>
      <w:color w:val="FFFFFF"/>
      <w:sz w:val="20"/>
      <w:szCs w:val="20"/>
    </w:rPr>
  </w:style>
  <w:style w:type="paragraph" w:customStyle="1" w:styleId="xl85">
    <w:name w:val="xl85"/>
    <w:basedOn w:val="Normal"/>
    <w:uiPriority w:val="99"/>
    <w:rsid w:val="0084098B"/>
    <w:pPr>
      <w:pBdr>
        <w:top w:val="single" w:sz="8" w:space="0" w:color="auto"/>
        <w:left w:val="single" w:sz="4"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6">
    <w:name w:val="xl86"/>
    <w:basedOn w:val="Normal"/>
    <w:uiPriority w:val="99"/>
    <w:rsid w:val="0084098B"/>
    <w:pPr>
      <w:pBdr>
        <w:top w:val="single" w:sz="8" w:space="0" w:color="auto"/>
        <w:left w:val="single" w:sz="8"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7">
    <w:name w:val="xl87"/>
    <w:basedOn w:val="Normal"/>
    <w:uiPriority w:val="99"/>
    <w:rsid w:val="0084098B"/>
    <w:pPr>
      <w:pBdr>
        <w:top w:val="single" w:sz="8" w:space="0" w:color="auto"/>
        <w:lef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8">
    <w:name w:val="xl88"/>
    <w:basedOn w:val="Normal"/>
    <w:uiPriority w:val="99"/>
    <w:rsid w:val="0084098B"/>
    <w:pPr>
      <w:pBdr>
        <w:top w:val="single" w:sz="4" w:space="0" w:color="auto"/>
        <w:left w:val="single" w:sz="4" w:space="0" w:color="auto"/>
        <w:bottom w:val="single" w:sz="4"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9">
    <w:name w:val="xl89"/>
    <w:basedOn w:val="Normal"/>
    <w:uiPriority w:val="99"/>
    <w:rsid w:val="0084098B"/>
    <w:pPr>
      <w:spacing w:before="100" w:beforeAutospacing="1" w:after="100" w:afterAutospacing="1"/>
    </w:pPr>
    <w:rPr>
      <w:rFonts w:ascii="Consolas" w:eastAsia="Times New Roman" w:hAnsi="Consolas" w:cs="Times New Roman"/>
      <w:sz w:val="20"/>
      <w:szCs w:val="20"/>
    </w:rPr>
  </w:style>
  <w:style w:type="character" w:customStyle="1" w:styleId="w8qarf">
    <w:name w:val="w8qarf"/>
    <w:basedOn w:val="Fontepargpadro"/>
    <w:rsid w:val="0084098B"/>
  </w:style>
  <w:style w:type="character" w:customStyle="1" w:styleId="lrzxr">
    <w:name w:val="lrzxr"/>
    <w:basedOn w:val="Fontepargpadro"/>
    <w:rsid w:val="0084098B"/>
  </w:style>
  <w:style w:type="character" w:customStyle="1" w:styleId="contentpasted4">
    <w:name w:val="contentpasted4"/>
    <w:basedOn w:val="Fontepargpadro"/>
    <w:rsid w:val="0084098B"/>
  </w:style>
  <w:style w:type="character" w:customStyle="1" w:styleId="linebreakblob">
    <w:name w:val="linebreakblob"/>
    <w:basedOn w:val="Fontepargpadro"/>
    <w:rsid w:val="0084098B"/>
  </w:style>
  <w:style w:type="character" w:customStyle="1" w:styleId="scxw173703585">
    <w:name w:val="scxw173703585"/>
    <w:basedOn w:val="Fontepargpadro"/>
    <w:rsid w:val="0084098B"/>
  </w:style>
  <w:style w:type="table" w:customStyle="1" w:styleId="NormalTable3">
    <w:name w:val="Normal Table3"/>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
    <w:name w:val="Normal Table4"/>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
    <w:name w:val="Normal Table5"/>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3">
    <w:name w:val="Menção3"/>
    <w:basedOn w:val="Fontepargpadro"/>
    <w:uiPriority w:val="99"/>
    <w:unhideWhenUsed/>
    <w:rsid w:val="0084098B"/>
    <w:rPr>
      <w:color w:val="2B579A"/>
      <w:shd w:val="clear" w:color="auto" w:fill="E1DFDD"/>
    </w:rPr>
  </w:style>
  <w:style w:type="character" w:customStyle="1" w:styleId="MenoPendente50">
    <w:name w:val="Menção Pendente50"/>
    <w:basedOn w:val="Fontepargpadro"/>
    <w:uiPriority w:val="99"/>
    <w:semiHidden/>
    <w:unhideWhenUsed/>
    <w:rsid w:val="0084098B"/>
    <w:rPr>
      <w:color w:val="605E5C"/>
      <w:shd w:val="clear" w:color="auto" w:fill="E1DFDD"/>
    </w:rPr>
  </w:style>
  <w:style w:type="table" w:customStyle="1" w:styleId="Tabelacomgrade110">
    <w:name w:val="Tabela com grade110"/>
    <w:basedOn w:val="Tabelanormal"/>
    <w:next w:val="Tabelacomgrade"/>
    <w:uiPriority w:val="39"/>
    <w:rsid w:val="0084098B"/>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rsid w:val="0084098B"/>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3">
    <w:name w:val="Lista atual13"/>
    <w:uiPriority w:val="99"/>
    <w:rsid w:val="0084098B"/>
  </w:style>
  <w:style w:type="table" w:customStyle="1" w:styleId="TableNormal13">
    <w:name w:val="Table Normal13"/>
    <w:uiPriority w:val="2"/>
    <w:semiHidden/>
    <w:unhideWhenUsed/>
    <w:qFormat/>
    <w:rsid w:val="0084098B"/>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1">
    <w:name w:val="Table Normal21"/>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4">
    <w:name w:val="Menção4"/>
    <w:basedOn w:val="Fontepargpadro"/>
    <w:uiPriority w:val="99"/>
    <w:unhideWhenUsed/>
    <w:rsid w:val="0084098B"/>
    <w:rPr>
      <w:color w:val="2B579A"/>
      <w:shd w:val="clear" w:color="auto" w:fill="E1DFDD"/>
    </w:rPr>
  </w:style>
  <w:style w:type="character" w:styleId="nfaseSutil">
    <w:name w:val="Subtle Emphasis"/>
    <w:basedOn w:val="Fontepargpadro"/>
    <w:uiPriority w:val="19"/>
    <w:qFormat/>
    <w:rsid w:val="0084098B"/>
    <w:rPr>
      <w:i/>
      <w:iCs/>
      <w:color w:val="404040" w:themeColor="text1" w:themeTint="BF"/>
    </w:rPr>
  </w:style>
  <w:style w:type="numbering" w:customStyle="1" w:styleId="Semlista25">
    <w:name w:val="Sem lista25"/>
    <w:next w:val="Semlista"/>
    <w:uiPriority w:val="99"/>
    <w:semiHidden/>
    <w:unhideWhenUsed/>
    <w:rsid w:val="003679FF"/>
  </w:style>
  <w:style w:type="table" w:customStyle="1" w:styleId="Tabelacomgrade21">
    <w:name w:val="Tabela com grade21"/>
    <w:basedOn w:val="Tabelanormal"/>
    <w:next w:val="Tabelacomgrade"/>
    <w:uiPriority w:val="39"/>
    <w:rsid w:val="003679FF"/>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7">
    <w:name w:val="Normal Table07"/>
    <w:uiPriority w:val="2"/>
    <w:semiHidden/>
    <w:unhideWhenUsed/>
    <w:qFormat/>
    <w:rsid w:val="003679FF"/>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14">
    <w:name w:val="Normal Table14"/>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7">
    <w:name w:val="#Indentação_item7"/>
    <w:rsid w:val="003679FF"/>
  </w:style>
  <w:style w:type="table" w:customStyle="1" w:styleId="22">
    <w:name w:val="2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numbering" w:customStyle="1" w:styleId="Estilo27">
    <w:name w:val="Estilo27"/>
    <w:uiPriority w:val="99"/>
    <w:rsid w:val="003679FF"/>
  </w:style>
  <w:style w:type="table" w:customStyle="1" w:styleId="GradeColorida-nfase45">
    <w:name w:val="Grade Colorida - Ênfase 45"/>
    <w:basedOn w:val="Tabelanormal"/>
    <w:next w:val="GradeColorida-nfase4"/>
    <w:uiPriority w:val="73"/>
    <w:rsid w:val="003679FF"/>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5">
    <w:name w:val="Grade Média 2 - Ênfase 15"/>
    <w:basedOn w:val="Tabelanormal"/>
    <w:next w:val="GradeMdia2-nfase1"/>
    <w:uiPriority w:val="68"/>
    <w:rsid w:val="003679FF"/>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5">
    <w:name w:val="Grade Média 3 - Ênfase 45"/>
    <w:basedOn w:val="Tabelanormal"/>
    <w:next w:val="GradeMdia3-nfase4"/>
    <w:uiPriority w:val="69"/>
    <w:rsid w:val="003679FF"/>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5">
    <w:name w:val="Sombreamento Claro - Ênfase 55"/>
    <w:basedOn w:val="Tabelanormal"/>
    <w:next w:val="SombreamentoClaro-nfase5"/>
    <w:uiPriority w:val="60"/>
    <w:rsid w:val="003679FF"/>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2">
    <w:name w:val="Tabela com grade32"/>
    <w:basedOn w:val="Tabelanormal"/>
    <w:next w:val="Tabelacomgrade"/>
    <w:uiPriority w:val="59"/>
    <w:rsid w:val="003679FF"/>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5">
    <w:name w:val="Tabela de Grade 1 Clara - Ênfase 215"/>
    <w:basedOn w:val="Tabelanormal"/>
    <w:uiPriority w:val="46"/>
    <w:rsid w:val="003679FF"/>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3679FF"/>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3679FF"/>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3679FF"/>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6">
    <w:name w:val="Table Grid06"/>
    <w:rsid w:val="003679FF"/>
    <w:rPr>
      <w:rFonts w:ascii="Calibri" w:hAnsi="Calibri" w:cs="Arial"/>
      <w:sz w:val="22"/>
      <w:szCs w:val="22"/>
      <w:lang w:eastAsia="pt-BR"/>
    </w:rPr>
    <w:tblPr>
      <w:tblCellMar>
        <w:top w:w="0" w:type="dxa"/>
        <w:left w:w="0" w:type="dxa"/>
        <w:bottom w:w="0" w:type="dxa"/>
        <w:right w:w="0" w:type="dxa"/>
      </w:tblCellMar>
    </w:tblPr>
  </w:style>
  <w:style w:type="table" w:customStyle="1" w:styleId="NormalTable26">
    <w:name w:val="Normal Table26"/>
    <w:uiPriority w:val="2"/>
    <w:semiHidden/>
    <w:unhideWhenUsed/>
    <w:qFormat/>
    <w:rsid w:val="003679FF"/>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Simples111">
    <w:name w:val="Tabela Simples 111"/>
    <w:basedOn w:val="Tabelanormal"/>
    <w:uiPriority w:val="41"/>
    <w:rsid w:val="003679FF"/>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ormalTable31">
    <w:name w:val="Normal Table3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1">
    <w:name w:val="Normal Table4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1">
    <w:name w:val="Normal Table5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Tabelacomgrade111">
    <w:name w:val="Tabela com grade111"/>
    <w:basedOn w:val="Tabelanormal"/>
    <w:next w:val="Tabelacomgrade"/>
    <w:uiPriority w:val="39"/>
    <w:rsid w:val="003679FF"/>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rsid w:val="003679FF"/>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4">
    <w:name w:val="Lista atual14"/>
    <w:uiPriority w:val="99"/>
    <w:rsid w:val="003679FF"/>
  </w:style>
  <w:style w:type="table" w:customStyle="1" w:styleId="TableNormal14">
    <w:name w:val="Table Normal14"/>
    <w:uiPriority w:val="2"/>
    <w:semiHidden/>
    <w:unhideWhenUsed/>
    <w:qFormat/>
    <w:rsid w:val="003679FF"/>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2">
    <w:name w:val="Table Normal22"/>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8611C5"/>
  </w:style>
  <w:style w:type="table" w:customStyle="1" w:styleId="Tabelacomgrade22">
    <w:name w:val="Tabela com grade22"/>
    <w:basedOn w:val="Tabelanormal"/>
    <w:next w:val="Tabelacomgrade"/>
    <w:rsid w:val="008611C5"/>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8">
    <w:name w:val="Normal Table08"/>
    <w:uiPriority w:val="2"/>
    <w:semiHidden/>
    <w:unhideWhenUsed/>
    <w:qFormat/>
    <w:rsid w:val="008611C5"/>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15">
    <w:name w:val="Normal Table15"/>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9">
    <w:name w:val="#Indentação_item9"/>
    <w:rsid w:val="008611C5"/>
    <w:pPr>
      <w:numPr>
        <w:numId w:val="3"/>
      </w:numPr>
    </w:pPr>
  </w:style>
  <w:style w:type="table" w:customStyle="1" w:styleId="23">
    <w:name w:val="2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3">
    <w:name w:val="3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3">
    <w:name w:val="5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3">
    <w:name w:val="6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3">
    <w:name w:val="7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numbering" w:customStyle="1" w:styleId="Estilo28">
    <w:name w:val="Estilo28"/>
    <w:uiPriority w:val="99"/>
    <w:rsid w:val="008611C5"/>
    <w:pPr>
      <w:numPr>
        <w:numId w:val="5"/>
      </w:numPr>
    </w:pPr>
  </w:style>
  <w:style w:type="table" w:customStyle="1" w:styleId="GradeColorida-nfase46">
    <w:name w:val="Grade Colorida - Ênfase 46"/>
    <w:basedOn w:val="Tabelanormal"/>
    <w:next w:val="GradeColorida-nfase4"/>
    <w:uiPriority w:val="73"/>
    <w:rsid w:val="008611C5"/>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6">
    <w:name w:val="Grade Média 2 - Ênfase 16"/>
    <w:basedOn w:val="Tabelanormal"/>
    <w:next w:val="GradeMdia2-nfase1"/>
    <w:uiPriority w:val="68"/>
    <w:rsid w:val="008611C5"/>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6">
    <w:name w:val="Grade Média 3 - Ênfase 46"/>
    <w:basedOn w:val="Tabelanormal"/>
    <w:next w:val="GradeMdia3-nfase4"/>
    <w:uiPriority w:val="69"/>
    <w:rsid w:val="008611C5"/>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6">
    <w:name w:val="Sombreamento Claro - Ênfase 56"/>
    <w:basedOn w:val="Tabelanormal"/>
    <w:next w:val="SombreamentoClaro-nfase5"/>
    <w:uiPriority w:val="60"/>
    <w:rsid w:val="008611C5"/>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3">
    <w:name w:val="Tabela com grade33"/>
    <w:basedOn w:val="Tabelanormal"/>
    <w:next w:val="Tabelacomgrade"/>
    <w:uiPriority w:val="59"/>
    <w:rsid w:val="008611C5"/>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6">
    <w:name w:val="Tabela de Grade 1 Clara - Ênfase 216"/>
    <w:basedOn w:val="Tabelanormal"/>
    <w:uiPriority w:val="46"/>
    <w:rsid w:val="008611C5"/>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8611C5"/>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8611C5"/>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8611C5"/>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7">
    <w:name w:val="Table Grid07"/>
    <w:rsid w:val="008611C5"/>
    <w:rPr>
      <w:rFonts w:ascii="Calibri" w:hAnsi="Calibri" w:cs="Arial"/>
      <w:sz w:val="22"/>
      <w:szCs w:val="22"/>
      <w:lang w:eastAsia="pt-BR"/>
    </w:rPr>
    <w:tblPr>
      <w:tblCellMar>
        <w:top w:w="0" w:type="dxa"/>
        <w:left w:w="0" w:type="dxa"/>
        <w:bottom w:w="0" w:type="dxa"/>
        <w:right w:w="0" w:type="dxa"/>
      </w:tblCellMar>
    </w:tblPr>
  </w:style>
  <w:style w:type="table" w:customStyle="1" w:styleId="NormalTable27">
    <w:name w:val="Normal Table27"/>
    <w:uiPriority w:val="2"/>
    <w:semiHidden/>
    <w:unhideWhenUsed/>
    <w:qFormat/>
    <w:rsid w:val="008611C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Simples112">
    <w:name w:val="Tabela Simples 112"/>
    <w:basedOn w:val="Tabelanormal"/>
    <w:uiPriority w:val="41"/>
    <w:rsid w:val="008611C5"/>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ormalTable32">
    <w:name w:val="Normal Table3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2">
    <w:name w:val="Normal Table4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2">
    <w:name w:val="Normal Table5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Tabelacomgrade112">
    <w:name w:val="Tabela com grade112"/>
    <w:basedOn w:val="Tabelanormal"/>
    <w:next w:val="Tabelacomgrade"/>
    <w:uiPriority w:val="39"/>
    <w:rsid w:val="008611C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rsid w:val="008611C5"/>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5">
    <w:name w:val="Lista atual15"/>
    <w:uiPriority w:val="99"/>
    <w:rsid w:val="008611C5"/>
    <w:pPr>
      <w:numPr>
        <w:numId w:val="16"/>
      </w:numPr>
    </w:pPr>
  </w:style>
  <w:style w:type="table" w:customStyle="1" w:styleId="TableNormal15">
    <w:name w:val="Table Normal15"/>
    <w:uiPriority w:val="2"/>
    <w:semiHidden/>
    <w:unhideWhenUsed/>
    <w:qFormat/>
    <w:rsid w:val="008611C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3">
    <w:name w:val="Table Normal23"/>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40">
    <w:name w:val="Menção4"/>
    <w:basedOn w:val="Fontepargpadro"/>
    <w:uiPriority w:val="99"/>
    <w:unhideWhenUsed/>
    <w:rsid w:val="008611C5"/>
    <w:rPr>
      <w:color w:val="2B579A"/>
      <w:shd w:val="clear" w:color="auto" w:fill="E1DFDD"/>
    </w:rPr>
  </w:style>
  <w:style w:type="character" w:customStyle="1" w:styleId="MenoPendente500">
    <w:name w:val="Menção Pendente500"/>
    <w:basedOn w:val="Fontepargpadro"/>
    <w:uiPriority w:val="99"/>
    <w:semiHidden/>
    <w:unhideWhenUsed/>
    <w:rsid w:val="008611C5"/>
    <w:rPr>
      <w:color w:val="605E5C"/>
      <w:shd w:val="clear" w:color="auto" w:fill="E1DFDD"/>
    </w:rPr>
  </w:style>
  <w:style w:type="character" w:customStyle="1" w:styleId="Mention2">
    <w:name w:val="Mention2"/>
    <w:basedOn w:val="Fontepargpadro"/>
    <w:uiPriority w:val="99"/>
    <w:unhideWhenUsed/>
    <w:rsid w:val="008611C5"/>
    <w:rPr>
      <w:color w:val="2B579A"/>
      <w:shd w:val="clear" w:color="auto" w:fill="E1DFDD"/>
    </w:rPr>
  </w:style>
  <w:style w:type="character" w:customStyle="1" w:styleId="Mention20">
    <w:name w:val="Mention20"/>
    <w:basedOn w:val="Fontepargpadro"/>
    <w:uiPriority w:val="99"/>
    <w:unhideWhenUsed/>
    <w:rsid w:val="00D202F6"/>
    <w:rPr>
      <w:color w:val="2B579A"/>
      <w:shd w:val="clear" w:color="auto" w:fill="E1DFDD"/>
    </w:rPr>
  </w:style>
  <w:style w:type="numbering" w:customStyle="1" w:styleId="Semlista27">
    <w:name w:val="Sem lista27"/>
    <w:next w:val="Semlista"/>
    <w:uiPriority w:val="99"/>
    <w:semiHidden/>
    <w:unhideWhenUsed/>
    <w:rsid w:val="009A2A10"/>
  </w:style>
  <w:style w:type="paragraph" w:customStyle="1" w:styleId="xl27">
    <w:name w:val="xl27"/>
    <w:basedOn w:val="Normal"/>
    <w:rsid w:val="009A2A1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rPr>
  </w:style>
  <w:style w:type="paragraph" w:customStyle="1" w:styleId="Cabealhoencabezado1">
    <w:name w:val="Cabeçalho.encabezado1"/>
    <w:basedOn w:val="Normal"/>
    <w:rsid w:val="009A2A10"/>
    <w:pPr>
      <w:tabs>
        <w:tab w:val="center" w:pos="4419"/>
        <w:tab w:val="right" w:pos="8838"/>
      </w:tabs>
      <w:autoSpaceDE w:val="0"/>
      <w:autoSpaceDN w:val="0"/>
    </w:pPr>
    <w:rPr>
      <w:rFonts w:ascii="Arial" w:eastAsia="MS Mincho" w:hAnsi="Arial" w:cs="Times New Roman"/>
      <w:szCs w:val="20"/>
    </w:rPr>
  </w:style>
  <w:style w:type="paragraph" w:styleId="Recuodecorpodetexto2">
    <w:name w:val="Body Text Indent 2"/>
    <w:basedOn w:val="Normal"/>
    <w:link w:val="Recuodecorpodetexto2Char"/>
    <w:uiPriority w:val="99"/>
    <w:rsid w:val="009A2A10"/>
    <w:pPr>
      <w:ind w:firstLine="2127"/>
      <w:jc w:val="both"/>
    </w:pPr>
    <w:rPr>
      <w:rFonts w:ascii="Times New Roman" w:eastAsia="MS Mincho" w:hAnsi="Times New Roman" w:cs="Times New Roman"/>
      <w:szCs w:val="20"/>
    </w:rPr>
  </w:style>
  <w:style w:type="character" w:customStyle="1" w:styleId="Recuodecorpodetexto2Char">
    <w:name w:val="Recuo de corpo de texto 2 Char"/>
    <w:basedOn w:val="Fontepargpadro"/>
    <w:link w:val="Recuodecorpodetexto2"/>
    <w:uiPriority w:val="99"/>
    <w:rsid w:val="009A2A10"/>
    <w:rPr>
      <w:rFonts w:eastAsia="MS Mincho"/>
      <w:sz w:val="24"/>
      <w:lang w:eastAsia="pt-BR"/>
    </w:rPr>
  </w:style>
  <w:style w:type="table" w:customStyle="1" w:styleId="Tabelacomgrade23">
    <w:name w:val="Tabela com grade23"/>
    <w:basedOn w:val="Tabelanormal"/>
    <w:next w:val="Tabelacomgrade"/>
    <w:uiPriority w:val="39"/>
    <w:rsid w:val="009A2A10"/>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anildes">
    <w:name w:val="Ivanildes"/>
    <w:basedOn w:val="Normal"/>
    <w:autoRedefine/>
    <w:rsid w:val="009A2A10"/>
    <w:pPr>
      <w:spacing w:line="360" w:lineRule="auto"/>
      <w:ind w:left="708"/>
    </w:pPr>
    <w:rPr>
      <w:rFonts w:ascii="Arial Black" w:eastAsia="MS Mincho" w:hAnsi="Arial Black" w:cs="Times New Roman"/>
      <w:sz w:val="36"/>
    </w:rPr>
  </w:style>
  <w:style w:type="paragraph" w:customStyle="1" w:styleId="Corpodetexto21">
    <w:name w:val="Corpo de texto 21"/>
    <w:basedOn w:val="Normal"/>
    <w:rsid w:val="009A2A10"/>
    <w:pPr>
      <w:suppressAutoHyphens/>
      <w:spacing w:line="360" w:lineRule="auto"/>
      <w:ind w:firstLine="2268"/>
      <w:jc w:val="both"/>
    </w:pPr>
    <w:rPr>
      <w:rFonts w:ascii="Times New Roman" w:eastAsia="Times New Roman" w:hAnsi="Times New Roman" w:cs="Times New Roman"/>
      <w:szCs w:val="20"/>
    </w:rPr>
  </w:style>
  <w:style w:type="paragraph" w:styleId="Commarcadores2">
    <w:name w:val="List Bullet 2"/>
    <w:basedOn w:val="Normal"/>
    <w:uiPriority w:val="99"/>
    <w:rsid w:val="009A2A10"/>
    <w:pPr>
      <w:tabs>
        <w:tab w:val="num" w:pos="1410"/>
      </w:tabs>
    </w:pPr>
    <w:rPr>
      <w:rFonts w:ascii="Times New Roman" w:eastAsia="Times New Roman" w:hAnsi="Times New Roman" w:cs="Times New Roman"/>
      <w:sz w:val="20"/>
      <w:szCs w:val="20"/>
    </w:rPr>
  </w:style>
  <w:style w:type="paragraph" w:styleId="Listadecontinuao">
    <w:name w:val="List Continue"/>
    <w:basedOn w:val="Normal"/>
    <w:uiPriority w:val="99"/>
    <w:rsid w:val="009A2A10"/>
    <w:pPr>
      <w:spacing w:after="120"/>
      <w:ind w:left="283"/>
    </w:pPr>
    <w:rPr>
      <w:rFonts w:ascii="Times New Roman" w:eastAsia="Times New Roman" w:hAnsi="Times New Roman" w:cs="Times New Roman"/>
      <w:sz w:val="20"/>
      <w:szCs w:val="20"/>
    </w:rPr>
  </w:style>
  <w:style w:type="paragraph" w:customStyle="1" w:styleId="TextosemFormatao1">
    <w:name w:val="Texto sem Formatação1"/>
    <w:basedOn w:val="Normal"/>
    <w:rsid w:val="009A2A10"/>
    <w:pPr>
      <w:widowControl w:val="0"/>
    </w:pPr>
    <w:rPr>
      <w:rFonts w:ascii="Courier New" w:eastAsia="Times New Roman" w:hAnsi="Courier New" w:cs="Times New Roman"/>
      <w:sz w:val="20"/>
      <w:szCs w:val="20"/>
    </w:rPr>
  </w:style>
  <w:style w:type="character" w:customStyle="1" w:styleId="hlhilite">
    <w:name w:val="hl hilite"/>
    <w:basedOn w:val="Fontepargpadro"/>
    <w:rsid w:val="009A2A10"/>
    <w:rPr>
      <w:rFonts w:cs="Times New Roman"/>
    </w:rPr>
  </w:style>
  <w:style w:type="paragraph" w:customStyle="1" w:styleId="alnea">
    <w:name w:val="alínea"/>
    <w:basedOn w:val="Normal"/>
    <w:rsid w:val="009A2A10"/>
    <w:pPr>
      <w:overflowPunct w:val="0"/>
      <w:autoSpaceDE w:val="0"/>
      <w:autoSpaceDN w:val="0"/>
      <w:adjustRightInd w:val="0"/>
      <w:spacing w:before="240"/>
      <w:ind w:firstLine="1701"/>
      <w:jc w:val="both"/>
      <w:textAlignment w:val="baseline"/>
    </w:pPr>
    <w:rPr>
      <w:rFonts w:ascii="Arial" w:eastAsia="Times New Roman" w:hAnsi="Arial" w:cs="Times New Roman"/>
      <w:szCs w:val="20"/>
    </w:rPr>
  </w:style>
  <w:style w:type="paragraph" w:customStyle="1" w:styleId="Inciso">
    <w:name w:val="Inciso"/>
    <w:basedOn w:val="Normal"/>
    <w:rsid w:val="009A2A10"/>
    <w:pPr>
      <w:overflowPunct w:val="0"/>
      <w:autoSpaceDE w:val="0"/>
      <w:autoSpaceDN w:val="0"/>
      <w:adjustRightInd w:val="0"/>
      <w:spacing w:before="240"/>
      <w:ind w:firstLine="1418"/>
      <w:jc w:val="both"/>
      <w:textAlignment w:val="baseline"/>
    </w:pPr>
    <w:rPr>
      <w:rFonts w:ascii="Arial" w:eastAsia="Times New Roman" w:hAnsi="Arial" w:cs="Times New Roman"/>
      <w:szCs w:val="20"/>
    </w:rPr>
  </w:style>
  <w:style w:type="paragraph" w:customStyle="1" w:styleId="data">
    <w:name w:val="data"/>
    <w:basedOn w:val="Normal"/>
    <w:rsid w:val="009A2A10"/>
    <w:pPr>
      <w:tabs>
        <w:tab w:val="left" w:pos="2304"/>
      </w:tabs>
      <w:overflowPunct w:val="0"/>
      <w:autoSpaceDE w:val="0"/>
      <w:autoSpaceDN w:val="0"/>
      <w:adjustRightInd w:val="0"/>
      <w:spacing w:before="360"/>
      <w:jc w:val="center"/>
      <w:textAlignment w:val="baseline"/>
    </w:pPr>
    <w:rPr>
      <w:rFonts w:ascii="Arial" w:eastAsia="Times New Roman" w:hAnsi="Arial" w:cs="Times New Roman"/>
      <w:szCs w:val="20"/>
    </w:rPr>
  </w:style>
  <w:style w:type="character" w:customStyle="1" w:styleId="headerproduto">
    <w:name w:val="header_produto"/>
    <w:basedOn w:val="Fontepargpadro"/>
    <w:rsid w:val="009A2A10"/>
    <w:rPr>
      <w:rFonts w:cs="Times New Roman"/>
    </w:rPr>
  </w:style>
  <w:style w:type="character" w:customStyle="1" w:styleId="texto111">
    <w:name w:val="texto111"/>
    <w:rsid w:val="009A2A10"/>
    <w:rPr>
      <w:rFonts w:ascii="Verdana" w:hAnsi="Verdana"/>
      <w:color w:val="666666"/>
      <w:sz w:val="22"/>
    </w:rPr>
  </w:style>
  <w:style w:type="character" w:customStyle="1" w:styleId="style21">
    <w:name w:val="style21"/>
    <w:rsid w:val="009A2A10"/>
    <w:rPr>
      <w:rFonts w:ascii="Verdana" w:hAnsi="Verdana"/>
      <w:color w:val="003366"/>
      <w:sz w:val="20"/>
    </w:rPr>
  </w:style>
  <w:style w:type="character" w:customStyle="1" w:styleId="camerastext1">
    <w:name w:val="camerastext1"/>
    <w:rsid w:val="009A2A10"/>
    <w:rPr>
      <w:rFonts w:ascii="Verdana" w:hAnsi="Verdana"/>
      <w:color w:val="666666"/>
      <w:sz w:val="22"/>
    </w:rPr>
  </w:style>
  <w:style w:type="paragraph" w:customStyle="1" w:styleId="ContratoTitulo">
    <w:name w:val="ContratoTitulo"/>
    <w:basedOn w:val="Normal"/>
    <w:next w:val="Normal"/>
    <w:rsid w:val="009A2A10"/>
    <w:pPr>
      <w:numPr>
        <w:numId w:val="40"/>
      </w:numPr>
      <w:tabs>
        <w:tab w:val="clear" w:pos="720"/>
      </w:tabs>
      <w:spacing w:after="240"/>
      <w:ind w:left="0" w:firstLine="0"/>
    </w:pPr>
    <w:rPr>
      <w:rFonts w:ascii="Arial" w:eastAsia="Times New Roman" w:hAnsi="Arial" w:cs="Times New Roman"/>
      <w:b/>
      <w:szCs w:val="20"/>
    </w:rPr>
  </w:style>
  <w:style w:type="character" w:customStyle="1" w:styleId="HeaderChar">
    <w:name w:val="Header Char"/>
    <w:locked/>
    <w:rsid w:val="009A2A10"/>
    <w:rPr>
      <w:sz w:val="24"/>
      <w:lang w:val="pt-BR" w:eastAsia="pt-BR"/>
    </w:rPr>
  </w:style>
  <w:style w:type="paragraph" w:customStyle="1" w:styleId="Blockquote">
    <w:name w:val="Blockquote"/>
    <w:basedOn w:val="Normal"/>
    <w:rsid w:val="009A2A10"/>
    <w:pPr>
      <w:spacing w:before="100" w:after="100"/>
      <w:ind w:left="360" w:right="360"/>
    </w:pPr>
    <w:rPr>
      <w:rFonts w:ascii="Times New Roman" w:eastAsia="Times New Roman" w:hAnsi="Times New Roman" w:cs="Times New Roman"/>
      <w:szCs w:val="20"/>
    </w:rPr>
  </w:style>
  <w:style w:type="paragraph" w:customStyle="1" w:styleId="ObjetivoTtulo">
    <w:name w:val="ObjetivoTítulo"/>
    <w:basedOn w:val="Normal"/>
    <w:autoRedefine/>
    <w:rsid w:val="009A2A10"/>
    <w:pPr>
      <w:spacing w:before="120"/>
      <w:jc w:val="center"/>
    </w:pPr>
    <w:rPr>
      <w:rFonts w:ascii="Arial" w:eastAsia="Times New Roman" w:hAnsi="Arial" w:cs="Arial"/>
      <w:b/>
      <w:color w:val="808080"/>
      <w:sz w:val="28"/>
      <w:szCs w:val="28"/>
    </w:rPr>
  </w:style>
  <w:style w:type="paragraph" w:customStyle="1" w:styleId="TextoItem">
    <w:name w:val="Texto Item"/>
    <w:basedOn w:val="Normal"/>
    <w:rsid w:val="009A2A10"/>
    <w:pPr>
      <w:spacing w:before="60" w:after="60"/>
      <w:ind w:firstLine="720"/>
      <w:jc w:val="both"/>
      <w:outlineLvl w:val="1"/>
    </w:pPr>
    <w:rPr>
      <w:rFonts w:ascii="Arial" w:eastAsia="Times New Roman" w:hAnsi="Arial" w:cs="Times New Roman"/>
    </w:rPr>
  </w:style>
  <w:style w:type="paragraph" w:customStyle="1" w:styleId="Contrato">
    <w:name w:val="Contrato"/>
    <w:basedOn w:val="Normal"/>
    <w:rsid w:val="009A2A10"/>
    <w:pPr>
      <w:tabs>
        <w:tab w:val="num" w:pos="360"/>
        <w:tab w:val="num" w:pos="926"/>
      </w:tabs>
      <w:spacing w:after="240"/>
      <w:ind w:left="926" w:hanging="360"/>
      <w:jc w:val="both"/>
    </w:pPr>
    <w:rPr>
      <w:rFonts w:ascii="Times New Roman" w:eastAsia="Times New Roman" w:hAnsi="Times New Roman" w:cs="Times New Roman"/>
      <w:szCs w:val="20"/>
    </w:rPr>
  </w:style>
  <w:style w:type="paragraph" w:customStyle="1" w:styleId="xl49">
    <w:name w:val="xl49"/>
    <w:basedOn w:val="Normal"/>
    <w:rsid w:val="009A2A10"/>
    <w:pPr>
      <w:spacing w:before="100" w:after="100"/>
      <w:jc w:val="center"/>
    </w:pPr>
    <w:rPr>
      <w:rFonts w:ascii="Arial" w:eastAsia="Times New Roman" w:hAnsi="Arial" w:cs="Times New Roman"/>
      <w:b/>
      <w:szCs w:val="20"/>
    </w:rPr>
  </w:style>
  <w:style w:type="character" w:customStyle="1" w:styleId="A0">
    <w:name w:val="A0"/>
    <w:rsid w:val="009A2A10"/>
    <w:rPr>
      <w:color w:val="000000"/>
      <w:sz w:val="22"/>
    </w:rPr>
  </w:style>
  <w:style w:type="paragraph" w:customStyle="1" w:styleId="N21">
    <w:name w:val="N21"/>
    <w:basedOn w:val="Normal"/>
    <w:rsid w:val="009A2A10"/>
    <w:pPr>
      <w:spacing w:before="60"/>
      <w:ind w:left="2268" w:hanging="425"/>
      <w:jc w:val="both"/>
    </w:pPr>
    <w:rPr>
      <w:rFonts w:ascii="Arial" w:eastAsia="Times New Roman" w:hAnsi="Arial" w:cs="Times New Roman"/>
      <w:sz w:val="20"/>
      <w:szCs w:val="20"/>
    </w:rPr>
  </w:style>
  <w:style w:type="paragraph" w:styleId="Textoembloco">
    <w:name w:val="Block Text"/>
    <w:basedOn w:val="Normal"/>
    <w:uiPriority w:val="99"/>
    <w:rsid w:val="009A2A10"/>
    <w:pPr>
      <w:spacing w:after="120"/>
      <w:ind w:left="2552" w:right="-1" w:hanging="1843"/>
      <w:jc w:val="both"/>
    </w:pPr>
    <w:rPr>
      <w:rFonts w:ascii="Times New Roman" w:eastAsia="Times New Roman" w:hAnsi="Times New Roman" w:cs="Times New Roman"/>
      <w:sz w:val="30"/>
      <w:szCs w:val="20"/>
    </w:rPr>
  </w:style>
  <w:style w:type="paragraph" w:customStyle="1" w:styleId="Basedettulo">
    <w:name w:val="Base de título"/>
    <w:basedOn w:val="Corpodetexto"/>
    <w:next w:val="Corpodetexto"/>
    <w:rsid w:val="009A2A10"/>
    <w:pPr>
      <w:keepNext/>
      <w:keepLines/>
      <w:spacing w:before="0" w:beforeAutospacing="0" w:after="0" w:afterAutospacing="0" w:line="180" w:lineRule="atLeast"/>
    </w:pPr>
    <w:rPr>
      <w:rFonts w:ascii="Arial Black" w:hAnsi="Arial Black"/>
      <w:spacing w:val="-10"/>
      <w:kern w:val="28"/>
      <w:szCs w:val="20"/>
    </w:rPr>
  </w:style>
  <w:style w:type="character" w:customStyle="1" w:styleId="peq">
    <w:name w:val="peq"/>
    <w:basedOn w:val="Fontepargpadro"/>
    <w:rsid w:val="009A2A10"/>
    <w:rPr>
      <w:rFonts w:cs="Times New Roman"/>
    </w:rPr>
  </w:style>
  <w:style w:type="character" w:customStyle="1" w:styleId="BodyTextIndentChar">
    <w:name w:val="Body Text Indent Char"/>
    <w:locked/>
    <w:rsid w:val="009A2A10"/>
    <w:rPr>
      <w:sz w:val="24"/>
      <w:lang w:val="pt-BR" w:eastAsia="pt-BR"/>
    </w:rPr>
  </w:style>
  <w:style w:type="character" w:customStyle="1" w:styleId="BodyTextIndent3Char">
    <w:name w:val="Body Text Indent 3 Char"/>
    <w:locked/>
    <w:rsid w:val="009A2A10"/>
    <w:rPr>
      <w:sz w:val="24"/>
      <w:lang w:val="pt-BR" w:eastAsia="pt-BR"/>
    </w:rPr>
  </w:style>
  <w:style w:type="paragraph" w:customStyle="1" w:styleId="corpodetexto31">
    <w:name w:val="corpodetexto31"/>
    <w:basedOn w:val="Default"/>
    <w:next w:val="Default"/>
    <w:rsid w:val="009A2A10"/>
    <w:pPr>
      <w:spacing w:after="240"/>
    </w:pPr>
    <w:rPr>
      <w:rFonts w:ascii="TimesNewRoman,Bold" w:eastAsia="Times New Roman" w:hAnsi="TimesNewRoman,Bold"/>
      <w:color w:val="auto"/>
      <w:lang w:eastAsia="pt-BR"/>
    </w:rPr>
  </w:style>
  <w:style w:type="table" w:styleId="Tabelacomtema">
    <w:name w:val="Table Theme"/>
    <w:basedOn w:val="Tabelanormal"/>
    <w:uiPriority w:val="99"/>
    <w:rsid w:val="009A2A10"/>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8">
    <w:name w:val="Estilo8"/>
    <w:basedOn w:val="Normal"/>
    <w:rsid w:val="009A2A10"/>
    <w:pPr>
      <w:ind w:firstLine="1418"/>
      <w:jc w:val="both"/>
    </w:pPr>
    <w:rPr>
      <w:rFonts w:ascii="Times New Roman" w:eastAsia="Times New Roman" w:hAnsi="Times New Roman" w:cs="Times New Roman"/>
      <w:b/>
      <w:szCs w:val="20"/>
    </w:rPr>
  </w:style>
  <w:style w:type="paragraph" w:customStyle="1" w:styleId="CM55">
    <w:name w:val="CM55"/>
    <w:basedOn w:val="Default"/>
    <w:next w:val="Default"/>
    <w:rsid w:val="009A2A10"/>
    <w:pPr>
      <w:widowControl w:val="0"/>
      <w:autoSpaceDE/>
      <w:autoSpaceDN/>
      <w:adjustRightInd/>
      <w:spacing w:after="260"/>
    </w:pPr>
    <w:rPr>
      <w:rFonts w:ascii="Times" w:eastAsia="Times New Roman" w:hAnsi="Times"/>
      <w:color w:val="auto"/>
      <w:szCs w:val="20"/>
      <w:lang w:eastAsia="pt-BR"/>
    </w:rPr>
  </w:style>
  <w:style w:type="paragraph" w:customStyle="1" w:styleId="WW-Corpodetexto3">
    <w:name w:val="WW-Corpo de texto 3"/>
    <w:basedOn w:val="Normal"/>
    <w:rsid w:val="009A2A10"/>
    <w:pPr>
      <w:widowControl w:val="0"/>
      <w:suppressAutoHyphens/>
      <w:jc w:val="both"/>
    </w:pPr>
    <w:rPr>
      <w:rFonts w:ascii="Arial" w:eastAsia="Times New Roman" w:hAnsi="Arial" w:cs="Times New Roman"/>
      <w:szCs w:val="20"/>
    </w:rPr>
  </w:style>
  <w:style w:type="character" w:customStyle="1" w:styleId="CharChar3">
    <w:name w:val="Char Char3"/>
    <w:rsid w:val="009A2A10"/>
    <w:rPr>
      <w:b/>
      <w:sz w:val="22"/>
      <w:lang w:val="pt-BR" w:eastAsia="pt-BR"/>
    </w:rPr>
  </w:style>
  <w:style w:type="paragraph" w:customStyle="1" w:styleId="BodyText24">
    <w:name w:val="Body Text 24"/>
    <w:basedOn w:val="Normal"/>
    <w:rsid w:val="009A2A10"/>
    <w:pPr>
      <w:jc w:val="both"/>
    </w:pPr>
    <w:rPr>
      <w:rFonts w:ascii="Times New Roman" w:eastAsia="Times New Roman" w:hAnsi="Times New Roman" w:cs="Times New Roman"/>
      <w:szCs w:val="20"/>
    </w:rPr>
  </w:style>
  <w:style w:type="paragraph" w:customStyle="1" w:styleId="P">
    <w:name w:val="P"/>
    <w:basedOn w:val="Normal"/>
    <w:rsid w:val="009A2A10"/>
    <w:pPr>
      <w:autoSpaceDE w:val="0"/>
      <w:autoSpaceDN w:val="0"/>
      <w:jc w:val="both"/>
    </w:pPr>
    <w:rPr>
      <w:rFonts w:ascii="Arial" w:eastAsia="Times New Roman" w:hAnsi="Arial" w:cs="Arial"/>
      <w:b/>
      <w:bCs/>
      <w:lang w:eastAsia="en-US"/>
    </w:rPr>
  </w:style>
  <w:style w:type="paragraph" w:customStyle="1" w:styleId="BodyText21">
    <w:name w:val="Body Text 21"/>
    <w:basedOn w:val="Normal"/>
    <w:rsid w:val="009A2A10"/>
    <w:pPr>
      <w:autoSpaceDE w:val="0"/>
      <w:autoSpaceDN w:val="0"/>
      <w:jc w:val="both"/>
    </w:pPr>
    <w:rPr>
      <w:rFonts w:ascii="Arial" w:eastAsia="Times New Roman" w:hAnsi="Arial" w:cs="Arial"/>
      <w:lang w:eastAsia="en-US"/>
    </w:rPr>
  </w:style>
  <w:style w:type="character" w:customStyle="1" w:styleId="CabealhosuperiorCharChar">
    <w:name w:val="Cabeçalho superior Char Char"/>
    <w:rsid w:val="009A2A10"/>
    <w:rPr>
      <w:lang w:val="pt-BR" w:eastAsia="pt-BR"/>
    </w:rPr>
  </w:style>
  <w:style w:type="paragraph" w:customStyle="1" w:styleId="Quadro">
    <w:name w:val="Quadro"/>
    <w:basedOn w:val="Normal"/>
    <w:rsid w:val="009A2A10"/>
    <w:pPr>
      <w:spacing w:after="240"/>
      <w:jc w:val="both"/>
    </w:pPr>
    <w:rPr>
      <w:rFonts w:ascii="Arial" w:eastAsia="Times New Roman" w:hAnsi="Arial" w:cs="Times New Roman"/>
      <w:sz w:val="22"/>
      <w:szCs w:val="20"/>
    </w:rPr>
  </w:style>
  <w:style w:type="character" w:customStyle="1" w:styleId="CharChar7">
    <w:name w:val="Char Char7"/>
    <w:rsid w:val="009A2A10"/>
    <w:rPr>
      <w:rFonts w:eastAsia="MS Mincho"/>
      <w:b/>
      <w:spacing w:val="10"/>
      <w:sz w:val="32"/>
      <w:lang w:val="pt-BR" w:eastAsia="pt-BR"/>
    </w:rPr>
  </w:style>
  <w:style w:type="paragraph" w:customStyle="1" w:styleId="Corpodetexto211">
    <w:name w:val="Corpo de texto 211"/>
    <w:basedOn w:val="Normal"/>
    <w:rsid w:val="009A2A10"/>
    <w:pPr>
      <w:suppressAutoHyphens/>
      <w:spacing w:line="360" w:lineRule="auto"/>
      <w:ind w:firstLine="2268"/>
      <w:jc w:val="both"/>
    </w:pPr>
    <w:rPr>
      <w:rFonts w:ascii="Times New Roman" w:eastAsia="Times New Roman" w:hAnsi="Times New Roman" w:cs="Times New Roman"/>
      <w:szCs w:val="20"/>
    </w:rPr>
  </w:style>
  <w:style w:type="paragraph" w:customStyle="1" w:styleId="TextosemFormatao11">
    <w:name w:val="Texto sem Formatação11"/>
    <w:basedOn w:val="Normal"/>
    <w:rsid w:val="009A2A10"/>
    <w:pPr>
      <w:widowControl w:val="0"/>
    </w:pPr>
    <w:rPr>
      <w:rFonts w:ascii="Courier New" w:eastAsia="Times New Roman" w:hAnsi="Courier New" w:cs="Times New Roman"/>
      <w:sz w:val="20"/>
      <w:szCs w:val="20"/>
    </w:rPr>
  </w:style>
  <w:style w:type="paragraph" w:customStyle="1" w:styleId="PargrafodaLista11">
    <w:name w:val="Parágrafo da Lista11"/>
    <w:basedOn w:val="Normal"/>
    <w:rsid w:val="009A2A10"/>
    <w:pPr>
      <w:spacing w:after="200" w:line="276" w:lineRule="auto"/>
      <w:ind w:left="720"/>
      <w:contextualSpacing/>
    </w:pPr>
    <w:rPr>
      <w:rFonts w:ascii="Cambria" w:eastAsia="Times New Roman" w:hAnsi="Cambria" w:cs="Times New Roman"/>
      <w:sz w:val="22"/>
      <w:szCs w:val="22"/>
      <w:lang w:eastAsia="en-US"/>
    </w:rPr>
  </w:style>
  <w:style w:type="character" w:customStyle="1" w:styleId="CharChar31">
    <w:name w:val="Char Char31"/>
    <w:rsid w:val="009A2A10"/>
    <w:rPr>
      <w:b/>
      <w:sz w:val="22"/>
      <w:lang w:val="pt-BR" w:eastAsia="pt-BR"/>
    </w:rPr>
  </w:style>
  <w:style w:type="character" w:customStyle="1" w:styleId="CharChar11">
    <w:name w:val="Char Char11"/>
    <w:locked/>
    <w:rsid w:val="009A2A10"/>
    <w:rPr>
      <w:sz w:val="24"/>
      <w:lang w:val="pt-PT" w:eastAsia="pt-BR"/>
    </w:rPr>
  </w:style>
  <w:style w:type="character" w:customStyle="1" w:styleId="CharChar20">
    <w:name w:val="Char Char20"/>
    <w:rsid w:val="009A2A10"/>
    <w:rPr>
      <w:b/>
      <w:lang w:val="pt-BR" w:eastAsia="pt-BR"/>
    </w:rPr>
  </w:style>
  <w:style w:type="character" w:customStyle="1" w:styleId="CharChar18">
    <w:name w:val="Char Char18"/>
    <w:rsid w:val="009A2A10"/>
    <w:rPr>
      <w:rFonts w:ascii="Monotype Corsiva" w:hAnsi="Monotype Corsiva"/>
      <w:sz w:val="28"/>
      <w:lang w:val="pt-BR" w:eastAsia="pt-BR"/>
    </w:rPr>
  </w:style>
  <w:style w:type="character" w:customStyle="1" w:styleId="CharChar111">
    <w:name w:val="Char Char111"/>
    <w:locked/>
    <w:rsid w:val="009A2A10"/>
    <w:rPr>
      <w:sz w:val="24"/>
      <w:lang w:val="pt-BR" w:eastAsia="pt-BR"/>
    </w:rPr>
  </w:style>
  <w:style w:type="character" w:customStyle="1" w:styleId="CharChar9">
    <w:name w:val="Char Char9"/>
    <w:rsid w:val="009A2A10"/>
    <w:rPr>
      <w:sz w:val="24"/>
      <w:lang w:val="pt-BR" w:eastAsia="pt-BR"/>
    </w:rPr>
  </w:style>
  <w:style w:type="character" w:customStyle="1" w:styleId="CharChar8">
    <w:name w:val="Char Char8"/>
    <w:rsid w:val="009A2A10"/>
    <w:rPr>
      <w:b/>
      <w:spacing w:val="10"/>
      <w:sz w:val="32"/>
      <w:lang w:val="pt-BR" w:eastAsia="pt-BR"/>
    </w:rPr>
  </w:style>
  <w:style w:type="table" w:customStyle="1" w:styleId="TableNormal3">
    <w:name w:val="Table Normal3"/>
    <w:uiPriority w:val="2"/>
    <w:semiHidden/>
    <w:qFormat/>
    <w:rsid w:val="009A2A10"/>
    <w:pPr>
      <w:widowControl w:val="0"/>
    </w:pPr>
    <w:rPr>
      <w:rFonts w:ascii="Calibri" w:eastAsia="Times New Roman" w:hAnsi="Calibri"/>
      <w:sz w:val="22"/>
      <w:szCs w:val="22"/>
      <w:lang w:val="en-US"/>
    </w:rPr>
    <w:tblPr>
      <w:tblCellMar>
        <w:top w:w="0" w:type="dxa"/>
        <w:left w:w="0" w:type="dxa"/>
        <w:bottom w:w="0" w:type="dxa"/>
        <w:right w:w="0" w:type="dxa"/>
      </w:tblCellMar>
    </w:tblPr>
  </w:style>
  <w:style w:type="paragraph" w:customStyle="1" w:styleId="SubttuloTR">
    <w:name w:val="Subtítulo TR"/>
    <w:basedOn w:val="Normal"/>
    <w:link w:val="SubttuloTRChar"/>
    <w:qFormat/>
    <w:rsid w:val="009A2A10"/>
    <w:pPr>
      <w:tabs>
        <w:tab w:val="num" w:pos="643"/>
        <w:tab w:val="num" w:pos="1410"/>
      </w:tabs>
      <w:spacing w:line="360" w:lineRule="auto"/>
    </w:pPr>
    <w:rPr>
      <w:rFonts w:ascii="Verdana" w:eastAsia="MS Mincho" w:hAnsi="Verdana" w:cs="Times New Roman"/>
      <w:b/>
      <w:sz w:val="20"/>
      <w:szCs w:val="20"/>
    </w:rPr>
  </w:style>
  <w:style w:type="character" w:customStyle="1" w:styleId="SubttuloTRChar">
    <w:name w:val="Subtítulo TR Char"/>
    <w:link w:val="SubttuloTR"/>
    <w:locked/>
    <w:rsid w:val="009A2A10"/>
    <w:rPr>
      <w:rFonts w:ascii="Verdana" w:eastAsia="MS Mincho" w:hAnsi="Verdana"/>
      <w:b/>
      <w:lang w:eastAsia="pt-BR"/>
    </w:rPr>
  </w:style>
  <w:style w:type="paragraph" w:styleId="Commarcadores">
    <w:name w:val="List Bullet"/>
    <w:basedOn w:val="Normal"/>
    <w:autoRedefine/>
    <w:uiPriority w:val="99"/>
    <w:rsid w:val="009A2A10"/>
    <w:pPr>
      <w:keepLines/>
      <w:overflowPunct w:val="0"/>
      <w:autoSpaceDE w:val="0"/>
      <w:autoSpaceDN w:val="0"/>
      <w:adjustRightInd w:val="0"/>
      <w:spacing w:before="60"/>
      <w:jc w:val="both"/>
      <w:textAlignment w:val="baseline"/>
    </w:pPr>
    <w:rPr>
      <w:rFonts w:ascii="Arial" w:eastAsia="Times New Roman" w:hAnsi="Arial" w:cs="Arial"/>
      <w:noProof/>
      <w:szCs w:val="22"/>
      <w:lang w:eastAsia="en-US"/>
    </w:rPr>
  </w:style>
  <w:style w:type="character" w:customStyle="1" w:styleId="CharChar2">
    <w:name w:val="Char Char2"/>
    <w:locked/>
    <w:rsid w:val="009A2A10"/>
    <w:rPr>
      <w:b/>
      <w:spacing w:val="10"/>
      <w:sz w:val="32"/>
      <w:lang w:val="pt-BR" w:eastAsia="pt-BR"/>
    </w:rPr>
  </w:style>
  <w:style w:type="character" w:customStyle="1" w:styleId="ListParagraphChar">
    <w:name w:val="List Paragraph Char"/>
    <w:link w:val="PargrafodaLista1"/>
    <w:locked/>
    <w:rsid w:val="009A2A10"/>
    <w:rPr>
      <w:rFonts w:ascii="Ecofont_Spranq_eco_Sans" w:eastAsia="Times New Roman" w:hAnsi="Ecofont_Spranq_eco_Sans" w:cs="Ecofont_Spranq_eco_Sans"/>
      <w:sz w:val="24"/>
      <w:szCs w:val="24"/>
      <w:lang w:eastAsia="pt-BR"/>
    </w:rPr>
  </w:style>
  <w:style w:type="paragraph" w:customStyle="1" w:styleId="Style1">
    <w:name w:val="Style 1"/>
    <w:uiPriority w:val="99"/>
    <w:rsid w:val="009A2A10"/>
    <w:pPr>
      <w:widowControl w:val="0"/>
      <w:autoSpaceDE w:val="0"/>
      <w:autoSpaceDN w:val="0"/>
      <w:adjustRightInd w:val="0"/>
    </w:pPr>
    <w:rPr>
      <w:rFonts w:eastAsia="Times New Roman"/>
      <w:lang w:eastAsia="pt-BR"/>
    </w:rPr>
  </w:style>
  <w:style w:type="character" w:customStyle="1" w:styleId="CharacterStyle1">
    <w:name w:val="Character Style 1"/>
    <w:uiPriority w:val="99"/>
    <w:rsid w:val="009A2A10"/>
    <w:rPr>
      <w:sz w:val="22"/>
    </w:rPr>
  </w:style>
  <w:style w:type="paragraph" w:customStyle="1" w:styleId="Style30">
    <w:name w:val="Style 3"/>
    <w:uiPriority w:val="99"/>
    <w:rsid w:val="009A2A10"/>
    <w:pPr>
      <w:widowControl w:val="0"/>
      <w:autoSpaceDE w:val="0"/>
      <w:autoSpaceDN w:val="0"/>
      <w:adjustRightInd w:val="0"/>
    </w:pPr>
    <w:rPr>
      <w:rFonts w:ascii="Arial" w:eastAsia="Times New Roman" w:hAnsi="Arial" w:cs="Arial"/>
      <w:sz w:val="24"/>
      <w:szCs w:val="24"/>
      <w:lang w:eastAsia="pt-BR"/>
    </w:rPr>
  </w:style>
  <w:style w:type="character" w:customStyle="1" w:styleId="CharacterStyle2">
    <w:name w:val="Character Style 2"/>
    <w:uiPriority w:val="99"/>
    <w:rsid w:val="009A2A10"/>
    <w:rPr>
      <w:rFonts w:ascii="Arial" w:hAnsi="Arial"/>
      <w:sz w:val="24"/>
    </w:rPr>
  </w:style>
  <w:style w:type="paragraph" w:customStyle="1" w:styleId="TCU-Epgrafe">
    <w:name w:val="TCU - Epígrafe"/>
    <w:basedOn w:val="Normal"/>
    <w:rsid w:val="009A2A10"/>
    <w:pPr>
      <w:ind w:left="2835"/>
      <w:jc w:val="both"/>
    </w:pPr>
    <w:rPr>
      <w:rFonts w:ascii="Times New Roman" w:eastAsia="Times New Roman" w:hAnsi="Times New Roman" w:cs="Times New Roman"/>
      <w:szCs w:val="20"/>
    </w:rPr>
  </w:style>
  <w:style w:type="character" w:customStyle="1" w:styleId="fontstyle01">
    <w:name w:val="fontstyle01"/>
    <w:basedOn w:val="Fontepargpadro"/>
    <w:rsid w:val="009A2A10"/>
    <w:rPr>
      <w:rFonts w:ascii="LiberationSerif-Bold" w:hAnsi="LiberationSerif-Bold" w:cs="Times New Roman"/>
      <w:b/>
      <w:bCs/>
      <w:color w:val="000000"/>
      <w:sz w:val="24"/>
      <w:szCs w:val="24"/>
    </w:rPr>
  </w:style>
  <w:style w:type="character" w:customStyle="1" w:styleId="cf01">
    <w:name w:val="cf01"/>
    <w:basedOn w:val="Fontepargpadro"/>
    <w:rsid w:val="009A2A10"/>
    <w:rPr>
      <w:rFonts w:ascii="Segoe UI" w:hAnsi="Segoe UI" w:cs="Segoe UI"/>
      <w:i/>
      <w:iCs/>
      <w:sz w:val="22"/>
      <w:szCs w:val="22"/>
    </w:rPr>
  </w:style>
  <w:style w:type="character" w:customStyle="1" w:styleId="cf11">
    <w:name w:val="cf11"/>
    <w:basedOn w:val="Fontepargpadro"/>
    <w:rsid w:val="009A2A10"/>
    <w:rPr>
      <w:rFonts w:ascii="Segoe UI" w:hAnsi="Segoe UI" w:cs="Segoe UI"/>
      <w:i/>
      <w:iCs/>
      <w:sz w:val="22"/>
      <w:szCs w:val="22"/>
    </w:rPr>
  </w:style>
  <w:style w:type="character" w:customStyle="1" w:styleId="selectable-text">
    <w:name w:val="selectable-text"/>
    <w:basedOn w:val="Fontepargpadro"/>
    <w:rsid w:val="009A2A10"/>
    <w:rPr>
      <w:rFonts w:cs="Times New Roman"/>
    </w:rPr>
  </w:style>
  <w:style w:type="numbering" w:customStyle="1" w:styleId="Estilo31">
    <w:name w:val="Estilo31"/>
    <w:rsid w:val="009A2A10"/>
    <w:pPr>
      <w:numPr>
        <w:numId w:val="41"/>
      </w:numPr>
    </w:pPr>
  </w:style>
  <w:style w:type="numbering" w:customStyle="1" w:styleId="Semlista28">
    <w:name w:val="Sem lista28"/>
    <w:next w:val="Semlista"/>
    <w:uiPriority w:val="99"/>
    <w:semiHidden/>
    <w:unhideWhenUsed/>
    <w:rsid w:val="000F5538"/>
  </w:style>
  <w:style w:type="table" w:customStyle="1" w:styleId="Tabelacomgrade24">
    <w:name w:val="Tabela com grade24"/>
    <w:basedOn w:val="Tabelanormal"/>
    <w:next w:val="Tabelacomgrade"/>
    <w:uiPriority w:val="39"/>
    <w:rsid w:val="000F5538"/>
    <w:rPr>
      <w:rFonts w:ascii="Calibri" w:eastAsia="Times New Roman" w:hAnsi="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uiPriority w:val="99"/>
    <w:rsid w:val="000F5538"/>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F5538"/>
    <w:pPr>
      <w:widowControl w:val="0"/>
    </w:pPr>
    <w:rPr>
      <w:rFonts w:ascii="Calibri" w:eastAsia="Times New Roman" w:hAnsi="Calibri"/>
      <w:sz w:val="22"/>
      <w:szCs w:val="22"/>
      <w:lang w:val="en-US"/>
    </w:rPr>
    <w:tblPr>
      <w:tblCellMar>
        <w:top w:w="0" w:type="dxa"/>
        <w:left w:w="0" w:type="dxa"/>
        <w:bottom w:w="0" w:type="dxa"/>
        <w:right w:w="0" w:type="dxa"/>
      </w:tblCellMar>
    </w:tblPr>
  </w:style>
  <w:style w:type="numbering" w:customStyle="1" w:styleId="Estilo32">
    <w:name w:val="Estilo32"/>
    <w:rsid w:val="000F5538"/>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pt-BR" w:eastAsia="en-US" w:bidi="ar-SA"/>
      </w:rPr>
    </w:rPrDefault>
    <w:pPrDefault/>
  </w:docDefaults>
  <w:latentStyles w:defLockedState="0" w:defUIPriority="0" w:defSemiHidden="1" w:defUnhideWhenUsed="1" w:defQFormat="0" w:count="267">
    <w:lsdException w:name="Normal" w:semiHidden="0" w:unhideWhenUsed="0"/>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qFormat="1"/>
    <w:lsdException w:name="toc 2" w:uiPriority="39" w:qFormat="1"/>
    <w:lsdException w:name="toc 3" w:uiPriority="39" w:qFormat="1"/>
    <w:lsdException w:name="toc 4" w:uiPriority="39" w:qFormat="1"/>
    <w:lsdException w:name="toc 5" w:uiPriority="39"/>
    <w:lsdException w:name="toc 6" w:uiPriority="39"/>
    <w:lsdException w:name="toc 7" w:uiPriority="39"/>
    <w:lsdException w:name="toc 8" w:uiPriority="39"/>
    <w:lsdException w:name="toc 9" w:uiPriority="39"/>
    <w:lsdException w:name="footnote text" w:uiPriority="99"/>
    <w:lsdException w:name="annotation text" w:uiPriority="99" w:qFormat="1"/>
    <w:lsdException w:name="header" w:uiPriority="99"/>
    <w:lsdException w:name="footer" w:uiPriority="99"/>
    <w:lsdException w:name="caption" w:uiPriority="35" w:qFormat="1"/>
    <w:lsdException w:name="footnote reference" w:uiPriority="99"/>
    <w:lsdException w:name="annotation reference" w:uiPriority="99" w:qFormat="1"/>
    <w:lsdException w:name="line number" w:uiPriority="99" w:qFormat="1"/>
    <w:lsdException w:name="page number" w:uiPriority="99"/>
    <w:lsdException w:name="endnote reference" w:uiPriority="99"/>
    <w:lsdException w:name="endnote text" w:uiPriority="99"/>
    <w:lsdException w:name="List" w:uiPriority="99"/>
    <w:lsdException w:name="List Bullet" w:uiPriority="99"/>
    <w:lsdException w:name="List Number" w:semiHidden="0" w:unhideWhenUsed="0"/>
    <w:lsdException w:name="List 2" w:uiPriority="99"/>
    <w:lsdException w:name="List 4" w:semiHidden="0" w:unhideWhenUsed="0"/>
    <w:lsdException w:name="List 5" w:semiHidden="0" w:unhideWhenUsed="0"/>
    <w:lsdException w:name="List Bullet 2" w:uiPriority="99"/>
    <w:lsdException w:name="List Bullet 5" w:uiPriority="99" w:qFormat="1"/>
    <w:lsdException w:name="Title" w:semiHidden="0" w:uiPriority="10" w:unhideWhenUsed="0" w:qFormat="1"/>
    <w:lsdException w:name="Body Text" w:uiPriority="1" w:qFormat="1"/>
    <w:lsdException w:name="Body Text Indent" w:uiPriority="99"/>
    <w:lsdException w:name="List Continue" w:uiPriority="99"/>
    <w:lsdException w:name="Subtitle" w:semiHidden="0" w:uiPriority="11" w:unhideWhenUsed="0" w:qFormat="1"/>
    <w:lsdException w:name="Salutation" w:semiHidden="0" w:unhideWhenUsed="0"/>
    <w:lsdException w:name="Date" w:semiHidden="0" w:unhideWhenUsed="0"/>
    <w:lsdException w:name="Body Text First Indent" w:semiHidden="0" w:uiPriority="99" w:unhideWhenUsed="0" w:qFormat="1"/>
    <w:lsdException w:name="Body Text First Indent 2" w:uiPriority="99"/>
    <w:lsdException w:name="Body Text 2" w:uiPriority="99" w:qFormat="1"/>
    <w:lsdException w:name="Body Text 3" w:uiPriority="99"/>
    <w:lsdException w:name="Body Text Indent 2" w:uiPriority="99"/>
    <w:lsdException w:name="Body Text Indent 3" w:uiPriority="99"/>
    <w:lsdException w:name="Block Text" w:uiPriority="99"/>
    <w:lsdException w:name="Hyperlink" w:uiPriority="99"/>
    <w:lsdException w:name="FollowedHyperlink" w:uiPriority="99"/>
    <w:lsdException w:name="Strong" w:semiHidden="0" w:uiPriority="22" w:unhideWhenUsed="0" w:qFormat="1"/>
    <w:lsdException w:name="Emphasis" w:semiHidden="0" w:uiPriority="20" w:unhideWhenUsed="0" w:qFormat="1"/>
    <w:lsdException w:name="Document Map" w:uiPriority="99"/>
    <w:lsdException w:name="Plain Text" w:uiPriority="99"/>
    <w:lsdException w:name="Normal (Web)" w:uiPriority="99" w:qFormat="1"/>
    <w:lsdException w:name="HTML Preformatted" w:uiPriority="99"/>
    <w:lsdException w:name="annotation subject" w:uiPriority="99" w:qFormat="1"/>
    <w:lsdException w:name="No List" w:uiPriority="99"/>
    <w:lsdException w:name="Table Professional" w:uiPriority="99"/>
    <w:lsdException w:name="Balloon Text" w:uiPriority="99" w:qFormat="1"/>
    <w:lsdException w:name="Table Grid" w:semiHidden="0" w:unhideWhenUsed="0"/>
    <w:lsdException w:name="Table Theme" w:uiPriority="99"/>
    <w:lsdException w:name="Placeholder Text" w:uiPriority="99" w:unhideWhenUsed="0"/>
    <w:lsdException w:name="No Spacing" w:semiHidden="0" w:uiPriority="1" w:unhideWhenUsed="0" w:qFormat="1"/>
    <w:lsdException w:name="Light Shading" w:semiHidden="0" w:uiPriority="69" w:unhideWhenUsed="0"/>
    <w:lsdException w:name="Light List" w:semiHidden="0" w:uiPriority="70" w:unhideWhenUsed="0"/>
    <w:lsdException w:name="Light Grid" w:semiHidden="0" w:uiPriority="71" w:unhideWhenUsed="0"/>
    <w:lsdException w:name="Medium Shading 1" w:semiHidden="0" w:uiPriority="72" w:unhideWhenUsed="0"/>
    <w:lsdException w:name="Medium Shading 2" w:semiHidden="0" w:uiPriority="73" w:unhideWhenUsed="0"/>
    <w:lsdException w:name="Medium List 1" w:semiHidden="0" w:uiPriority="60" w:unhideWhenUsed="0"/>
    <w:lsdException w:name="Medium List 2" w:semiHidden="0" w:uiPriority="61" w:unhideWhenUsed="0"/>
    <w:lsdException w:name="Medium Grid 1" w:semiHidden="0" w:uiPriority="62" w:unhideWhenUsed="0"/>
    <w:lsdException w:name="Medium Grid 2" w:semiHidden="0" w:uiPriority="63" w:unhideWhenUsed="0"/>
    <w:lsdException w:name="Medium Grid 3" w:semiHidden="0" w:uiPriority="64" w:unhideWhenUsed="0"/>
    <w:lsdException w:name="Dark List" w:semiHidden="0" w:uiPriority="65" w:unhideWhenUsed="0"/>
    <w:lsdException w:name="Colorful Shading" w:semiHidden="0" w:uiPriority="99" w:unhideWhenUsed="0"/>
    <w:lsdException w:name="Colorful List" w:semiHidden="0" w:uiPriority="34" w:unhideWhenUsed="0" w:qFormat="1"/>
    <w:lsdException w:name="Colorful Grid" w:semiHidden="0" w:uiPriority="29" w:unhideWhenUsed="0" w:qFormat="1"/>
    <w:lsdException w:name="Light Shading Accent 1" w:semiHidden="0" w:uiPriority="30" w:unhideWhenUsed="0" w:qFormat="1"/>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1" w:unhideWhenUsed="0"/>
    <w:lsdException w:name="Medium Grid 1 Accent 1" w:semiHidden="0" w:uiPriority="62" w:unhideWhenUsed="0"/>
    <w:lsdException w:name="Medium Grid 2 Accent 1" w:semiHidden="0" w:uiPriority="68" w:unhideWhenUsed="0"/>
    <w:lsdException w:name="Medium Grid 3 Accent 1" w:semiHidden="0" w:uiPriority="64" w:unhideWhenUsed="0"/>
    <w:lsdException w:name="Dark List Accent 1" w:semiHidden="0" w:uiPriority="65" w:unhideWhenUsed="0"/>
    <w:lsdException w:name="Colorful Shading Accent 1" w:semiHidden="0" w:uiPriority="66" w:unhideWhenUsed="0"/>
    <w:lsdException w:name="Colorful List Accent 1" w:semiHidden="0" w:uiPriority="67" w:unhideWhenUsed="0"/>
    <w:lsdException w:name="Colorful Grid Accent 1" w:semiHidden="0" w:uiPriority="68" w:unhideWhenUsed="0"/>
    <w:lsdException w:name="Light Shading Accent 2" w:semiHidden="0" w:uiPriority="69" w:unhideWhenUsed="0"/>
    <w:lsdException w:name="Light List Accent 2" w:semiHidden="0" w:uiPriority="70" w:unhideWhenUsed="0"/>
    <w:lsdException w:name="Light Grid Accent 2" w:semiHidden="0" w:uiPriority="71" w:unhideWhenUsed="0"/>
    <w:lsdException w:name="Medium Shading 1 Accent 2" w:semiHidden="0" w:uiPriority="72" w:unhideWhenUsed="0"/>
    <w:lsdException w:name="Medium Shading 2 Accent 2" w:semiHidden="0" w:uiPriority="73" w:unhideWhenUsed="0"/>
    <w:lsdException w:name="Medium List 1 Accent 2" w:semiHidden="0" w:uiPriority="60" w:unhideWhenUsed="0"/>
    <w:lsdException w:name="Medium List 2 Accent 2" w:semiHidden="0" w:uiPriority="61" w:unhideWhenUsed="0"/>
    <w:lsdException w:name="Medium Grid 1 Accent 2" w:semiHidden="0" w:uiPriority="62" w:unhideWhenUsed="0"/>
    <w:lsdException w:name="Medium Grid 2 Accent 2" w:semiHidden="0" w:uiPriority="63" w:unhideWhenUsed="0"/>
    <w:lsdException w:name="Medium Grid 3 Accent 2" w:semiHidden="0" w:uiPriority="64" w:unhideWhenUsed="0"/>
    <w:lsdException w:name="Dark List Accent 2" w:semiHidden="0" w:uiPriority="65" w:unhideWhenUsed="0"/>
    <w:lsdException w:name="Colorful Shading Accent 2" w:semiHidden="0" w:uiPriority="66" w:unhideWhenUsed="0"/>
    <w:lsdException w:name="Colorful List Accent 2" w:semiHidden="0" w:uiPriority="67" w:unhideWhenUsed="0"/>
    <w:lsdException w:name="Colorful Grid Accent 2" w:semiHidden="0" w:uiPriority="68" w:unhideWhenUsed="0"/>
    <w:lsdException w:name="Light Shading Accent 3" w:semiHidden="0" w:uiPriority="69" w:unhideWhenUsed="0"/>
    <w:lsdException w:name="Light List Accent 3" w:semiHidden="0" w:uiPriority="70" w:unhideWhenUsed="0"/>
    <w:lsdException w:name="Light Grid Accent 3" w:semiHidden="0" w:uiPriority="71" w:unhideWhenUsed="0"/>
    <w:lsdException w:name="Medium Shading 1 Accent 3" w:semiHidden="0" w:uiPriority="72" w:unhideWhenUsed="0"/>
    <w:lsdException w:name="Medium Shading 2 Accent 3" w:semiHidden="0" w:uiPriority="73" w:unhideWhenUsed="0"/>
    <w:lsdException w:name="Medium List 1 Accent 3" w:semiHidden="0" w:uiPriority="60" w:unhideWhenUsed="0"/>
    <w:lsdException w:name="Medium List 2 Accent 3" w:semiHidden="0" w:uiPriority="61" w:unhideWhenUsed="0"/>
    <w:lsdException w:name="Medium Grid 1 Accent 3" w:semiHidden="0" w:uiPriority="62" w:unhideWhenUsed="0"/>
    <w:lsdException w:name="Medium Grid 2 Accent 3" w:semiHidden="0" w:uiPriority="63" w:unhideWhenUsed="0"/>
    <w:lsdException w:name="Medium Grid 3 Accent 3" w:semiHidden="0" w:uiPriority="64" w:unhideWhenUsed="0"/>
    <w:lsdException w:name="Dark List Accent 3" w:semiHidden="0" w:uiPriority="65" w:unhideWhenUsed="0"/>
    <w:lsdException w:name="Colorful Shading Accent 3" w:semiHidden="0" w:uiPriority="66" w:unhideWhenUsed="0"/>
    <w:lsdException w:name="Colorful List Accent 3" w:semiHidden="0" w:uiPriority="67" w:unhideWhenUsed="0"/>
    <w:lsdException w:name="Colorful Grid Accent 3" w:semiHidden="0" w:uiPriority="68" w:unhideWhenUsed="0"/>
    <w:lsdException w:name="Light Shading Accent 4" w:semiHidden="0" w:uiPriority="69" w:unhideWhenUsed="0"/>
    <w:lsdException w:name="Light List Accent 4" w:semiHidden="0" w:uiPriority="70" w:unhideWhenUsed="0"/>
    <w:lsdException w:name="Light Grid Accent 4" w:semiHidden="0" w:uiPriority="71" w:unhideWhenUsed="0"/>
    <w:lsdException w:name="Medium Shading 1 Accent 4" w:semiHidden="0" w:uiPriority="72" w:unhideWhenUsed="0"/>
    <w:lsdException w:name="Medium Shading 2 Accent 4" w:semiHidden="0" w:uiPriority="73" w:unhideWhenUsed="0"/>
    <w:lsdException w:name="Medium List 1 Accent 4" w:semiHidden="0" w:uiPriority="60" w:unhideWhenUsed="0"/>
    <w:lsdException w:name="Medium List 2 Accent 4" w:semiHidden="0" w:uiPriority="61" w:unhideWhenUsed="0"/>
    <w:lsdException w:name="Medium Grid 1 Accent 4" w:semiHidden="0" w:uiPriority="62" w:unhideWhenUsed="0"/>
    <w:lsdException w:name="Medium Grid 2 Accent 4" w:semiHidden="0" w:uiPriority="63" w:unhideWhenUsed="0"/>
    <w:lsdException w:name="Medium Grid 3 Accent 4" w:semiHidden="0" w:uiPriority="69" w:unhideWhenUsed="0"/>
    <w:lsdException w:name="Dark List Accent 4" w:semiHidden="0" w:uiPriority="65" w:unhideWhenUsed="0"/>
    <w:lsdException w:name="Colorful Shading Accent 4" w:semiHidden="0" w:uiPriority="66" w:unhideWhenUsed="0"/>
    <w:lsdException w:name="Colorful List Accent 4" w:semiHidden="0" w:uiPriority="67" w:unhideWhenUsed="0"/>
    <w:lsdException w:name="Colorful Grid Accent 4" w:semiHidden="0" w:uiPriority="73" w:unhideWhenUsed="0"/>
    <w:lsdException w:name="Light Shading Accent 5" w:semiHidden="0" w:uiPriority="60" w:unhideWhenUsed="0"/>
    <w:lsdException w:name="Light List Accent 5" w:semiHidden="0" w:uiPriority="70" w:unhideWhenUsed="0"/>
    <w:lsdException w:name="Light Grid Accent 5" w:semiHidden="0" w:uiPriority="71" w:unhideWhenUsed="0"/>
    <w:lsdException w:name="Medium Shading 1 Accent 5" w:semiHidden="0" w:uiPriority="72" w:unhideWhenUsed="0"/>
    <w:lsdException w:name="Medium Shading 2 Accent 5" w:semiHidden="0" w:uiPriority="73" w:unhideWhenUsed="0"/>
    <w:lsdException w:name="Medium List 1 Accent 5" w:semiHidden="0" w:uiPriority="60" w:unhideWhenUsed="0"/>
    <w:lsdException w:name="Medium List 2 Accent 5" w:semiHidden="0" w:uiPriority="61" w:unhideWhenUsed="0"/>
    <w:lsdException w:name="Medium Grid 1 Accent 5" w:semiHidden="0" w:uiPriority="62" w:unhideWhenUsed="0"/>
    <w:lsdException w:name="Medium Grid 2 Accent 5" w:semiHidden="0" w:uiPriority="63" w:unhideWhenUsed="0"/>
    <w:lsdException w:name="Medium Grid 3 Accent 5" w:semiHidden="0" w:uiPriority="64" w:unhideWhenUsed="0"/>
    <w:lsdException w:name="Dark List Accent 5" w:semiHidden="0" w:uiPriority="65" w:unhideWhenUsed="0"/>
    <w:lsdException w:name="Colorful Shading Accent 5" w:semiHidden="0" w:uiPriority="66" w:unhideWhenUsed="0"/>
    <w:lsdException w:name="Colorful List Accent 5" w:semiHidden="0" w:uiPriority="67" w:unhideWhenUsed="0"/>
    <w:lsdException w:name="Colorful Grid Accent 5" w:semiHidden="0" w:uiPriority="68" w:unhideWhenUsed="0"/>
    <w:lsdException w:name="Light Shading Accent 6" w:semiHidden="0" w:uiPriority="69" w:unhideWhenUsed="0"/>
    <w:lsdException w:name="Light List Accent 6" w:semiHidden="0" w:uiPriority="70" w:unhideWhenUsed="0"/>
    <w:lsdException w:name="Light Grid Accent 6" w:semiHidden="0" w:uiPriority="71" w:unhideWhenUsed="0"/>
    <w:lsdException w:name="Medium Shading 1 Accent 6" w:semiHidden="0" w:uiPriority="72" w:unhideWhenUsed="0"/>
    <w:lsdException w:name="Medium Shading 2 Accent 6" w:semiHidden="0" w:uiPriority="73" w:unhideWhenUsed="0"/>
    <w:lsdException w:name="Medium List 1 Accent 6" w:semiHidden="0" w:uiPriority="19" w:unhideWhenUsed="0" w:qFormat="1"/>
    <w:lsdException w:name="Medium List 2 Accent 6" w:semiHidden="0" w:uiPriority="21" w:unhideWhenUsed="0" w:qFormat="1"/>
    <w:lsdException w:name="Medium Grid 1 Accent 6" w:semiHidden="0" w:uiPriority="31" w:unhideWhenUsed="0" w:qFormat="1"/>
    <w:lsdException w:name="Medium Grid 2 Accent 6" w:semiHidden="0" w:uiPriority="32" w:unhideWhenUsed="0" w:qFormat="1"/>
    <w:lsdException w:name="Medium Grid 3 Accent 6" w:semiHidden="0" w:uiPriority="33" w:unhideWhenUsed="0" w:qFormat="1"/>
    <w:lsdException w:name="Dark List Accent 6" w:semiHidden="0" w:uiPriority="37" w:unhideWhenUsed="0"/>
    <w:lsdException w:name="Colorful Shading Accent 6" w:semiHidden="0" w:uiPriority="39" w:unhideWhenUsed="0" w:qFormat="1"/>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lsdException w:name="Intense Reference" w:semiHidden="0" w:uiPriority="32" w:unhideWhenUsed="0"/>
    <w:lsdException w:name="Book Title" w:semiHidden="0" w:uiPriority="33" w:unhideWhenUsed="0" w:qFormat="1"/>
    <w:lsdException w:name="Bibliography" w:uiPriority="37"/>
    <w:lsdException w:name="TOC Heading" w:uiPriority="39" w:qFormat="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aliases w:val="Titulo 1,Heading 1 Char,Heading I,Título 11,h1,Part,ExHeading 1,H1 Char,Título 1 anexo,H1"/>
    <w:basedOn w:val="Normal"/>
    <w:next w:val="Normal"/>
    <w:link w:val="Ttulo1Char"/>
    <w:uiPriority w:val="9"/>
    <w:qFormat/>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uiPriority w:val="9"/>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aliases w:val="TÍTULO INICIAL"/>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uiPriority w:val="9"/>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5">
    <w:name w:val="heading 5"/>
    <w:basedOn w:val="Normal"/>
    <w:next w:val="Normal"/>
    <w:link w:val="Ttulo5Char"/>
    <w:uiPriority w:val="9"/>
    <w:unhideWhenUsed/>
    <w:qFormat/>
    <w:rsid w:val="00B97D90"/>
    <w:pPr>
      <w:keepNext/>
      <w:keepLines/>
      <w:spacing w:before="40"/>
      <w:outlineLvl w:val="4"/>
    </w:pPr>
    <w:rPr>
      <w:rFonts w:ascii="Calibri Light" w:eastAsia="Times New Roman" w:hAnsi="Calibri Light" w:cs="Times New Roman"/>
      <w:color w:val="2E74B5"/>
      <w:sz w:val="20"/>
      <w:szCs w:val="20"/>
      <w:lang w:eastAsia="en-US"/>
    </w:rPr>
  </w:style>
  <w:style w:type="paragraph" w:styleId="Ttulo6">
    <w:name w:val="heading 6"/>
    <w:basedOn w:val="Normal"/>
    <w:next w:val="Normal"/>
    <w:link w:val="Ttulo6Char"/>
    <w:uiPriority w:val="9"/>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paragraph" w:styleId="Ttulo7">
    <w:name w:val="heading 7"/>
    <w:basedOn w:val="Normal"/>
    <w:next w:val="Normal"/>
    <w:link w:val="Ttulo7Char"/>
    <w:uiPriority w:val="9"/>
    <w:unhideWhenUsed/>
    <w:qFormat/>
    <w:rsid w:val="00B97D90"/>
    <w:pPr>
      <w:keepNext/>
      <w:keepLines/>
      <w:spacing w:before="40"/>
      <w:outlineLvl w:val="6"/>
    </w:pPr>
    <w:rPr>
      <w:rFonts w:ascii="Calibri Light" w:eastAsia="Times New Roman" w:hAnsi="Calibri Light" w:cs="Times New Roman"/>
      <w:i/>
      <w:iCs/>
      <w:color w:val="1F4D78"/>
      <w:sz w:val="20"/>
      <w:szCs w:val="20"/>
      <w:lang w:eastAsia="en-US"/>
    </w:rPr>
  </w:style>
  <w:style w:type="paragraph" w:styleId="Ttulo8">
    <w:name w:val="heading 8"/>
    <w:basedOn w:val="Normal"/>
    <w:next w:val="Normal"/>
    <w:link w:val="Ttulo8Char"/>
    <w:uiPriority w:val="9"/>
    <w:unhideWhenUsed/>
    <w:qFormat/>
    <w:rsid w:val="00B97D90"/>
    <w:pPr>
      <w:keepNext/>
      <w:keepLines/>
      <w:spacing w:before="40"/>
      <w:outlineLvl w:val="7"/>
    </w:pPr>
    <w:rPr>
      <w:rFonts w:ascii="Calibri Light" w:eastAsia="Times New Roman" w:hAnsi="Calibri Light" w:cs="Times New Roman"/>
      <w:color w:val="272727"/>
      <w:sz w:val="21"/>
      <w:szCs w:val="21"/>
      <w:lang w:eastAsia="en-US"/>
    </w:rPr>
  </w:style>
  <w:style w:type="paragraph" w:styleId="Ttulo9">
    <w:name w:val="heading 9"/>
    <w:basedOn w:val="Normal"/>
    <w:next w:val="Normal"/>
    <w:link w:val="Ttulo9Char"/>
    <w:uiPriority w:val="9"/>
    <w:unhideWhenUsed/>
    <w:qFormat/>
    <w:rsid w:val="00B97D90"/>
    <w:pPr>
      <w:keepNext/>
      <w:keepLines/>
      <w:spacing w:before="40"/>
      <w:outlineLvl w:val="8"/>
    </w:pPr>
    <w:rPr>
      <w:rFonts w:ascii="Calibri Light" w:eastAsia="Times New Roman" w:hAnsi="Calibri Light" w:cs="Times New Roman"/>
      <w:i/>
      <w:iCs/>
      <w:color w:val="272727"/>
      <w:sz w:val="21"/>
      <w:szCs w:val="21"/>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aliases w:val="DOCs_Paragrafo-1,List I Paragraph,SheParágrafo da Lista,™Item Lista,Texto,Marcadores PDTI,Normal com bullets,Segundo"/>
    <w:basedOn w:val="Normal"/>
    <w:link w:val="PargrafodaListaChar"/>
    <w:uiPriority w:val="34"/>
    <w:qFormat/>
    <w:rsid w:val="004773FC"/>
    <w:pPr>
      <w:ind w:left="720"/>
      <w:contextualSpacing/>
    </w:pPr>
  </w:style>
  <w:style w:type="paragraph" w:styleId="NormalWeb">
    <w:name w:val="Normal (Web)"/>
    <w:basedOn w:val="Normal"/>
    <w:uiPriority w:val="99"/>
    <w:qFormat/>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qFormat/>
    <w:rsid w:val="003A73C1"/>
    <w:rPr>
      <w:rFonts w:ascii="Tahoma" w:hAnsi="Tahoma"/>
      <w:sz w:val="16"/>
      <w:szCs w:val="16"/>
    </w:rPr>
  </w:style>
  <w:style w:type="character" w:customStyle="1" w:styleId="TextodebaloChar">
    <w:name w:val="Texto de balão Char"/>
    <w:link w:val="Textodebalo"/>
    <w:uiPriority w:val="99"/>
    <w:qFormat/>
    <w:rsid w:val="003A73C1"/>
    <w:rPr>
      <w:rFonts w:ascii="Tahoma" w:hAnsi="Tahoma" w:cs="Tahoma"/>
      <w:sz w:val="16"/>
      <w:szCs w:val="16"/>
    </w:rPr>
  </w:style>
  <w:style w:type="character" w:customStyle="1" w:styleId="Ttulo2Char">
    <w:name w:val="Título 2 Char"/>
    <w:link w:val="Ttulo2"/>
    <w:uiPriority w:val="9"/>
    <w:qFormat/>
    <w:rsid w:val="004B460A"/>
    <w:rPr>
      <w:b/>
      <w:color w:val="000000"/>
      <w:sz w:val="24"/>
    </w:rPr>
  </w:style>
  <w:style w:type="paragraph" w:customStyle="1" w:styleId="Nvel2">
    <w:name w:val="Nível 2"/>
    <w:basedOn w:val="Normal"/>
    <w:next w:val="Normal"/>
    <w:qFormat/>
    <w:rsid w:val="00D30A43"/>
    <w:pPr>
      <w:spacing w:after="120"/>
      <w:jc w:val="both"/>
    </w:pPr>
    <w:rPr>
      <w:rFonts w:ascii="Arial" w:hAnsi="Arial" w:cs="Times New Roman"/>
      <w:b/>
      <w:szCs w:val="20"/>
    </w:rPr>
  </w:style>
  <w:style w:type="character" w:customStyle="1" w:styleId="normalchar1">
    <w:name w:val="normal__char1"/>
    <w:qFormat/>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qFormat/>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uiPriority w:val="99"/>
    <w:qFormat/>
    <w:rsid w:val="001A3A05"/>
    <w:pPr>
      <w:numPr>
        <w:numId w:val="1"/>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aliases w:val="hd,he,foote,Heading 1a,Cabeçalho superior,h,HeaderNN,encabezado"/>
    <w:basedOn w:val="Normal"/>
    <w:link w:val="CabealhoChar"/>
    <w:uiPriority w:val="99"/>
    <w:rsid w:val="00CA24FB"/>
    <w:pPr>
      <w:tabs>
        <w:tab w:val="center" w:pos="4252"/>
        <w:tab w:val="right" w:pos="8504"/>
      </w:tabs>
    </w:pPr>
  </w:style>
  <w:style w:type="character" w:customStyle="1" w:styleId="CabealhoChar">
    <w:name w:val="Cabeçalho Char"/>
    <w:aliases w:val="hd Char,he Char,foote Char,Heading 1a Char,Cabeçalho superior Char,h Char,HeaderNN Char,encabezado Char"/>
    <w:link w:val="Cabealho"/>
    <w:uiPriority w:val="99"/>
    <w:qFormat/>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style>
  <w:style w:type="numbering" w:customStyle="1" w:styleId="Estilo2">
    <w:name w:val="Estilo2"/>
    <w:uiPriority w:val="99"/>
    <w:rsid w:val="00A72B79"/>
  </w:style>
  <w:style w:type="numbering" w:customStyle="1" w:styleId="Estilo3">
    <w:name w:val="Estilo3"/>
    <w:uiPriority w:val="99"/>
    <w:rsid w:val="00A72B79"/>
    <w:pPr>
      <w:numPr>
        <w:numId w:val="4"/>
      </w:numPr>
    </w:pPr>
  </w:style>
  <w:style w:type="numbering" w:customStyle="1" w:styleId="Estilo4">
    <w:name w:val="Estilo4"/>
    <w:uiPriority w:val="99"/>
    <w:rsid w:val="0054016D"/>
  </w:style>
  <w:style w:type="numbering" w:customStyle="1" w:styleId="Estilo5">
    <w:name w:val="Estilo5"/>
    <w:uiPriority w:val="99"/>
    <w:rsid w:val="0054016D"/>
    <w:pPr>
      <w:numPr>
        <w:numId w:val="6"/>
      </w:numPr>
    </w:pPr>
  </w:style>
  <w:style w:type="numbering" w:customStyle="1" w:styleId="Estilo6">
    <w:name w:val="Estilo6"/>
    <w:uiPriority w:val="99"/>
    <w:rsid w:val="0054016D"/>
  </w:style>
  <w:style w:type="character" w:styleId="Refdecomentrio">
    <w:name w:val="annotation reference"/>
    <w:basedOn w:val="Fontepargpadro"/>
    <w:uiPriority w:val="99"/>
    <w:unhideWhenUsed/>
    <w:qFormat/>
    <w:rsid w:val="00430FDB"/>
    <w:rPr>
      <w:sz w:val="16"/>
      <w:szCs w:val="16"/>
    </w:rPr>
  </w:style>
  <w:style w:type="paragraph" w:styleId="Textodecomentrio">
    <w:name w:val="annotation text"/>
    <w:aliases w:val="Comment Text Char"/>
    <w:basedOn w:val="Normal"/>
    <w:link w:val="TextodecomentrioChar"/>
    <w:uiPriority w:val="99"/>
    <w:unhideWhenUsed/>
    <w:qFormat/>
    <w:rsid w:val="00D30A43"/>
    <w:rPr>
      <w:sz w:val="20"/>
      <w:szCs w:val="20"/>
    </w:rPr>
  </w:style>
  <w:style w:type="character" w:customStyle="1" w:styleId="TextodecomentrioChar">
    <w:name w:val="Texto de comentário Char"/>
    <w:aliases w:val="Comment Text Char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unhideWhenUsed/>
    <w:qFormat/>
    <w:rsid w:val="00430FDB"/>
    <w:rPr>
      <w:b/>
      <w:bCs/>
    </w:rPr>
  </w:style>
  <w:style w:type="character" w:customStyle="1" w:styleId="AssuntodocomentrioChar">
    <w:name w:val="Assunto do comentário Char"/>
    <w:basedOn w:val="TextodecomentrioChar"/>
    <w:link w:val="Assuntodocomentrio"/>
    <w:uiPriority w:val="99"/>
    <w:qFormat/>
    <w:rsid w:val="00430FDB"/>
    <w:rPr>
      <w:rFonts w:ascii="Ecofont_Spranq_eco_Sans" w:hAnsi="Ecofont_Spranq_eco_Sans" w:cs="Tahoma"/>
      <w:b/>
      <w:bCs/>
      <w:lang w:eastAsia="pt-BR"/>
    </w:rPr>
  </w:style>
  <w:style w:type="character" w:customStyle="1" w:styleId="Ttulo4Char">
    <w:name w:val="Título 4 Char"/>
    <w:basedOn w:val="Fontepargpadro"/>
    <w:link w:val="Ttulo4"/>
    <w:uiPriority w:val="9"/>
    <w:qFormat/>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AD0539"/>
    <w:pPr>
      <w:keepNext w:val="0"/>
      <w:keepLines w:val="0"/>
      <w:widowControl w:val="0"/>
      <w:spacing w:before="0" w:line="360" w:lineRule="auto"/>
      <w:jc w:val="both"/>
    </w:pPr>
    <w:rPr>
      <w:rFonts w:ascii="Times New Roman" w:hAnsi="Times New Roman" w:cs="Times New Roman"/>
      <w:color w:val="auto"/>
      <w:sz w:val="24"/>
      <w:szCs w:val="24"/>
      <w:lang w:eastAsia="en-US"/>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uiPriority w:val="10"/>
    <w:qFormat/>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uiPriority w:val="10"/>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qFormat/>
    <w:rsid w:val="00AD0539"/>
    <w:rPr>
      <w:rFonts w:asciiTheme="majorHAnsi" w:eastAsiaTheme="majorEastAsia" w:hAnsiTheme="majorHAnsi" w:cstheme="majorBidi"/>
      <w:b/>
      <w:bCs/>
      <w:color w:val="17365D" w:themeColor="text2" w:themeShade="BF"/>
      <w:spacing w:val="5"/>
      <w:kern w:val="28"/>
      <w:sz w:val="24"/>
      <w:szCs w:val="24"/>
      <w:lang w:eastAsia="pt-BR"/>
    </w:rPr>
  </w:style>
  <w:style w:type="character" w:customStyle="1" w:styleId="Ttulo1Char">
    <w:name w:val="Título 1 Char"/>
    <w:aliases w:val="Titulo 1 Char,Heading 1 Char Char,Heading I Char,Título 11 Char,h1 Char,Part Char,ExHeading 1 Char,H1 Char Char,Título 1 anexo Char,H1 Char1"/>
    <w:basedOn w:val="Fontepargpadro"/>
    <w:link w:val="Ttulo1"/>
    <w:uiPriority w:val="9"/>
    <w:qFormat/>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Theme="majorHAnsi" w:eastAsiaTheme="majorEastAsia" w:hAnsiTheme="majorHAnsi" w:cstheme="majorBidi"/>
      <w:b/>
      <w:bCs/>
      <w:color w:val="000000" w:themeColor="text1"/>
      <w:spacing w:val="5"/>
      <w:kern w:val="28"/>
      <w:sz w:val="52"/>
      <w:szCs w:val="52"/>
      <w:lang w:eastAsia="pt-BR"/>
    </w:rPr>
  </w:style>
  <w:style w:type="table" w:styleId="Tabelacomgrade">
    <w:name w:val="Table Grid"/>
    <w:basedOn w:val="Tabelanormal"/>
    <w:rsid w:val="00DB542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qFormat/>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qFormat/>
    <w:rsid w:val="0053119E"/>
  </w:style>
  <w:style w:type="character" w:customStyle="1" w:styleId="eop">
    <w:name w:val="eop"/>
    <w:basedOn w:val="Fontepargpadro"/>
    <w:qFormat/>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1"/>
    <w:unhideWhenUsed/>
    <w:qFormat/>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1"/>
    <w:qFormat/>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qFormat/>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link w:val="ListParagraphChar"/>
    <w:qFormat/>
    <w:rsid w:val="00D30A43"/>
    <w:pPr>
      <w:ind w:left="720"/>
    </w:pPr>
    <w:rPr>
      <w:rFonts w:eastAsia="Times New Roman" w:cs="Ecofont_Spranq_eco_Sans"/>
    </w:rPr>
  </w:style>
  <w:style w:type="paragraph" w:customStyle="1" w:styleId="Nivel2">
    <w:name w:val="Nivel 2"/>
    <w:basedOn w:val="Normal"/>
    <w:link w:val="Nivel2Char"/>
    <w:qFormat/>
    <w:rsid w:val="00447F3E"/>
    <w:pPr>
      <w:numPr>
        <w:ilvl w:val="1"/>
        <w:numId w:val="31"/>
      </w:num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link w:val="Nivel1Char0"/>
    <w:qFormat/>
    <w:rsid w:val="003629E4"/>
    <w:pPr>
      <w:numPr>
        <w:ilvl w:val="0"/>
        <w:numId w:val="0"/>
      </w:numPr>
      <w:ind w:left="360" w:hanging="360"/>
    </w:pPr>
    <w:rPr>
      <w:b/>
    </w:rPr>
  </w:style>
  <w:style w:type="paragraph" w:customStyle="1" w:styleId="Nivel3">
    <w:name w:val="Nivel 3"/>
    <w:basedOn w:val="Normal"/>
    <w:link w:val="Nivel3Char"/>
    <w:qFormat/>
    <w:rsid w:val="00447F3E"/>
    <w:pPr>
      <w:numPr>
        <w:ilvl w:val="2"/>
        <w:numId w:val="31"/>
      </w:num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447F3E"/>
    <w:pPr>
      <w:numPr>
        <w:ilvl w:val="3"/>
      </w:numPr>
      <w:ind w:left="567" w:firstLine="0"/>
    </w:pPr>
    <w:rPr>
      <w:color w:val="auto"/>
    </w:rPr>
  </w:style>
  <w:style w:type="paragraph" w:customStyle="1" w:styleId="Nivel5">
    <w:name w:val="Nivel 5"/>
    <w:basedOn w:val="Nivel4"/>
    <w:qFormat/>
    <w:rsid w:val="00447F3E"/>
    <w:pPr>
      <w:numPr>
        <w:ilvl w:val="4"/>
      </w:numPr>
      <w:ind w:left="851" w:firstLine="0"/>
    </w:pPr>
  </w:style>
  <w:style w:type="character" w:customStyle="1" w:styleId="Nivel4Char">
    <w:name w:val="Nivel 4 Char"/>
    <w:basedOn w:val="Fontepargpadro"/>
    <w:link w:val="Nivel4"/>
    <w:rsid w:val="00447F3E"/>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qFormat/>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qFormat/>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qFormat/>
    <w:locked/>
    <w:rsid w:val="00447F3E"/>
    <w:rPr>
      <w:rFonts w:ascii="Arial" w:hAnsi="Arial" w:cs="Arial"/>
      <w:color w:val="000000"/>
      <w:lang w:eastAsia="pt-BR"/>
    </w:rPr>
  </w:style>
  <w:style w:type="paragraph" w:customStyle="1" w:styleId="Nvel2Opcional">
    <w:name w:val="Nível 2 Opcional"/>
    <w:basedOn w:val="Nivel2"/>
    <w:link w:val="Nvel2OpcionalChar"/>
    <w:rsid w:val="00A831D9"/>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A831D9"/>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99"/>
    <w:semiHidden/>
    <w:rsid w:val="0029332D"/>
    <w:rPr>
      <w:color w:val="808080"/>
    </w:rPr>
  </w:style>
  <w:style w:type="character" w:customStyle="1" w:styleId="PargrafodaListaChar">
    <w:name w:val="Parágrafo da Lista Char"/>
    <w:aliases w:val="DOCs_Paragrafo-1 Char,List I Paragraph Char,SheParágrafo da Lista Char,™Item Lista Char,Texto Char,Marcadores PDTI Char,Normal com bullets Char,Segundo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aliases w:val="TÍTULO INICIAL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qFormat/>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link w:val="StandardChar"/>
    <w:qFormat/>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qFormat/>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447F3E"/>
    <w:rPr>
      <w:i/>
      <w:iCs/>
      <w:color w:val="FF0000"/>
    </w:rPr>
  </w:style>
  <w:style w:type="paragraph" w:customStyle="1" w:styleId="Nvel3-R">
    <w:name w:val="Nível 3-R"/>
    <w:basedOn w:val="Nivel3"/>
    <w:link w:val="Nvel3-RChar"/>
    <w:qFormat/>
    <w:rsid w:val="00447F3E"/>
    <w:rPr>
      <w:i/>
      <w:iCs/>
      <w:color w:val="FF0000"/>
    </w:rPr>
  </w:style>
  <w:style w:type="character" w:customStyle="1" w:styleId="Nvel2-RedChar">
    <w:name w:val="Nível 2 -Red Char"/>
    <w:basedOn w:val="Nivel2Char"/>
    <w:link w:val="Nvel2-Red"/>
    <w:rsid w:val="00447F3E"/>
    <w:rPr>
      <w:rFonts w:ascii="Arial" w:hAnsi="Arial" w:cs="Arial"/>
      <w:i/>
      <w:iCs/>
      <w:color w:val="FF0000"/>
      <w:lang w:eastAsia="pt-BR"/>
    </w:rPr>
  </w:style>
  <w:style w:type="paragraph" w:customStyle="1" w:styleId="Nvel4-R">
    <w:name w:val="Nível 4-R"/>
    <w:basedOn w:val="Nivel4"/>
    <w:link w:val="Nvel4-RChar"/>
    <w:qFormat/>
    <w:rsid w:val="00447F3E"/>
    <w:rPr>
      <w:i/>
      <w:iCs/>
      <w:color w:val="FF0000"/>
    </w:rPr>
  </w:style>
  <w:style w:type="character" w:customStyle="1" w:styleId="Nivel3Char">
    <w:name w:val="Nivel 3 Char"/>
    <w:basedOn w:val="Fontepargpadro"/>
    <w:link w:val="Nivel3"/>
    <w:qFormat/>
    <w:rsid w:val="00447F3E"/>
    <w:rPr>
      <w:rFonts w:ascii="Arial" w:hAnsi="Arial" w:cs="Arial"/>
      <w:color w:val="000000"/>
      <w:lang w:eastAsia="pt-BR"/>
    </w:rPr>
  </w:style>
  <w:style w:type="character" w:customStyle="1" w:styleId="Nvel3-RChar">
    <w:name w:val="Nível 3-R Char"/>
    <w:basedOn w:val="Nivel3Char"/>
    <w:link w:val="Nvel3-R"/>
    <w:rsid w:val="00447F3E"/>
    <w:rPr>
      <w:rFonts w:ascii="Arial" w:hAnsi="Arial" w:cs="Arial"/>
      <w:i/>
      <w:iCs/>
      <w:color w:val="FF0000"/>
      <w:lang w:eastAsia="pt-BR"/>
    </w:rPr>
  </w:style>
  <w:style w:type="paragraph" w:customStyle="1" w:styleId="Nvel1-SemNum">
    <w:name w:val="Nível 1-Sem Num"/>
    <w:basedOn w:val="Nivel01"/>
    <w:link w:val="Nvel1-SemNumChar"/>
    <w:qFormat/>
    <w:rsid w:val="00447F3E"/>
    <w:pPr>
      <w:outlineLvl w:val="1"/>
    </w:pPr>
    <w:rPr>
      <w:color w:val="FF0000"/>
    </w:rPr>
  </w:style>
  <w:style w:type="character" w:customStyle="1" w:styleId="Nvel4-RChar">
    <w:name w:val="Nível 4-R Char"/>
    <w:basedOn w:val="Nivel4Char"/>
    <w:link w:val="Nvel4-R"/>
    <w:rsid w:val="00447F3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447F3E"/>
    <w:rPr>
      <w:rFonts w:asciiTheme="majorHAnsi" w:eastAsiaTheme="majorEastAsia" w:hAnsiTheme="majorHAnsi" w:cstheme="majorBidi"/>
      <w:b/>
      <w:bCs/>
      <w:color w:val="FF0000"/>
      <w:spacing w:val="5"/>
      <w:kern w:val="28"/>
      <w:sz w:val="24"/>
      <w:szCs w:val="24"/>
      <w:lang w:eastAsia="pt-BR"/>
    </w:rPr>
  </w:style>
  <w:style w:type="paragraph" w:customStyle="1" w:styleId="citao2">
    <w:name w:val="citação 2"/>
    <w:basedOn w:val="Citao"/>
    <w:link w:val="citao2Char"/>
    <w:qFormat/>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oPendente5">
    <w:name w:val="Menção Pendente5"/>
    <w:basedOn w:val="Fontepargpadro"/>
    <w:uiPriority w:val="99"/>
    <w:semiHidden/>
    <w:unhideWhenUsed/>
    <w:rsid w:val="00E27AEB"/>
    <w:rPr>
      <w:color w:val="605E5C"/>
      <w:shd w:val="clear" w:color="auto" w:fill="E1DFDD"/>
    </w:rPr>
  </w:style>
  <w:style w:type="character" w:customStyle="1" w:styleId="citao2Char">
    <w:name w:val="citação 2 Char"/>
    <w:basedOn w:val="CitaoChar"/>
    <w:link w:val="citao2"/>
    <w:qFormat/>
    <w:rsid w:val="003C7A23"/>
    <w:rPr>
      <w:rFonts w:ascii="Arial" w:eastAsia="Calibri" w:hAnsi="Arial" w:cs="Tahoma"/>
      <w:i/>
      <w:iCs/>
      <w:color w:val="000000"/>
      <w:szCs w:val="24"/>
      <w:shd w:val="clear" w:color="auto" w:fill="FFFFCC"/>
    </w:rPr>
  </w:style>
  <w:style w:type="paragraph" w:styleId="CabealhodoSumrio">
    <w:name w:val="TOC Heading"/>
    <w:basedOn w:val="Ttulo1"/>
    <w:next w:val="Normal"/>
    <w:uiPriority w:val="39"/>
    <w:unhideWhenUsed/>
    <w:qFormat/>
    <w:rsid w:val="003F579D"/>
    <w:pPr>
      <w:spacing w:before="240" w:line="259" w:lineRule="auto"/>
      <w:outlineLvl w:val="9"/>
    </w:pPr>
    <w:rPr>
      <w:b w:val="0"/>
      <w:bCs w:val="0"/>
      <w:sz w:val="32"/>
      <w:szCs w:val="32"/>
    </w:rPr>
  </w:style>
  <w:style w:type="paragraph" w:styleId="Sumrio1">
    <w:name w:val="toc 1"/>
    <w:basedOn w:val="Normal"/>
    <w:next w:val="Normal"/>
    <w:autoRedefine/>
    <w:uiPriority w:val="39"/>
    <w:unhideWhenUsed/>
    <w:qFormat/>
    <w:rsid w:val="00805832"/>
    <w:pPr>
      <w:tabs>
        <w:tab w:val="left" w:pos="426"/>
        <w:tab w:val="right" w:leader="dot" w:pos="9628"/>
      </w:tabs>
      <w:spacing w:after="100"/>
    </w:pPr>
    <w:rPr>
      <w:rFonts w:ascii="Arial" w:eastAsia="Times New Roman" w:hAnsi="Arial"/>
      <w:sz w:val="20"/>
    </w:rPr>
  </w:style>
  <w:style w:type="character" w:customStyle="1" w:styleId="MenoPendente6">
    <w:name w:val="Menção Pendente6"/>
    <w:basedOn w:val="Fontepargpadro"/>
    <w:uiPriority w:val="99"/>
    <w:semiHidden/>
    <w:unhideWhenUsed/>
    <w:rsid w:val="009944DF"/>
    <w:rPr>
      <w:color w:val="605E5C"/>
      <w:shd w:val="clear" w:color="auto" w:fill="E1DFDD"/>
    </w:rPr>
  </w:style>
  <w:style w:type="character" w:customStyle="1" w:styleId="Mentionnonrsolue1">
    <w:name w:val="Mention non résolue1"/>
    <w:basedOn w:val="Fontepargpadro"/>
    <w:uiPriority w:val="99"/>
    <w:semiHidden/>
    <w:unhideWhenUsed/>
    <w:rsid w:val="009A0DA5"/>
    <w:rPr>
      <w:color w:val="605E5C"/>
      <w:shd w:val="clear" w:color="auto" w:fill="E1DFDD"/>
    </w:rPr>
  </w:style>
  <w:style w:type="paragraph" w:customStyle="1" w:styleId="RiscoDescrio">
    <w:name w:val="#Risco_Descrição"/>
    <w:basedOn w:val="Normal"/>
    <w:qFormat/>
    <w:rsid w:val="004B3F87"/>
    <w:pPr>
      <w:numPr>
        <w:ilvl w:val="1"/>
        <w:numId w:val="8"/>
      </w:numPr>
      <w:spacing w:after="120"/>
      <w:jc w:val="both"/>
    </w:pPr>
    <w:rPr>
      <w:rFonts w:ascii="Times New Roman" w:eastAsia="Times New Roman" w:hAnsi="Times New Roman" w:cs="Times New Roman"/>
      <w:lang w:eastAsia="en-US"/>
    </w:rPr>
  </w:style>
  <w:style w:type="paragraph" w:customStyle="1" w:styleId="RiscoDescrioalnea">
    <w:name w:val="#Risco_Descrição_alínea"/>
    <w:basedOn w:val="Normal"/>
    <w:qFormat/>
    <w:rsid w:val="004B3F87"/>
    <w:pPr>
      <w:numPr>
        <w:ilvl w:val="2"/>
        <w:numId w:val="8"/>
      </w:numPr>
      <w:tabs>
        <w:tab w:val="left" w:pos="1560"/>
      </w:tabs>
      <w:spacing w:before="60"/>
      <w:jc w:val="both"/>
    </w:pPr>
    <w:rPr>
      <w:rFonts w:ascii="Times New Roman" w:eastAsia="Times New Roman" w:hAnsi="Times New Roman" w:cs="Times New Roman"/>
      <w:lang w:eastAsia="en-US"/>
    </w:rPr>
  </w:style>
  <w:style w:type="paragraph" w:customStyle="1" w:styleId="Riscoitem">
    <w:name w:val="#Risco_item"/>
    <w:basedOn w:val="Normal"/>
    <w:qFormat/>
    <w:rsid w:val="004B3F87"/>
    <w:pPr>
      <w:numPr>
        <w:ilvl w:val="3"/>
        <w:numId w:val="8"/>
      </w:numPr>
      <w:spacing w:after="120"/>
      <w:jc w:val="both"/>
    </w:pPr>
    <w:rPr>
      <w:rFonts w:ascii="Times New Roman" w:eastAsia="Times New Roman" w:hAnsi="Times New Roman" w:cs="Times New Roman"/>
      <w:lang w:eastAsia="en-US"/>
    </w:rPr>
  </w:style>
  <w:style w:type="paragraph" w:customStyle="1" w:styleId="Riscoitemtratamento">
    <w:name w:val="#Risco_item_tratamento"/>
    <w:basedOn w:val="RiscoDescrioalnea"/>
    <w:qFormat/>
    <w:rsid w:val="004B3F87"/>
    <w:pPr>
      <w:numPr>
        <w:ilvl w:val="4"/>
      </w:numPr>
    </w:pPr>
  </w:style>
  <w:style w:type="paragraph" w:customStyle="1" w:styleId="CartilhaItem">
    <w:name w:val="#Cartilha_Item"/>
    <w:basedOn w:val="Normal"/>
    <w:qFormat/>
    <w:rsid w:val="004B3F87"/>
    <w:pPr>
      <w:numPr>
        <w:numId w:val="8"/>
      </w:numPr>
      <w:spacing w:after="120"/>
      <w:jc w:val="both"/>
    </w:pPr>
    <w:rPr>
      <w:rFonts w:ascii="Times New Roman" w:eastAsia="Times New Roman" w:hAnsi="Times New Roman" w:cs="Times New Roman"/>
      <w:lang w:eastAsia="en-US"/>
    </w:rPr>
  </w:style>
  <w:style w:type="paragraph" w:customStyle="1" w:styleId="Riscodescriosubalnea">
    <w:name w:val="#Risco_descrição_subalínea"/>
    <w:basedOn w:val="RiscoDescrioalnea"/>
    <w:qFormat/>
    <w:rsid w:val="004B3F87"/>
    <w:pPr>
      <w:numPr>
        <w:ilvl w:val="5"/>
      </w:numPr>
      <w:tabs>
        <w:tab w:val="clear" w:pos="1560"/>
      </w:tabs>
    </w:pPr>
  </w:style>
  <w:style w:type="paragraph" w:customStyle="1" w:styleId="Riscodescriosubsub">
    <w:name w:val="#Risco_descrição_sub_sub"/>
    <w:basedOn w:val="Riscodescriosubalnea"/>
    <w:qFormat/>
    <w:rsid w:val="004B3F87"/>
    <w:pPr>
      <w:numPr>
        <w:ilvl w:val="6"/>
      </w:numPr>
    </w:pPr>
  </w:style>
  <w:style w:type="numbering" w:customStyle="1" w:styleId="Indentaoitem">
    <w:name w:val="#Indentação_item"/>
    <w:rsid w:val="004B3F87"/>
  </w:style>
  <w:style w:type="paragraph" w:styleId="Sumrio2">
    <w:name w:val="toc 2"/>
    <w:basedOn w:val="Normal"/>
    <w:next w:val="Normal"/>
    <w:autoRedefine/>
    <w:uiPriority w:val="39"/>
    <w:unhideWhenUsed/>
    <w:qFormat/>
    <w:rsid w:val="00B97D90"/>
    <w:pPr>
      <w:spacing w:after="100"/>
      <w:ind w:left="240"/>
    </w:pPr>
  </w:style>
  <w:style w:type="paragraph" w:customStyle="1" w:styleId="Ttulo51">
    <w:name w:val="Título 51"/>
    <w:basedOn w:val="Normal"/>
    <w:next w:val="Normal"/>
    <w:uiPriority w:val="9"/>
    <w:unhideWhenUsed/>
    <w:qFormat/>
    <w:rsid w:val="00B97D90"/>
    <w:pPr>
      <w:keepNext/>
      <w:keepLines/>
      <w:spacing w:before="40" w:line="259" w:lineRule="auto"/>
      <w:ind w:left="1800" w:hanging="360"/>
      <w:outlineLvl w:val="4"/>
    </w:pPr>
    <w:rPr>
      <w:rFonts w:ascii="Calibri Light" w:eastAsia="Times New Roman" w:hAnsi="Calibri Light" w:cs="Times New Roman"/>
      <w:color w:val="2E74B5"/>
      <w:sz w:val="22"/>
      <w:szCs w:val="22"/>
      <w:lang w:eastAsia="en-US"/>
    </w:rPr>
  </w:style>
  <w:style w:type="paragraph" w:customStyle="1" w:styleId="Ttulo71">
    <w:name w:val="Título 71"/>
    <w:basedOn w:val="Normal"/>
    <w:next w:val="Normal"/>
    <w:uiPriority w:val="9"/>
    <w:semiHidden/>
    <w:unhideWhenUsed/>
    <w:qFormat/>
    <w:rsid w:val="00B97D90"/>
    <w:pPr>
      <w:keepNext/>
      <w:keepLines/>
      <w:spacing w:before="40" w:line="259" w:lineRule="auto"/>
      <w:ind w:left="2520" w:hanging="360"/>
      <w:outlineLvl w:val="6"/>
    </w:pPr>
    <w:rPr>
      <w:rFonts w:ascii="Calibri Light" w:eastAsia="Times New Roman" w:hAnsi="Calibri Light" w:cs="Times New Roman"/>
      <w:i/>
      <w:iCs/>
      <w:color w:val="1F4D78"/>
      <w:sz w:val="22"/>
      <w:szCs w:val="22"/>
      <w:lang w:eastAsia="en-US"/>
    </w:rPr>
  </w:style>
  <w:style w:type="paragraph" w:customStyle="1" w:styleId="Ttulo81">
    <w:name w:val="Título 81"/>
    <w:basedOn w:val="Normal"/>
    <w:next w:val="Normal"/>
    <w:uiPriority w:val="9"/>
    <w:semiHidden/>
    <w:unhideWhenUsed/>
    <w:qFormat/>
    <w:rsid w:val="00B97D90"/>
    <w:pPr>
      <w:keepNext/>
      <w:keepLines/>
      <w:spacing w:before="40" w:line="259" w:lineRule="auto"/>
      <w:ind w:left="2880" w:hanging="360"/>
      <w:outlineLvl w:val="7"/>
    </w:pPr>
    <w:rPr>
      <w:rFonts w:ascii="Calibri Light" w:eastAsia="Times New Roman" w:hAnsi="Calibri Light" w:cs="Times New Roman"/>
      <w:color w:val="272727"/>
      <w:sz w:val="21"/>
      <w:szCs w:val="21"/>
      <w:lang w:eastAsia="en-US"/>
    </w:rPr>
  </w:style>
  <w:style w:type="paragraph" w:customStyle="1" w:styleId="Ttulo91">
    <w:name w:val="Título 91"/>
    <w:basedOn w:val="Normal"/>
    <w:next w:val="Normal"/>
    <w:uiPriority w:val="9"/>
    <w:semiHidden/>
    <w:unhideWhenUsed/>
    <w:qFormat/>
    <w:rsid w:val="00B97D90"/>
    <w:pPr>
      <w:keepNext/>
      <w:keepLines/>
      <w:spacing w:before="40" w:line="259" w:lineRule="auto"/>
      <w:ind w:left="3240" w:hanging="360"/>
      <w:outlineLvl w:val="8"/>
    </w:pPr>
    <w:rPr>
      <w:rFonts w:ascii="Calibri Light" w:eastAsia="Times New Roman" w:hAnsi="Calibri Light" w:cs="Times New Roman"/>
      <w:i/>
      <w:iCs/>
      <w:color w:val="272727"/>
      <w:sz w:val="21"/>
      <w:szCs w:val="21"/>
      <w:lang w:eastAsia="en-US"/>
    </w:rPr>
  </w:style>
  <w:style w:type="numbering" w:customStyle="1" w:styleId="Semlista1">
    <w:name w:val="Sem lista1"/>
    <w:next w:val="Semlista"/>
    <w:uiPriority w:val="99"/>
    <w:semiHidden/>
    <w:unhideWhenUsed/>
    <w:rsid w:val="00B97D90"/>
  </w:style>
  <w:style w:type="character" w:customStyle="1" w:styleId="Ttulo5Char">
    <w:name w:val="Título 5 Char"/>
    <w:basedOn w:val="Fontepargpadro"/>
    <w:link w:val="Ttulo5"/>
    <w:uiPriority w:val="9"/>
    <w:rsid w:val="00B97D90"/>
    <w:rPr>
      <w:rFonts w:ascii="Calibri Light" w:eastAsia="Times New Roman" w:hAnsi="Calibri Light" w:cs="Times New Roman"/>
      <w:color w:val="2E74B5"/>
    </w:rPr>
  </w:style>
  <w:style w:type="character" w:customStyle="1" w:styleId="Ttulo7Char">
    <w:name w:val="Título 7 Char"/>
    <w:basedOn w:val="Fontepargpadro"/>
    <w:link w:val="Ttulo7"/>
    <w:uiPriority w:val="9"/>
    <w:rsid w:val="00B97D90"/>
    <w:rPr>
      <w:rFonts w:ascii="Calibri Light" w:eastAsia="Times New Roman" w:hAnsi="Calibri Light" w:cs="Times New Roman"/>
      <w:i/>
      <w:iCs/>
      <w:color w:val="1F4D78"/>
    </w:rPr>
  </w:style>
  <w:style w:type="character" w:customStyle="1" w:styleId="Ttulo8Char">
    <w:name w:val="Título 8 Char"/>
    <w:basedOn w:val="Fontepargpadro"/>
    <w:link w:val="Ttulo8"/>
    <w:uiPriority w:val="9"/>
    <w:rsid w:val="00B97D90"/>
    <w:rPr>
      <w:rFonts w:ascii="Calibri Light" w:eastAsia="Times New Roman" w:hAnsi="Calibri Light" w:cs="Times New Roman"/>
      <w:color w:val="272727"/>
      <w:sz w:val="21"/>
      <w:szCs w:val="21"/>
    </w:rPr>
  </w:style>
  <w:style w:type="character" w:customStyle="1" w:styleId="Ttulo9Char">
    <w:name w:val="Título 9 Char"/>
    <w:basedOn w:val="Fontepargpadro"/>
    <w:link w:val="Ttulo9"/>
    <w:uiPriority w:val="9"/>
    <w:rsid w:val="00B97D90"/>
    <w:rPr>
      <w:rFonts w:ascii="Calibri Light" w:eastAsia="Times New Roman" w:hAnsi="Calibri Light" w:cs="Times New Roman"/>
      <w:i/>
      <w:iCs/>
      <w:color w:val="272727"/>
      <w:sz w:val="21"/>
      <w:szCs w:val="21"/>
    </w:rPr>
  </w:style>
  <w:style w:type="character" w:customStyle="1" w:styleId="findhit">
    <w:name w:val="findhit"/>
    <w:basedOn w:val="Fontepargpadro"/>
    <w:qFormat/>
    <w:rsid w:val="00B97D90"/>
  </w:style>
  <w:style w:type="character" w:customStyle="1" w:styleId="contentcontrolboundarysink">
    <w:name w:val="contentcontrolboundarysink"/>
    <w:basedOn w:val="Fontepargpadro"/>
    <w:rsid w:val="00B97D90"/>
  </w:style>
  <w:style w:type="character" w:customStyle="1" w:styleId="tabchar">
    <w:name w:val="tabchar"/>
    <w:basedOn w:val="Fontepargpadro"/>
    <w:rsid w:val="00B97D90"/>
  </w:style>
  <w:style w:type="paragraph" w:styleId="SemEspaamento">
    <w:name w:val="No Spacing"/>
    <w:link w:val="SemEspaamentoChar"/>
    <w:uiPriority w:val="1"/>
    <w:qFormat/>
    <w:rsid w:val="00B97D90"/>
    <w:rPr>
      <w:rFonts w:ascii="Calibri" w:eastAsia="Calibri" w:hAnsi="Calibri"/>
      <w:sz w:val="22"/>
      <w:szCs w:val="22"/>
    </w:rPr>
  </w:style>
  <w:style w:type="paragraph" w:styleId="Sumrio3">
    <w:name w:val="toc 3"/>
    <w:basedOn w:val="Normal"/>
    <w:next w:val="Normal"/>
    <w:autoRedefine/>
    <w:uiPriority w:val="39"/>
    <w:unhideWhenUsed/>
    <w:qFormat/>
    <w:rsid w:val="00B97D90"/>
    <w:pPr>
      <w:spacing w:after="100" w:line="259" w:lineRule="auto"/>
      <w:ind w:left="440"/>
    </w:pPr>
    <w:rPr>
      <w:rFonts w:ascii="Calibri" w:eastAsia="Calibri" w:hAnsi="Calibri" w:cs="Times New Roman"/>
      <w:sz w:val="22"/>
      <w:szCs w:val="22"/>
      <w:lang w:eastAsia="en-US"/>
    </w:rPr>
  </w:style>
  <w:style w:type="table" w:customStyle="1" w:styleId="Tabelacomgrade1">
    <w:name w:val="Tabela com grade1"/>
    <w:basedOn w:val="Tabelanormal"/>
    <w:next w:val="Tabelacomgrade"/>
    <w:uiPriority w:val="39"/>
    <w:rsid w:val="00B97D90"/>
    <w:rPr>
      <w:rFonts w:ascii="Calibri" w:eastAsia="Calibri" w:hAnsi="Calibri"/>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itaoIntensa1">
    <w:name w:val="Citação Intensa1"/>
    <w:basedOn w:val="Normal"/>
    <w:next w:val="Normal"/>
    <w:uiPriority w:val="30"/>
    <w:qFormat/>
    <w:rsid w:val="00B97D90"/>
    <w:pPr>
      <w:pBdr>
        <w:top w:val="single" w:sz="4" w:space="10" w:color="5B9BD5"/>
        <w:bottom w:val="single" w:sz="4" w:space="10" w:color="5B9BD5"/>
      </w:pBdr>
      <w:spacing w:before="360" w:after="360" w:line="259" w:lineRule="auto"/>
      <w:ind w:left="864" w:right="864"/>
      <w:jc w:val="center"/>
    </w:pPr>
    <w:rPr>
      <w:rFonts w:ascii="Calibri" w:eastAsia="Calibri" w:hAnsi="Calibri" w:cs="Times New Roman"/>
      <w:i/>
      <w:iCs/>
      <w:color w:val="5B9BD5"/>
      <w:sz w:val="22"/>
      <w:szCs w:val="22"/>
      <w:lang w:eastAsia="en-US"/>
    </w:rPr>
  </w:style>
  <w:style w:type="character" w:customStyle="1" w:styleId="CitaoIntensaChar">
    <w:name w:val="Citação Intensa Char"/>
    <w:basedOn w:val="Fontepargpadro"/>
    <w:link w:val="CitaoIntensa"/>
    <w:uiPriority w:val="30"/>
    <w:rsid w:val="00B97D90"/>
    <w:rPr>
      <w:i/>
      <w:iCs/>
      <w:color w:val="5B9BD5"/>
    </w:rPr>
  </w:style>
  <w:style w:type="paragraph" w:customStyle="1" w:styleId="Sumrio41">
    <w:name w:val="Sumário 41"/>
    <w:basedOn w:val="Normal"/>
    <w:next w:val="Normal"/>
    <w:autoRedefine/>
    <w:uiPriority w:val="39"/>
    <w:unhideWhenUsed/>
    <w:rsid w:val="00B97D90"/>
    <w:pPr>
      <w:spacing w:after="100" w:line="259" w:lineRule="auto"/>
      <w:ind w:left="660"/>
    </w:pPr>
    <w:rPr>
      <w:rFonts w:ascii="Calibri" w:hAnsi="Calibri" w:cs="Times New Roman"/>
      <w:sz w:val="22"/>
      <w:szCs w:val="22"/>
    </w:rPr>
  </w:style>
  <w:style w:type="paragraph" w:customStyle="1" w:styleId="Sumrio51">
    <w:name w:val="Sumário 51"/>
    <w:basedOn w:val="Normal"/>
    <w:next w:val="Normal"/>
    <w:autoRedefine/>
    <w:uiPriority w:val="39"/>
    <w:unhideWhenUsed/>
    <w:rsid w:val="00B97D90"/>
    <w:pPr>
      <w:spacing w:after="100" w:line="259" w:lineRule="auto"/>
      <w:ind w:left="880"/>
    </w:pPr>
    <w:rPr>
      <w:rFonts w:ascii="Calibri" w:hAnsi="Calibri" w:cs="Times New Roman"/>
      <w:sz w:val="22"/>
      <w:szCs w:val="22"/>
    </w:rPr>
  </w:style>
  <w:style w:type="paragraph" w:customStyle="1" w:styleId="Sumrio61">
    <w:name w:val="Sumário 61"/>
    <w:basedOn w:val="Normal"/>
    <w:next w:val="Normal"/>
    <w:autoRedefine/>
    <w:uiPriority w:val="39"/>
    <w:unhideWhenUsed/>
    <w:rsid w:val="00B97D90"/>
    <w:pPr>
      <w:spacing w:after="100" w:line="259" w:lineRule="auto"/>
      <w:ind w:left="1100"/>
    </w:pPr>
    <w:rPr>
      <w:rFonts w:ascii="Calibri" w:hAnsi="Calibri" w:cs="Times New Roman"/>
      <w:sz w:val="22"/>
      <w:szCs w:val="22"/>
    </w:rPr>
  </w:style>
  <w:style w:type="paragraph" w:customStyle="1" w:styleId="Sumrio71">
    <w:name w:val="Sumário 71"/>
    <w:basedOn w:val="Normal"/>
    <w:next w:val="Normal"/>
    <w:autoRedefine/>
    <w:uiPriority w:val="39"/>
    <w:unhideWhenUsed/>
    <w:rsid w:val="00B97D90"/>
    <w:pPr>
      <w:spacing w:after="100" w:line="259" w:lineRule="auto"/>
      <w:ind w:left="1320"/>
    </w:pPr>
    <w:rPr>
      <w:rFonts w:ascii="Calibri" w:hAnsi="Calibri" w:cs="Times New Roman"/>
      <w:sz w:val="22"/>
      <w:szCs w:val="22"/>
    </w:rPr>
  </w:style>
  <w:style w:type="paragraph" w:customStyle="1" w:styleId="Sumrio81">
    <w:name w:val="Sumário 81"/>
    <w:basedOn w:val="Normal"/>
    <w:next w:val="Normal"/>
    <w:autoRedefine/>
    <w:uiPriority w:val="39"/>
    <w:unhideWhenUsed/>
    <w:rsid w:val="00B97D90"/>
    <w:pPr>
      <w:spacing w:after="100" w:line="259" w:lineRule="auto"/>
      <w:ind w:left="1540"/>
    </w:pPr>
    <w:rPr>
      <w:rFonts w:ascii="Calibri" w:hAnsi="Calibri" w:cs="Times New Roman"/>
      <w:sz w:val="22"/>
      <w:szCs w:val="22"/>
    </w:rPr>
  </w:style>
  <w:style w:type="paragraph" w:customStyle="1" w:styleId="Sumrio91">
    <w:name w:val="Sumário 91"/>
    <w:basedOn w:val="Normal"/>
    <w:next w:val="Normal"/>
    <w:autoRedefine/>
    <w:uiPriority w:val="39"/>
    <w:unhideWhenUsed/>
    <w:rsid w:val="00B97D90"/>
    <w:pPr>
      <w:spacing w:after="100" w:line="259" w:lineRule="auto"/>
      <w:ind w:left="1760"/>
    </w:pPr>
    <w:rPr>
      <w:rFonts w:ascii="Calibri" w:hAnsi="Calibri" w:cs="Times New Roman"/>
      <w:sz w:val="22"/>
      <w:szCs w:val="22"/>
    </w:rPr>
  </w:style>
  <w:style w:type="paragraph" w:styleId="Primeirorecuodecorpodetexto">
    <w:name w:val="Body Text First Indent"/>
    <w:basedOn w:val="Corpodetexto"/>
    <w:link w:val="PrimeirorecuodecorpodetextoChar"/>
    <w:uiPriority w:val="99"/>
    <w:unhideWhenUsed/>
    <w:qFormat/>
    <w:rsid w:val="00B97D90"/>
    <w:pPr>
      <w:spacing w:before="0" w:beforeAutospacing="0" w:after="200" w:afterAutospacing="0" w:line="276" w:lineRule="auto"/>
      <w:ind w:firstLine="357"/>
      <w:jc w:val="both"/>
    </w:pPr>
    <w:rPr>
      <w:rFonts w:ascii="Calibri" w:eastAsia="Calibri" w:hAnsi="Calibri"/>
      <w:sz w:val="22"/>
      <w:szCs w:val="22"/>
    </w:rPr>
  </w:style>
  <w:style w:type="character" w:customStyle="1" w:styleId="PrimeirorecuodecorpodetextoChar">
    <w:name w:val="Primeiro recuo de corpo de texto Char"/>
    <w:basedOn w:val="CorpodetextoChar"/>
    <w:link w:val="Primeirorecuodecorpodetexto"/>
    <w:uiPriority w:val="99"/>
    <w:rsid w:val="00B97D90"/>
    <w:rPr>
      <w:rFonts w:ascii="Calibri" w:eastAsia="Calibri" w:hAnsi="Calibri"/>
      <w:sz w:val="22"/>
      <w:szCs w:val="22"/>
      <w:lang w:eastAsia="pt-BR"/>
    </w:rPr>
  </w:style>
  <w:style w:type="paragraph" w:customStyle="1" w:styleId="Default">
    <w:name w:val="Default"/>
    <w:qFormat/>
    <w:rsid w:val="00B97D90"/>
    <w:pPr>
      <w:autoSpaceDE w:val="0"/>
      <w:autoSpaceDN w:val="0"/>
      <w:adjustRightInd w:val="0"/>
    </w:pPr>
    <w:rPr>
      <w:rFonts w:eastAsia="Calibri"/>
      <w:color w:val="000000"/>
      <w:sz w:val="24"/>
      <w:szCs w:val="24"/>
    </w:rPr>
  </w:style>
  <w:style w:type="paragraph" w:customStyle="1" w:styleId="TableParagraph">
    <w:name w:val="Table Paragraph"/>
    <w:basedOn w:val="Normal"/>
    <w:uiPriority w:val="1"/>
    <w:qFormat/>
    <w:rsid w:val="00B97D90"/>
    <w:pPr>
      <w:widowControl w:val="0"/>
      <w:spacing w:line="259" w:lineRule="auto"/>
    </w:pPr>
    <w:rPr>
      <w:rFonts w:ascii="Times New Roman" w:eastAsia="Times New Roman" w:hAnsi="Times New Roman" w:cs="Times New Roman"/>
      <w:sz w:val="22"/>
      <w:szCs w:val="22"/>
      <w:lang w:val="pt-PT" w:eastAsia="en-US"/>
    </w:rPr>
  </w:style>
  <w:style w:type="character" w:customStyle="1" w:styleId="pagebreaktextspan">
    <w:name w:val="pagebreaktextspan"/>
    <w:basedOn w:val="Fontepargpadro"/>
    <w:rsid w:val="00B97D90"/>
  </w:style>
  <w:style w:type="character" w:customStyle="1" w:styleId="unsupportedobjecttext">
    <w:name w:val="unsupportedobjecttext"/>
    <w:basedOn w:val="Fontepargpadro"/>
    <w:rsid w:val="00B97D90"/>
  </w:style>
  <w:style w:type="paragraph" w:customStyle="1" w:styleId="TableContents">
    <w:name w:val="Table Contents"/>
    <w:basedOn w:val="Normal"/>
    <w:rsid w:val="00B97D90"/>
    <w:pPr>
      <w:widowControl w:val="0"/>
      <w:suppressLineNumbers/>
    </w:pPr>
    <w:rPr>
      <w:rFonts w:ascii="Arial" w:eastAsia="Droid Sans Fallback" w:hAnsi="Arial" w:cs="DejaVu Sans"/>
      <w:kern w:val="2"/>
      <w:sz w:val="22"/>
      <w:lang w:eastAsia="zh-CN" w:bidi="hi-IN"/>
    </w:rPr>
  </w:style>
  <w:style w:type="character" w:customStyle="1" w:styleId="Ttulo5Char1">
    <w:name w:val="Título 5 Char1"/>
    <w:basedOn w:val="Fontepargpadro"/>
    <w:semiHidden/>
    <w:rsid w:val="00B97D90"/>
    <w:rPr>
      <w:rFonts w:asciiTheme="majorHAnsi" w:eastAsiaTheme="majorEastAsia" w:hAnsiTheme="majorHAnsi" w:cstheme="majorBidi"/>
      <w:color w:val="365F91" w:themeColor="accent1" w:themeShade="BF"/>
      <w:sz w:val="24"/>
      <w:szCs w:val="24"/>
      <w:lang w:eastAsia="pt-BR"/>
    </w:rPr>
  </w:style>
  <w:style w:type="character" w:customStyle="1" w:styleId="Ttulo7Char1">
    <w:name w:val="Título 7 Char1"/>
    <w:basedOn w:val="Fontepargpadro"/>
    <w:semiHidden/>
    <w:rsid w:val="00B97D90"/>
    <w:rPr>
      <w:rFonts w:asciiTheme="majorHAnsi" w:eastAsiaTheme="majorEastAsia" w:hAnsiTheme="majorHAnsi" w:cstheme="majorBidi"/>
      <w:i/>
      <w:iCs/>
      <w:color w:val="243F60" w:themeColor="accent1" w:themeShade="7F"/>
      <w:sz w:val="24"/>
      <w:szCs w:val="24"/>
      <w:lang w:eastAsia="pt-BR"/>
    </w:rPr>
  </w:style>
  <w:style w:type="character" w:customStyle="1" w:styleId="Ttulo8Char1">
    <w:name w:val="Título 8 Char1"/>
    <w:basedOn w:val="Fontepargpadro"/>
    <w:semiHidden/>
    <w:rsid w:val="00B97D90"/>
    <w:rPr>
      <w:rFonts w:asciiTheme="majorHAnsi" w:eastAsiaTheme="majorEastAsia" w:hAnsiTheme="majorHAnsi" w:cstheme="majorBidi"/>
      <w:color w:val="272727" w:themeColor="text1" w:themeTint="D8"/>
      <w:sz w:val="21"/>
      <w:szCs w:val="21"/>
      <w:lang w:eastAsia="pt-BR"/>
    </w:rPr>
  </w:style>
  <w:style w:type="character" w:customStyle="1" w:styleId="Ttulo9Char1">
    <w:name w:val="Título 9 Char1"/>
    <w:basedOn w:val="Fontepargpadro"/>
    <w:semiHidden/>
    <w:rsid w:val="00B97D90"/>
    <w:rPr>
      <w:rFonts w:asciiTheme="majorHAnsi" w:eastAsiaTheme="majorEastAsia" w:hAnsiTheme="majorHAnsi" w:cstheme="majorBidi"/>
      <w:i/>
      <w:iCs/>
      <w:color w:val="272727" w:themeColor="text1" w:themeTint="D8"/>
      <w:sz w:val="21"/>
      <w:szCs w:val="21"/>
      <w:lang w:eastAsia="pt-BR"/>
    </w:rPr>
  </w:style>
  <w:style w:type="paragraph" w:styleId="CitaoIntensa">
    <w:name w:val="Intense Quote"/>
    <w:basedOn w:val="Normal"/>
    <w:next w:val="Normal"/>
    <w:link w:val="CitaoIntensaChar"/>
    <w:uiPriority w:val="30"/>
    <w:qFormat/>
    <w:rsid w:val="00B97D90"/>
    <w:pPr>
      <w:pBdr>
        <w:top w:val="single" w:sz="4" w:space="10" w:color="4F81BD" w:themeColor="accent1"/>
        <w:bottom w:val="single" w:sz="4" w:space="10" w:color="4F81BD" w:themeColor="accent1"/>
      </w:pBdr>
      <w:spacing w:before="360" w:after="360"/>
      <w:ind w:left="864" w:right="864"/>
      <w:jc w:val="center"/>
    </w:pPr>
    <w:rPr>
      <w:rFonts w:ascii="Times New Roman" w:hAnsi="Times New Roman" w:cs="Times New Roman"/>
      <w:i/>
      <w:iCs/>
      <w:color w:val="5B9BD5"/>
      <w:sz w:val="20"/>
      <w:szCs w:val="20"/>
      <w:lang w:eastAsia="en-US"/>
    </w:rPr>
  </w:style>
  <w:style w:type="character" w:customStyle="1" w:styleId="CitaoIntensaChar1">
    <w:name w:val="Citação Intensa Char1"/>
    <w:basedOn w:val="Fontepargpadro"/>
    <w:uiPriority w:val="60"/>
    <w:rsid w:val="00B97D90"/>
    <w:rPr>
      <w:rFonts w:ascii="Ecofont_Spranq_eco_Sans" w:hAnsi="Ecofont_Spranq_eco_Sans" w:cs="Tahoma"/>
      <w:i/>
      <w:iCs/>
      <w:color w:val="4F81BD" w:themeColor="accent1"/>
      <w:sz w:val="24"/>
      <w:szCs w:val="24"/>
      <w:lang w:eastAsia="pt-BR"/>
    </w:rPr>
  </w:style>
  <w:style w:type="paragraph" w:styleId="Sumrio4">
    <w:name w:val="toc 4"/>
    <w:basedOn w:val="Normal"/>
    <w:next w:val="Normal"/>
    <w:autoRedefine/>
    <w:uiPriority w:val="39"/>
    <w:unhideWhenUsed/>
    <w:qFormat/>
    <w:rsid w:val="00350E25"/>
    <w:pPr>
      <w:spacing w:after="100" w:line="259" w:lineRule="auto"/>
      <w:ind w:left="660"/>
    </w:pPr>
    <w:rPr>
      <w:rFonts w:asciiTheme="minorHAnsi" w:hAnsiTheme="minorHAnsi" w:cstheme="minorBidi"/>
      <w:sz w:val="22"/>
      <w:szCs w:val="22"/>
    </w:rPr>
  </w:style>
  <w:style w:type="paragraph" w:styleId="Sumrio5">
    <w:name w:val="toc 5"/>
    <w:basedOn w:val="Normal"/>
    <w:next w:val="Normal"/>
    <w:autoRedefine/>
    <w:uiPriority w:val="39"/>
    <w:unhideWhenUsed/>
    <w:rsid w:val="00350E25"/>
    <w:pPr>
      <w:spacing w:after="100" w:line="259" w:lineRule="auto"/>
      <w:ind w:left="880"/>
    </w:pPr>
    <w:rPr>
      <w:rFonts w:asciiTheme="minorHAnsi" w:hAnsiTheme="minorHAnsi" w:cstheme="minorBidi"/>
      <w:sz w:val="22"/>
      <w:szCs w:val="22"/>
    </w:rPr>
  </w:style>
  <w:style w:type="paragraph" w:styleId="Sumrio6">
    <w:name w:val="toc 6"/>
    <w:basedOn w:val="Normal"/>
    <w:next w:val="Normal"/>
    <w:autoRedefine/>
    <w:uiPriority w:val="39"/>
    <w:unhideWhenUsed/>
    <w:rsid w:val="00350E25"/>
    <w:pPr>
      <w:spacing w:after="100" w:line="259" w:lineRule="auto"/>
      <w:ind w:left="1100"/>
    </w:pPr>
    <w:rPr>
      <w:rFonts w:asciiTheme="minorHAnsi" w:hAnsiTheme="minorHAnsi" w:cstheme="minorBidi"/>
      <w:sz w:val="22"/>
      <w:szCs w:val="22"/>
    </w:rPr>
  </w:style>
  <w:style w:type="paragraph" w:styleId="Sumrio7">
    <w:name w:val="toc 7"/>
    <w:basedOn w:val="Normal"/>
    <w:next w:val="Normal"/>
    <w:autoRedefine/>
    <w:uiPriority w:val="39"/>
    <w:unhideWhenUsed/>
    <w:rsid w:val="00350E25"/>
    <w:pPr>
      <w:spacing w:after="100" w:line="259" w:lineRule="auto"/>
      <w:ind w:left="1320"/>
    </w:pPr>
    <w:rPr>
      <w:rFonts w:asciiTheme="minorHAnsi" w:hAnsiTheme="minorHAnsi" w:cstheme="minorBidi"/>
      <w:sz w:val="22"/>
      <w:szCs w:val="22"/>
    </w:rPr>
  </w:style>
  <w:style w:type="paragraph" w:styleId="Sumrio8">
    <w:name w:val="toc 8"/>
    <w:basedOn w:val="Normal"/>
    <w:next w:val="Normal"/>
    <w:autoRedefine/>
    <w:uiPriority w:val="39"/>
    <w:unhideWhenUsed/>
    <w:rsid w:val="00350E25"/>
    <w:pPr>
      <w:spacing w:after="100" w:line="259" w:lineRule="auto"/>
      <w:ind w:left="1540"/>
    </w:pPr>
    <w:rPr>
      <w:rFonts w:asciiTheme="minorHAnsi" w:hAnsiTheme="minorHAnsi" w:cstheme="minorBidi"/>
      <w:sz w:val="22"/>
      <w:szCs w:val="22"/>
    </w:rPr>
  </w:style>
  <w:style w:type="paragraph" w:styleId="Sumrio9">
    <w:name w:val="toc 9"/>
    <w:basedOn w:val="Normal"/>
    <w:next w:val="Normal"/>
    <w:autoRedefine/>
    <w:uiPriority w:val="39"/>
    <w:unhideWhenUsed/>
    <w:rsid w:val="00350E25"/>
    <w:pPr>
      <w:spacing w:after="100" w:line="259" w:lineRule="auto"/>
      <w:ind w:left="1760"/>
    </w:pPr>
    <w:rPr>
      <w:rFonts w:asciiTheme="minorHAnsi" w:hAnsiTheme="minorHAnsi" w:cstheme="minorBidi"/>
      <w:sz w:val="22"/>
      <w:szCs w:val="22"/>
    </w:rPr>
  </w:style>
  <w:style w:type="paragraph" w:customStyle="1" w:styleId="Nvel3">
    <w:name w:val="Nível 3"/>
    <w:basedOn w:val="Nvel3-R"/>
    <w:link w:val="Nvel3Char"/>
    <w:qFormat/>
    <w:rsid w:val="00157B50"/>
    <w:rPr>
      <w:i w:val="0"/>
      <w:iCs w:val="0"/>
    </w:rPr>
  </w:style>
  <w:style w:type="paragraph" w:customStyle="1" w:styleId="Nvel4">
    <w:name w:val="Nível 4"/>
    <w:basedOn w:val="Nvel3"/>
    <w:link w:val="Nvel4Char"/>
    <w:qFormat/>
    <w:rsid w:val="00157B50"/>
    <w:pPr>
      <w:numPr>
        <w:ilvl w:val="0"/>
        <w:numId w:val="0"/>
      </w:numPr>
      <w:ind w:left="567"/>
    </w:pPr>
  </w:style>
  <w:style w:type="character" w:customStyle="1" w:styleId="Nvel3Char">
    <w:name w:val="Nível 3 Char"/>
    <w:basedOn w:val="Nvel3-RChar"/>
    <w:link w:val="Nvel3"/>
    <w:rsid w:val="00157B50"/>
    <w:rPr>
      <w:rFonts w:ascii="Arial" w:hAnsi="Arial" w:cs="Arial"/>
      <w:i w:val="0"/>
      <w:iCs w:val="0"/>
      <w:color w:val="FF0000"/>
      <w:lang w:eastAsia="pt-BR"/>
    </w:rPr>
  </w:style>
  <w:style w:type="paragraph" w:customStyle="1" w:styleId="SubTitNN">
    <w:name w:val="SubTitNN"/>
    <w:basedOn w:val="Normal"/>
    <w:link w:val="SubTitNNChar"/>
    <w:qFormat/>
    <w:rsid w:val="00157B50"/>
    <w:pPr>
      <w:spacing w:before="240" w:after="120" w:line="276" w:lineRule="auto"/>
      <w:jc w:val="both"/>
    </w:pPr>
    <w:rPr>
      <w:rFonts w:ascii="Arial" w:eastAsia="Times New Roman" w:hAnsi="Arial" w:cs="Arial"/>
      <w:b/>
      <w:bCs/>
      <w:iCs/>
      <w:sz w:val="20"/>
      <w:szCs w:val="20"/>
    </w:rPr>
  </w:style>
  <w:style w:type="character" w:customStyle="1" w:styleId="Nvel4Char">
    <w:name w:val="Nível 4 Char"/>
    <w:basedOn w:val="Nvel3Char"/>
    <w:link w:val="Nvel4"/>
    <w:rsid w:val="00157B50"/>
    <w:rPr>
      <w:rFonts w:ascii="Arial" w:hAnsi="Arial" w:cs="Arial"/>
      <w:i w:val="0"/>
      <w:iCs w:val="0"/>
      <w:color w:val="FF0000"/>
      <w:lang w:eastAsia="pt-BR"/>
    </w:rPr>
  </w:style>
  <w:style w:type="character" w:customStyle="1" w:styleId="SubTitNNChar">
    <w:name w:val="SubTitNN Char"/>
    <w:basedOn w:val="Fontepargpadro"/>
    <w:link w:val="SubTitNN"/>
    <w:rsid w:val="00157B50"/>
    <w:rPr>
      <w:rFonts w:ascii="Arial" w:eastAsia="Times New Roman" w:hAnsi="Arial" w:cs="Arial"/>
      <w:b/>
      <w:bCs/>
      <w:iCs/>
      <w:lang w:eastAsia="pt-BR"/>
    </w:rPr>
  </w:style>
  <w:style w:type="paragraph" w:styleId="Subttulo">
    <w:name w:val="Subtitle"/>
    <w:basedOn w:val="Normal"/>
    <w:next w:val="Normal"/>
    <w:link w:val="SubttuloChar"/>
    <w:uiPriority w:val="11"/>
    <w:qFormat/>
    <w:rsid w:val="0088046A"/>
    <w:pPr>
      <w:numPr>
        <w:ilvl w:val="1"/>
      </w:numPr>
      <w:spacing w:line="276" w:lineRule="auto"/>
    </w:pPr>
    <w:rPr>
      <w:rFonts w:asciiTheme="majorHAnsi" w:eastAsiaTheme="majorEastAsia" w:hAnsiTheme="majorHAnsi" w:cstheme="majorBidi"/>
      <w:i/>
      <w:iCs/>
      <w:color w:val="4F81BD" w:themeColor="accent1"/>
      <w:spacing w:val="15"/>
    </w:rPr>
  </w:style>
  <w:style w:type="character" w:customStyle="1" w:styleId="SubttuloChar">
    <w:name w:val="Subtítulo Char"/>
    <w:basedOn w:val="Fontepargpadro"/>
    <w:link w:val="Subttulo"/>
    <w:uiPriority w:val="11"/>
    <w:rsid w:val="0088046A"/>
    <w:rPr>
      <w:rFonts w:asciiTheme="majorHAnsi" w:eastAsiaTheme="majorEastAsia" w:hAnsiTheme="majorHAnsi" w:cstheme="majorBidi"/>
      <w:i/>
      <w:iCs/>
      <w:color w:val="4F81BD" w:themeColor="accent1"/>
      <w:spacing w:val="15"/>
      <w:sz w:val="24"/>
      <w:szCs w:val="24"/>
      <w:lang w:eastAsia="pt-BR"/>
    </w:rPr>
  </w:style>
  <w:style w:type="paragraph" w:styleId="Legenda">
    <w:name w:val="caption"/>
    <w:basedOn w:val="Normal"/>
    <w:next w:val="Normal"/>
    <w:uiPriority w:val="35"/>
    <w:unhideWhenUsed/>
    <w:qFormat/>
    <w:rsid w:val="0088046A"/>
    <w:pPr>
      <w:spacing w:after="120"/>
      <w:jc w:val="center"/>
    </w:pPr>
    <w:rPr>
      <w:rFonts w:asciiTheme="minorHAnsi" w:eastAsiaTheme="minorHAnsi" w:hAnsiTheme="minorHAnsi" w:cstheme="minorBidi"/>
      <w:b/>
      <w:bCs/>
      <w:color w:val="4F81BD" w:themeColor="accent1"/>
      <w:sz w:val="22"/>
      <w:szCs w:val="18"/>
    </w:rPr>
  </w:style>
  <w:style w:type="paragraph" w:styleId="Recuodecorpodetexto">
    <w:name w:val="Body Text Indent"/>
    <w:basedOn w:val="Normal"/>
    <w:link w:val="RecuodecorpodetextoChar"/>
    <w:uiPriority w:val="99"/>
    <w:unhideWhenUsed/>
    <w:rsid w:val="0088046A"/>
    <w:pPr>
      <w:spacing w:after="120" w:line="276" w:lineRule="auto"/>
      <w:ind w:left="283"/>
    </w:pPr>
    <w:rPr>
      <w:rFonts w:asciiTheme="minorHAnsi" w:eastAsiaTheme="minorHAnsi" w:hAnsiTheme="minorHAnsi" w:cstheme="minorBidi"/>
      <w:sz w:val="22"/>
      <w:szCs w:val="22"/>
    </w:rPr>
  </w:style>
  <w:style w:type="character" w:customStyle="1" w:styleId="RecuodecorpodetextoChar">
    <w:name w:val="Recuo de corpo de texto Char"/>
    <w:basedOn w:val="Fontepargpadro"/>
    <w:link w:val="Recuodecorpodetexto"/>
    <w:uiPriority w:val="99"/>
    <w:qFormat/>
    <w:rsid w:val="0088046A"/>
    <w:rPr>
      <w:rFonts w:asciiTheme="minorHAnsi" w:eastAsiaTheme="minorHAnsi" w:hAnsiTheme="minorHAnsi" w:cstheme="minorBidi"/>
      <w:sz w:val="22"/>
      <w:szCs w:val="22"/>
      <w:lang w:eastAsia="pt-BR"/>
    </w:rPr>
  </w:style>
  <w:style w:type="paragraph" w:styleId="Primeirorecuodecorpodetexto2">
    <w:name w:val="Body Text First Indent 2"/>
    <w:basedOn w:val="Recuodecorpodetexto"/>
    <w:link w:val="Primeirorecuodecorpodetexto2Char"/>
    <w:uiPriority w:val="99"/>
    <w:unhideWhenUsed/>
    <w:rsid w:val="0088046A"/>
    <w:pPr>
      <w:spacing w:after="200"/>
      <w:ind w:left="360" w:firstLine="360"/>
    </w:pPr>
  </w:style>
  <w:style w:type="character" w:customStyle="1" w:styleId="Primeirorecuodecorpodetexto2Char">
    <w:name w:val="Primeiro recuo de corpo de texto 2 Char"/>
    <w:basedOn w:val="RecuodecorpodetextoChar"/>
    <w:link w:val="Primeirorecuodecorpodetexto2"/>
    <w:uiPriority w:val="99"/>
    <w:rsid w:val="0088046A"/>
    <w:rPr>
      <w:rFonts w:asciiTheme="minorHAnsi" w:eastAsiaTheme="minorHAnsi" w:hAnsiTheme="minorHAnsi" w:cstheme="minorBidi"/>
      <w:sz w:val="22"/>
      <w:szCs w:val="22"/>
      <w:lang w:eastAsia="pt-BR"/>
    </w:rPr>
  </w:style>
  <w:style w:type="table" w:styleId="GradeMdia3-nfase4">
    <w:name w:val="Medium Grid 3 Accent 4"/>
    <w:basedOn w:val="Tabelanormal"/>
    <w:uiPriority w:val="69"/>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GradeColorida-nfase4">
    <w:name w:val="Colorful Grid Accent 4"/>
    <w:basedOn w:val="Tabelanormal"/>
    <w:uiPriority w:val="73"/>
    <w:rsid w:val="0088046A"/>
    <w:rPr>
      <w:rFonts w:asciiTheme="minorHAnsi" w:eastAsiaTheme="minorHAnsi" w:hAnsiTheme="minorHAnsi" w:cstheme="minorBidi"/>
      <w:color w:val="000000" w:themeColor="text1"/>
      <w:sz w:val="22"/>
      <w:szCs w:val="22"/>
      <w:lang w:eastAsia="pt-BR"/>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character" w:customStyle="1" w:styleId="Administrador">
    <w:name w:val="Administrador"/>
    <w:semiHidden/>
    <w:rsid w:val="0088046A"/>
    <w:rPr>
      <w:rFonts w:ascii="Arial" w:hAnsi="Arial" w:cs="Arial"/>
      <w:color w:val="auto"/>
      <w:sz w:val="20"/>
      <w:szCs w:val="20"/>
    </w:rPr>
  </w:style>
  <w:style w:type="table" w:styleId="SombreamentoClaro-nfase5">
    <w:name w:val="Light Shading Accent 5"/>
    <w:basedOn w:val="Tabelanormal"/>
    <w:uiPriority w:val="60"/>
    <w:rsid w:val="0088046A"/>
    <w:rPr>
      <w:rFonts w:asciiTheme="minorHAnsi" w:eastAsiaTheme="minorHAnsi" w:hAnsiTheme="minorHAnsi" w:cstheme="minorBidi"/>
      <w:color w:val="31849B" w:themeColor="accent5" w:themeShade="BF"/>
      <w:sz w:val="22"/>
      <w:szCs w:val="22"/>
      <w:lang w:eastAsia="pt-BR"/>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customStyle="1" w:styleId="apple-converted-space">
    <w:name w:val="apple-converted-space"/>
    <w:basedOn w:val="Fontepargpadro"/>
    <w:rsid w:val="0088046A"/>
  </w:style>
  <w:style w:type="character" w:customStyle="1" w:styleId="Estilo6Char">
    <w:name w:val="Estilo6 Char"/>
    <w:rsid w:val="0088046A"/>
    <w:rPr>
      <w:rFonts w:ascii="Arial" w:eastAsia="Times New Roman" w:hAnsi="Arial" w:cs="Arial"/>
      <w:b/>
      <w:bCs/>
      <w:sz w:val="24"/>
      <w:szCs w:val="24"/>
    </w:rPr>
  </w:style>
  <w:style w:type="paragraph" w:customStyle="1" w:styleId="Caixa">
    <w:name w:val="Caixa"/>
    <w:basedOn w:val="Normal"/>
    <w:uiPriority w:val="99"/>
    <w:qFormat/>
    <w:rsid w:val="0088046A"/>
    <w:pPr>
      <w:pBdr>
        <w:top w:val="single" w:sz="4" w:space="1" w:color="auto" w:shadow="1"/>
        <w:left w:val="single" w:sz="4" w:space="4" w:color="auto" w:shadow="1"/>
        <w:bottom w:val="single" w:sz="4" w:space="1" w:color="auto" w:shadow="1"/>
        <w:right w:val="single" w:sz="4" w:space="4" w:color="auto" w:shadow="1"/>
      </w:pBdr>
      <w:spacing w:before="60" w:after="60"/>
    </w:pPr>
    <w:rPr>
      <w:rFonts w:ascii="Calibri" w:eastAsia="Times New Roman" w:hAnsi="Calibri" w:cs="Calibri"/>
      <w:sz w:val="22"/>
      <w:szCs w:val="22"/>
    </w:rPr>
  </w:style>
  <w:style w:type="character" w:customStyle="1" w:styleId="xapple-style-span">
    <w:name w:val="x_apple-style-span"/>
    <w:basedOn w:val="Fontepargpadro"/>
    <w:rsid w:val="0088046A"/>
  </w:style>
  <w:style w:type="character" w:customStyle="1" w:styleId="notif-cont1">
    <w:name w:val="notif-cont1"/>
    <w:basedOn w:val="Fontepargpadro"/>
    <w:rsid w:val="0088046A"/>
    <w:rPr>
      <w:color w:val="FFFFFF"/>
      <w:sz w:val="15"/>
      <w:szCs w:val="15"/>
      <w:shd w:val="clear" w:color="auto" w:fill="F03D25"/>
    </w:rPr>
  </w:style>
  <w:style w:type="character" w:customStyle="1" w:styleId="seg2">
    <w:name w:val="seg2"/>
    <w:basedOn w:val="Fontepargpadro"/>
    <w:rsid w:val="0088046A"/>
  </w:style>
  <w:style w:type="character" w:customStyle="1" w:styleId="seg3">
    <w:name w:val="seg3"/>
    <w:basedOn w:val="Fontepargpadro"/>
    <w:rsid w:val="0088046A"/>
  </w:style>
  <w:style w:type="paragraph" w:customStyle="1" w:styleId="WW-Texto1">
    <w:name w:val="WW-Texto1"/>
    <w:basedOn w:val="Normal"/>
    <w:rsid w:val="0088046A"/>
    <w:pPr>
      <w:spacing w:after="120"/>
      <w:ind w:firstLine="851"/>
      <w:jc w:val="both"/>
    </w:pPr>
    <w:rPr>
      <w:rFonts w:ascii="Times New Roman" w:eastAsia="Times New Roman" w:hAnsi="Times New Roman" w:cs="Times New Roman"/>
      <w:snapToGrid w:val="0"/>
      <w:szCs w:val="20"/>
    </w:rPr>
  </w:style>
  <w:style w:type="paragraph" w:customStyle="1" w:styleId="n1">
    <w:name w:val="n1"/>
    <w:basedOn w:val="Normal"/>
    <w:rsid w:val="0088046A"/>
    <w:pPr>
      <w:tabs>
        <w:tab w:val="left" w:pos="1134"/>
      </w:tabs>
      <w:snapToGrid w:val="0"/>
      <w:spacing w:before="240"/>
      <w:jc w:val="both"/>
    </w:pPr>
    <w:rPr>
      <w:rFonts w:ascii="Arial" w:eastAsia="Times New Roman" w:hAnsi="Arial" w:cs="Times New Roman"/>
      <w:sz w:val="20"/>
      <w:szCs w:val="20"/>
    </w:rPr>
  </w:style>
  <w:style w:type="paragraph" w:styleId="Textodenotadefim">
    <w:name w:val="endnote text"/>
    <w:basedOn w:val="Normal"/>
    <w:link w:val="TextodenotadefimChar"/>
    <w:uiPriority w:val="99"/>
    <w:unhideWhenUsed/>
    <w:rsid w:val="0088046A"/>
    <w:pPr>
      <w:spacing w:after="120"/>
      <w:jc w:val="both"/>
    </w:pPr>
    <w:rPr>
      <w:rFonts w:ascii="Times New Roman" w:eastAsia="Times New Roman" w:hAnsi="Times New Roman" w:cs="Times New Roman"/>
      <w:sz w:val="20"/>
      <w:szCs w:val="20"/>
      <w:lang w:val="x-none" w:eastAsia="en-US"/>
    </w:rPr>
  </w:style>
  <w:style w:type="character" w:customStyle="1" w:styleId="TextodenotadefimChar">
    <w:name w:val="Texto de nota de fim Char"/>
    <w:basedOn w:val="Fontepargpadro"/>
    <w:link w:val="Textodenotadefim"/>
    <w:uiPriority w:val="99"/>
    <w:rsid w:val="0088046A"/>
    <w:rPr>
      <w:rFonts w:eastAsia="Times New Roman"/>
      <w:lang w:val="x-none"/>
    </w:rPr>
  </w:style>
  <w:style w:type="character" w:styleId="Refdenotadefim">
    <w:name w:val="endnote reference"/>
    <w:uiPriority w:val="99"/>
    <w:unhideWhenUsed/>
    <w:rsid w:val="0088046A"/>
    <w:rPr>
      <w:rFonts w:cs="Times New Roman"/>
      <w:vertAlign w:val="superscript"/>
    </w:rPr>
  </w:style>
  <w:style w:type="paragraph" w:customStyle="1" w:styleId="CartilhaRecuoitem2">
    <w:name w:val="#Cartilha_Recuo_item2"/>
    <w:basedOn w:val="Normal"/>
    <w:uiPriority w:val="99"/>
    <w:qFormat/>
    <w:rsid w:val="0088046A"/>
    <w:pPr>
      <w:spacing w:after="120"/>
      <w:ind w:left="993"/>
      <w:jc w:val="both"/>
    </w:pPr>
    <w:rPr>
      <w:rFonts w:ascii="Times New Roman" w:eastAsia="Times New Roman" w:hAnsi="Times New Roman" w:cs="Times New Roman"/>
      <w:lang w:eastAsia="en-US"/>
    </w:rPr>
  </w:style>
  <w:style w:type="paragraph" w:styleId="Corpodetexto2">
    <w:name w:val="Body Text 2"/>
    <w:basedOn w:val="Normal"/>
    <w:link w:val="Corpodetexto2Char"/>
    <w:uiPriority w:val="99"/>
    <w:unhideWhenUsed/>
    <w:qFormat/>
    <w:rsid w:val="0088046A"/>
    <w:pPr>
      <w:spacing w:after="120" w:line="480" w:lineRule="auto"/>
    </w:pPr>
    <w:rPr>
      <w:rFonts w:asciiTheme="minorHAnsi" w:eastAsiaTheme="minorHAnsi" w:hAnsiTheme="minorHAnsi" w:cstheme="minorBidi"/>
      <w:sz w:val="22"/>
      <w:szCs w:val="22"/>
    </w:rPr>
  </w:style>
  <w:style w:type="character" w:customStyle="1" w:styleId="Corpodetexto2Char">
    <w:name w:val="Corpo de texto 2 Char"/>
    <w:basedOn w:val="Fontepargpadro"/>
    <w:link w:val="Corpodetexto2"/>
    <w:uiPriority w:val="99"/>
    <w:qFormat/>
    <w:rsid w:val="0088046A"/>
    <w:rPr>
      <w:rFonts w:asciiTheme="minorHAnsi" w:eastAsiaTheme="minorHAnsi" w:hAnsiTheme="minorHAnsi" w:cstheme="minorBidi"/>
      <w:sz w:val="22"/>
      <w:szCs w:val="22"/>
      <w:lang w:eastAsia="pt-BR"/>
    </w:rPr>
  </w:style>
  <w:style w:type="paragraph" w:customStyle="1" w:styleId="Solon1">
    <w:name w:val="Solon1"/>
    <w:basedOn w:val="Normal"/>
    <w:rsid w:val="0088046A"/>
    <w:pPr>
      <w:numPr>
        <w:numId w:val="11"/>
      </w:numPr>
      <w:tabs>
        <w:tab w:val="num" w:pos="360"/>
        <w:tab w:val="left" w:pos="1134"/>
        <w:tab w:val="num" w:pos="1209"/>
      </w:tabs>
      <w:spacing w:after="240"/>
      <w:jc w:val="both"/>
    </w:pPr>
    <w:rPr>
      <w:rFonts w:ascii="Times New Roman" w:eastAsia="Times New Roman" w:hAnsi="Times New Roman" w:cs="Times New Roman"/>
      <w:szCs w:val="20"/>
    </w:rPr>
  </w:style>
  <w:style w:type="table" w:customStyle="1" w:styleId="TableGrid0">
    <w:name w:val="Table Grid0"/>
    <w:rsid w:val="0088046A"/>
    <w:rPr>
      <w:rFonts w:asciiTheme="minorHAnsi" w:hAnsiTheme="minorHAnsi" w:cstheme="minorBidi"/>
      <w:sz w:val="22"/>
      <w:szCs w:val="22"/>
      <w:lang w:eastAsia="pt-BR"/>
    </w:rPr>
    <w:tblPr>
      <w:tblCellMar>
        <w:top w:w="0" w:type="dxa"/>
        <w:left w:w="0" w:type="dxa"/>
        <w:bottom w:w="0" w:type="dxa"/>
        <w:right w:w="0" w:type="dxa"/>
      </w:tblCellMar>
    </w:tblPr>
  </w:style>
  <w:style w:type="paragraph" w:customStyle="1" w:styleId="Cabealhoencabezado">
    <w:name w:val="Cabeçalho.encabezado"/>
    <w:basedOn w:val="Normal"/>
    <w:rsid w:val="0088046A"/>
    <w:pPr>
      <w:tabs>
        <w:tab w:val="center" w:pos="4419"/>
        <w:tab w:val="right" w:pos="8838"/>
      </w:tabs>
      <w:autoSpaceDE w:val="0"/>
      <w:autoSpaceDN w:val="0"/>
    </w:pPr>
    <w:rPr>
      <w:rFonts w:ascii="Arial" w:eastAsia="Times New Roman" w:hAnsi="Arial" w:cs="Times New Roman"/>
      <w:szCs w:val="20"/>
    </w:rPr>
  </w:style>
  <w:style w:type="character" w:styleId="Nmerodepgina">
    <w:name w:val="page number"/>
    <w:basedOn w:val="Fontepargpadro"/>
    <w:uiPriority w:val="99"/>
    <w:rsid w:val="0088046A"/>
    <w:rPr>
      <w:rFonts w:cs="Times New Roman"/>
    </w:rPr>
  </w:style>
  <w:style w:type="paragraph" w:customStyle="1" w:styleId="reservado3">
    <w:name w:val="reservado3"/>
    <w:basedOn w:val="Normal"/>
    <w:rsid w:val="0088046A"/>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eastAsia="Times New Roman" w:hAnsi="Arial" w:cs="Times New Roman"/>
      <w:spacing w:val="-3"/>
      <w:szCs w:val="20"/>
      <w:lang w:val="en-US"/>
    </w:rPr>
  </w:style>
  <w:style w:type="paragraph" w:customStyle="1" w:styleId="WW-Corpodetexto21">
    <w:name w:val="WW-Corpo de texto 21"/>
    <w:basedOn w:val="Normal"/>
    <w:uiPriority w:val="99"/>
    <w:rsid w:val="0088046A"/>
    <w:pPr>
      <w:suppressAutoHyphens/>
    </w:pPr>
    <w:rPr>
      <w:rFonts w:ascii="Tahoma" w:eastAsia="Times New Roman" w:hAnsi="Tahoma"/>
      <w:bCs/>
      <w:color w:val="FF0000"/>
      <w:sz w:val="20"/>
      <w:lang w:eastAsia="ar-SA"/>
    </w:rPr>
  </w:style>
  <w:style w:type="paragraph" w:customStyle="1" w:styleId="WW-Corpodetexto21Automtica">
    <w:name w:val="WW-Corpo de texto 21 + Automática"/>
    <w:aliases w:val="Justificado,À esquerda:  1,27 cm,Espaçam..."/>
    <w:basedOn w:val="Normal"/>
    <w:uiPriority w:val="99"/>
    <w:rsid w:val="0088046A"/>
    <w:rPr>
      <w:rFonts w:ascii="Tahoma" w:eastAsia="Times New Roman" w:hAnsi="Tahoma"/>
      <w:sz w:val="20"/>
      <w:szCs w:val="20"/>
      <w:lang w:eastAsia="ar-SA"/>
    </w:rPr>
  </w:style>
  <w:style w:type="paragraph" w:styleId="MapadoDocumento">
    <w:name w:val="Document Map"/>
    <w:basedOn w:val="Normal"/>
    <w:link w:val="MapadoDocumentoChar"/>
    <w:uiPriority w:val="99"/>
    <w:rsid w:val="0088046A"/>
    <w:rPr>
      <w:rFonts w:ascii="Tahoma" w:eastAsia="Times New Roman" w:hAnsi="Tahoma"/>
      <w:sz w:val="16"/>
      <w:szCs w:val="16"/>
    </w:rPr>
  </w:style>
  <w:style w:type="character" w:customStyle="1" w:styleId="MapadoDocumentoChar">
    <w:name w:val="Mapa do Documento Char"/>
    <w:basedOn w:val="Fontepargpadro"/>
    <w:link w:val="MapadoDocumento"/>
    <w:uiPriority w:val="99"/>
    <w:rsid w:val="0088046A"/>
    <w:rPr>
      <w:rFonts w:ascii="Tahoma" w:eastAsia="Times New Roman" w:hAnsi="Tahoma" w:cs="Tahoma"/>
      <w:sz w:val="16"/>
      <w:szCs w:val="16"/>
      <w:lang w:eastAsia="pt-BR"/>
    </w:rPr>
  </w:style>
  <w:style w:type="character" w:customStyle="1" w:styleId="messagebody">
    <w:name w:val="messagebody"/>
    <w:basedOn w:val="Fontepargpadro"/>
    <w:uiPriority w:val="99"/>
    <w:rsid w:val="0088046A"/>
    <w:rPr>
      <w:rFonts w:cs="Times New Roman"/>
    </w:rPr>
  </w:style>
  <w:style w:type="character" w:customStyle="1" w:styleId="object">
    <w:name w:val="object"/>
    <w:basedOn w:val="Fontepargpadro"/>
    <w:rsid w:val="0088046A"/>
    <w:rPr>
      <w:rFonts w:cs="Times New Roman"/>
    </w:rPr>
  </w:style>
  <w:style w:type="paragraph" w:styleId="Lista2">
    <w:name w:val="List 2"/>
    <w:basedOn w:val="Lista"/>
    <w:uiPriority w:val="99"/>
    <w:unhideWhenUsed/>
    <w:rsid w:val="0088046A"/>
    <w:pPr>
      <w:pBdr>
        <w:top w:val="single" w:sz="4" w:space="1" w:color="auto"/>
        <w:left w:val="single" w:sz="4" w:space="4" w:color="auto"/>
        <w:bottom w:val="single" w:sz="4" w:space="1" w:color="auto"/>
        <w:right w:val="single" w:sz="4" w:space="4" w:color="auto"/>
      </w:pBdr>
      <w:tabs>
        <w:tab w:val="left" w:pos="1418"/>
      </w:tabs>
      <w:autoSpaceDE w:val="0"/>
      <w:autoSpaceDN w:val="0"/>
      <w:adjustRightInd w:val="0"/>
      <w:spacing w:after="120" w:line="360" w:lineRule="auto"/>
      <w:ind w:left="0" w:firstLine="0"/>
      <w:contextualSpacing w:val="0"/>
      <w:jc w:val="both"/>
    </w:pPr>
    <w:rPr>
      <w:rFonts w:ascii="Calibri" w:hAnsi="Calibri" w:cs="Calibri"/>
      <w:bCs/>
      <w:iCs/>
      <w:color w:val="000000"/>
      <w:lang w:eastAsia="en-US"/>
    </w:rPr>
  </w:style>
  <w:style w:type="paragraph" w:styleId="Lista">
    <w:name w:val="List"/>
    <w:basedOn w:val="Normal"/>
    <w:uiPriority w:val="99"/>
    <w:unhideWhenUsed/>
    <w:rsid w:val="0088046A"/>
    <w:pPr>
      <w:ind w:left="283" w:hanging="283"/>
      <w:contextualSpacing/>
    </w:pPr>
    <w:rPr>
      <w:rFonts w:ascii="Times New Roman" w:eastAsia="Times New Roman" w:hAnsi="Times New Roman" w:cs="Times New Roman"/>
    </w:rPr>
  </w:style>
  <w:style w:type="paragraph" w:styleId="TextosemFormatao">
    <w:name w:val="Plain Text"/>
    <w:basedOn w:val="Normal"/>
    <w:link w:val="TextosemFormataoChar"/>
    <w:uiPriority w:val="99"/>
    <w:rsid w:val="0088046A"/>
    <w:rPr>
      <w:rFonts w:ascii="Courier New" w:eastAsia="Times New Roman" w:hAnsi="Courier New" w:cs="Times New Roman"/>
      <w:sz w:val="20"/>
      <w:szCs w:val="20"/>
    </w:rPr>
  </w:style>
  <w:style w:type="character" w:customStyle="1" w:styleId="TextosemFormataoChar">
    <w:name w:val="Texto sem Formatação Char"/>
    <w:basedOn w:val="Fontepargpadro"/>
    <w:link w:val="TextosemFormatao"/>
    <w:uiPriority w:val="99"/>
    <w:rsid w:val="0088046A"/>
    <w:rPr>
      <w:rFonts w:ascii="Courier New" w:eastAsia="Times New Roman" w:hAnsi="Courier New"/>
      <w:lang w:eastAsia="pt-BR"/>
    </w:rPr>
  </w:style>
  <w:style w:type="character" w:styleId="TtulodoLivro">
    <w:name w:val="Book Title"/>
    <w:basedOn w:val="Fontepargpadro"/>
    <w:uiPriority w:val="33"/>
    <w:qFormat/>
    <w:rsid w:val="0088046A"/>
    <w:rPr>
      <w:b/>
      <w:bCs/>
      <w:i/>
      <w:iCs/>
      <w:spacing w:val="5"/>
    </w:rPr>
  </w:style>
  <w:style w:type="paragraph" w:customStyle="1" w:styleId="EstiloTtulo1Justificado">
    <w:name w:val="Estilo Título 1 + Justificado"/>
    <w:basedOn w:val="Ttulo1"/>
    <w:uiPriority w:val="99"/>
    <w:rsid w:val="0088046A"/>
    <w:pPr>
      <w:keepLines w:val="0"/>
      <w:widowControl w:val="0"/>
      <w:tabs>
        <w:tab w:val="left" w:pos="1175"/>
        <w:tab w:val="left" w:pos="1890"/>
        <w:tab w:val="left" w:pos="2816"/>
        <w:tab w:val="left" w:pos="3292"/>
        <w:tab w:val="left" w:pos="4007"/>
        <w:tab w:val="left" w:pos="4721"/>
        <w:tab w:val="left" w:pos="5383"/>
        <w:tab w:val="left" w:pos="6084"/>
        <w:tab w:val="left" w:pos="7698"/>
      </w:tabs>
      <w:spacing w:before="0"/>
      <w:jc w:val="both"/>
    </w:pPr>
    <w:rPr>
      <w:rFonts w:ascii="Verdana" w:eastAsia="Times New Roman" w:hAnsi="Verdana" w:cs="Times New Roman"/>
      <w:snapToGrid w:val="0"/>
      <w:color w:val="000000"/>
      <w:sz w:val="32"/>
      <w:szCs w:val="20"/>
      <w:u w:val="single"/>
    </w:rPr>
  </w:style>
  <w:style w:type="paragraph" w:customStyle="1" w:styleId="StyleHeading2Arial11ptBoldBlackLeft">
    <w:name w:val="Style Heading 2 + Arial 11 pt Bold Black Left"/>
    <w:basedOn w:val="Ttulo2"/>
    <w:next w:val="Rodap"/>
    <w:uiPriority w:val="99"/>
    <w:rsid w:val="0088046A"/>
    <w:pPr>
      <w:numPr>
        <w:ilvl w:val="1"/>
        <w:numId w:val="13"/>
      </w:numPr>
      <w:tabs>
        <w:tab w:val="clear" w:pos="1004"/>
        <w:tab w:val="clear" w:pos="1701"/>
        <w:tab w:val="num" w:pos="360"/>
      </w:tabs>
      <w:ind w:right="0"/>
      <w:jc w:val="left"/>
    </w:pPr>
    <w:rPr>
      <w:rFonts w:ascii="Arial" w:eastAsia="Times New Roman" w:hAnsi="Arial"/>
      <w:bCs/>
      <w:i/>
      <w:snapToGrid w:val="0"/>
      <w:sz w:val="22"/>
    </w:rPr>
  </w:style>
  <w:style w:type="paragraph" w:customStyle="1" w:styleId="StyleHeading1Arial11ptBoldUnderline">
    <w:name w:val="Style Heading 1 + Arial 11 pt Bold Underline"/>
    <w:basedOn w:val="Ttulo1"/>
    <w:autoRedefine/>
    <w:uiPriority w:val="99"/>
    <w:rsid w:val="0088046A"/>
    <w:pPr>
      <w:keepLines w:val="0"/>
      <w:numPr>
        <w:numId w:val="13"/>
      </w:numPr>
      <w:tabs>
        <w:tab w:val="clear" w:pos="720"/>
        <w:tab w:val="num" w:pos="360"/>
      </w:tabs>
      <w:spacing w:before="0" w:after="240"/>
      <w:jc w:val="both"/>
    </w:pPr>
    <w:rPr>
      <w:rFonts w:ascii="Arial" w:eastAsia="Times New Roman" w:hAnsi="Arial" w:cs="Arial"/>
      <w:snapToGrid w:val="0"/>
      <w:color w:val="auto"/>
      <w:sz w:val="22"/>
      <w:szCs w:val="20"/>
    </w:rPr>
  </w:style>
  <w:style w:type="paragraph" w:customStyle="1" w:styleId="BodyText1">
    <w:name w:val="Body Text1"/>
    <w:uiPriority w:val="99"/>
    <w:rsid w:val="0088046A"/>
    <w:rPr>
      <w:rFonts w:ascii="CG Times" w:eastAsia="Times New Roman" w:hAnsi="CG Times"/>
      <w:color w:val="000000"/>
      <w:sz w:val="24"/>
      <w:lang w:val="en-US" w:eastAsia="pt-BR"/>
    </w:rPr>
  </w:style>
  <w:style w:type="table" w:styleId="GradeMdia2-nfase1">
    <w:name w:val="Medium Grid 2 Accent 1"/>
    <w:basedOn w:val="Tabelanormal"/>
    <w:uiPriority w:val="68"/>
    <w:rsid w:val="0088046A"/>
    <w:rPr>
      <w:rFonts w:asciiTheme="majorHAnsi" w:eastAsiaTheme="majorEastAsia" w:hAnsiTheme="majorHAnsi" w:cstheme="majorBidi"/>
      <w:color w:val="000000" w:themeColor="text1"/>
      <w:sz w:val="22"/>
      <w:szCs w:val="22"/>
      <w:lang w:eastAsia="pt-BR"/>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character" w:customStyle="1" w:styleId="CabealhoChar1">
    <w:name w:val="Cabeçalho Char1"/>
    <w:aliases w:val="hd Char1,he Char1,foote Char1,Heading 1a Char1,encabezado Char1,Cabeçalho superior Char1"/>
    <w:basedOn w:val="Fontepargpadro"/>
    <w:uiPriority w:val="99"/>
    <w:rsid w:val="0088046A"/>
  </w:style>
  <w:style w:type="character" w:customStyle="1" w:styleId="TextodebaloChar1">
    <w:name w:val="Texto de balão Char1"/>
    <w:basedOn w:val="Fontepargpadro"/>
    <w:uiPriority w:val="99"/>
    <w:semiHidden/>
    <w:rsid w:val="0088046A"/>
    <w:rPr>
      <w:rFonts w:ascii="Tahoma" w:hAnsi="Tahoma" w:cs="Tahoma" w:hint="default"/>
      <w:sz w:val="16"/>
      <w:szCs w:val="16"/>
    </w:rPr>
  </w:style>
  <w:style w:type="character" w:customStyle="1" w:styleId="TextodecomentrioChar1">
    <w:name w:val="Texto de comentário Char1"/>
    <w:aliases w:val="Comment Text Char Char1"/>
    <w:basedOn w:val="Fontepargpadro"/>
    <w:uiPriority w:val="99"/>
    <w:semiHidden/>
    <w:rsid w:val="0088046A"/>
    <w:rPr>
      <w:sz w:val="20"/>
      <w:szCs w:val="20"/>
    </w:rPr>
  </w:style>
  <w:style w:type="character" w:customStyle="1" w:styleId="AssuntodocomentrioChar1">
    <w:name w:val="Assunto do comentário Char1"/>
    <w:basedOn w:val="TextodecomentrioChar1"/>
    <w:uiPriority w:val="99"/>
    <w:semiHidden/>
    <w:rsid w:val="0088046A"/>
    <w:rPr>
      <w:b/>
      <w:bCs/>
      <w:sz w:val="20"/>
      <w:szCs w:val="20"/>
    </w:rPr>
  </w:style>
  <w:style w:type="character" w:customStyle="1" w:styleId="Primeirorecuodecorpodetexto2Char1">
    <w:name w:val="Primeiro recuo de corpo de texto 2 Char1"/>
    <w:basedOn w:val="RecuodecorpodetextoChar"/>
    <w:uiPriority w:val="99"/>
    <w:semiHidden/>
    <w:rsid w:val="0088046A"/>
    <w:rPr>
      <w:rFonts w:ascii="Bookman Old Style" w:eastAsia="Times New Roman" w:hAnsi="Bookman Old Style" w:cs="Times New Roman" w:hint="default"/>
      <w:sz w:val="22"/>
      <w:szCs w:val="22"/>
      <w:lang w:eastAsia="pt-BR"/>
    </w:rPr>
  </w:style>
  <w:style w:type="paragraph" w:customStyle="1" w:styleId="Nivel21">
    <w:name w:val="Nivel 2.1"/>
    <w:basedOn w:val="Normal"/>
    <w:qFormat/>
    <w:rsid w:val="0088046A"/>
    <w:pPr>
      <w:tabs>
        <w:tab w:val="num" w:pos="-1"/>
      </w:tabs>
      <w:autoSpaceDE w:val="0"/>
      <w:autoSpaceDN w:val="0"/>
      <w:adjustRightInd w:val="0"/>
      <w:spacing w:before="120" w:after="120"/>
      <w:ind w:left="720"/>
      <w:jc w:val="both"/>
    </w:pPr>
    <w:rPr>
      <w:rFonts w:ascii="Calibri" w:eastAsiaTheme="minorHAnsi" w:hAnsi="Calibri" w:cs="Calibri"/>
      <w:color w:val="000000"/>
      <w:sz w:val="22"/>
      <w:szCs w:val="22"/>
      <w:lang w:eastAsia="en-US"/>
    </w:rPr>
  </w:style>
  <w:style w:type="paragraph" w:customStyle="1" w:styleId="Nivel11">
    <w:name w:val="Nivel 1.1"/>
    <w:basedOn w:val="Nivel2"/>
    <w:link w:val="Nivel11Char"/>
    <w:qFormat/>
    <w:rsid w:val="0088046A"/>
    <w:pPr>
      <w:numPr>
        <w:numId w:val="12"/>
      </w:numPr>
      <w:autoSpaceDE w:val="0"/>
      <w:autoSpaceDN w:val="0"/>
      <w:adjustRightInd w:val="0"/>
      <w:spacing w:after="0" w:line="240" w:lineRule="auto"/>
    </w:pPr>
    <w:rPr>
      <w:rFonts w:ascii="Calibri" w:eastAsiaTheme="minorHAnsi" w:hAnsi="Calibri" w:cs="Calibri"/>
      <w:bCs/>
      <w:sz w:val="22"/>
      <w:szCs w:val="22"/>
      <w:lang w:eastAsia="en-US"/>
    </w:rPr>
  </w:style>
  <w:style w:type="character" w:customStyle="1" w:styleId="Nivel11Char">
    <w:name w:val="Nivel 1.1 Char"/>
    <w:link w:val="Nivel11"/>
    <w:rsid w:val="0088046A"/>
    <w:rPr>
      <w:rFonts w:ascii="Calibri" w:eastAsiaTheme="minorHAnsi" w:hAnsi="Calibri" w:cs="Calibri"/>
      <w:bCs/>
      <w:color w:val="000000"/>
      <w:sz w:val="22"/>
      <w:szCs w:val="22"/>
    </w:rPr>
  </w:style>
  <w:style w:type="character" w:customStyle="1" w:styleId="Nivel1Char0">
    <w:name w:val="Nivel 1 Char"/>
    <w:link w:val="Nivel10"/>
    <w:rsid w:val="0088046A"/>
    <w:rPr>
      <w:rFonts w:ascii="Arial" w:hAnsi="Arial" w:cs="Arial"/>
      <w:b/>
      <w:color w:val="000000"/>
      <w:lang w:eastAsia="pt-BR"/>
    </w:rPr>
  </w:style>
  <w:style w:type="character" w:customStyle="1" w:styleId="WW8Num2z5">
    <w:name w:val="WW8Num2z5"/>
    <w:rsid w:val="0088046A"/>
  </w:style>
  <w:style w:type="paragraph" w:customStyle="1" w:styleId="Corpodotexto">
    <w:name w:val="Corpo do texto"/>
    <w:basedOn w:val="Normal"/>
    <w:uiPriority w:val="99"/>
    <w:qFormat/>
    <w:rsid w:val="0088046A"/>
    <w:pPr>
      <w:suppressAutoHyphens/>
      <w:spacing w:after="120" w:line="288" w:lineRule="auto"/>
      <w:ind w:firstLine="1418"/>
      <w:jc w:val="both"/>
    </w:pPr>
    <w:rPr>
      <w:rFonts w:asciiTheme="minorHAnsi" w:hAnsiTheme="minorHAnsi" w:cstheme="minorBidi"/>
      <w:sz w:val="22"/>
      <w:szCs w:val="22"/>
    </w:rPr>
  </w:style>
  <w:style w:type="table" w:customStyle="1" w:styleId="TabeladeGrade1Clara-nfase21">
    <w:name w:val="Tabela de Grade 1 Clara - Ênfase 2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TabeladeLista1Clara1">
    <w:name w:val="Tabela de Lista 1 Clara1"/>
    <w:basedOn w:val="Tabelanormal"/>
    <w:uiPriority w:val="46"/>
    <w:rsid w:val="0088046A"/>
    <w:rPr>
      <w:rFonts w:asciiTheme="minorHAnsi" w:eastAsiaTheme="minorHAnsi" w:hAnsiTheme="minorHAnsi" w:cstheme="minorBidi"/>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TabeladeLista3-nfase11">
    <w:name w:val="Tabela de Lista 3 - Ênfase 1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4F81BD" w:themeColor="accent1"/>
        <w:left w:val="single" w:sz="4" w:space="0" w:color="4F81BD" w:themeColor="accent1"/>
        <w:bottom w:val="single" w:sz="4" w:space="0" w:color="4F81BD" w:themeColor="accent1"/>
        <w:right w:val="single" w:sz="4" w:space="0" w:color="4F81BD" w:themeColor="accent1"/>
      </w:tblBorders>
      <w:tblCellMar>
        <w:top w:w="0" w:type="dxa"/>
        <w:left w:w="108" w:type="dxa"/>
        <w:bottom w:w="0" w:type="dxa"/>
        <w:right w:w="108" w:type="dxa"/>
      </w:tblCellMar>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customStyle="1" w:styleId="TabeladeLista3-nfase41">
    <w:name w:val="Tabela de Lista 3 - Ênfase 41"/>
    <w:basedOn w:val="Tabelanormal"/>
    <w:uiPriority w:val="48"/>
    <w:rsid w:val="0088046A"/>
    <w:rPr>
      <w:rFonts w:asciiTheme="minorHAnsi" w:eastAsiaTheme="minorHAnsi" w:hAnsiTheme="minorHAnsi" w:cstheme="minorBidi"/>
      <w:sz w:val="22"/>
      <w:szCs w:val="22"/>
      <w:lang w:eastAsia="pt-BR"/>
    </w:rPr>
    <w:tblPr>
      <w:tblStyleRowBandSize w:val="1"/>
      <w:tblStyleColBandSize w:val="1"/>
      <w:tblInd w:w="0" w:type="dxa"/>
      <w:tblBorders>
        <w:top w:val="single" w:sz="4" w:space="0" w:color="8064A2" w:themeColor="accent4"/>
        <w:left w:val="single" w:sz="4" w:space="0" w:color="8064A2" w:themeColor="accent4"/>
        <w:bottom w:val="single" w:sz="4" w:space="0" w:color="8064A2" w:themeColor="accent4"/>
        <w:right w:val="single" w:sz="4" w:space="0" w:color="8064A2" w:themeColor="accent4"/>
      </w:tblBorders>
      <w:tblCellMar>
        <w:top w:w="0" w:type="dxa"/>
        <w:left w:w="108" w:type="dxa"/>
        <w:bottom w:w="0" w:type="dxa"/>
        <w:right w:w="108" w:type="dxa"/>
      </w:tblCellMar>
    </w:tblPr>
    <w:tblStylePr w:type="firstRow">
      <w:rPr>
        <w:b/>
        <w:bCs/>
        <w:color w:val="FFFFFF" w:themeColor="background1"/>
      </w:rPr>
      <w:tblPr/>
      <w:tcPr>
        <w:shd w:val="clear" w:color="auto" w:fill="8064A2" w:themeFill="accent4"/>
      </w:tcPr>
    </w:tblStylePr>
    <w:tblStylePr w:type="lastRow">
      <w:rPr>
        <w:b/>
        <w:bCs/>
      </w:rPr>
      <w:tblPr/>
      <w:tcPr>
        <w:tcBorders>
          <w:top w:val="double" w:sz="4" w:space="0" w:color="8064A2"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8064A2" w:themeColor="accent4"/>
          <w:right w:val="single" w:sz="4" w:space="0" w:color="8064A2" w:themeColor="accent4"/>
        </w:tcBorders>
      </w:tcPr>
    </w:tblStylePr>
    <w:tblStylePr w:type="band1Horz">
      <w:tblPr/>
      <w:tcPr>
        <w:tcBorders>
          <w:top w:val="single" w:sz="4" w:space="0" w:color="8064A2" w:themeColor="accent4"/>
          <w:bottom w:val="single" w:sz="4" w:space="0" w:color="8064A2"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themeColor="accent4"/>
          <w:left w:val="nil"/>
        </w:tcBorders>
      </w:tcPr>
    </w:tblStylePr>
    <w:tblStylePr w:type="swCell">
      <w:tblPr/>
      <w:tcPr>
        <w:tcBorders>
          <w:top w:val="double" w:sz="4" w:space="0" w:color="8064A2" w:themeColor="accent4"/>
          <w:right w:val="nil"/>
        </w:tcBorders>
      </w:tcPr>
    </w:tblStylePr>
  </w:style>
  <w:style w:type="character" w:customStyle="1" w:styleId="TtulodosAnexosChar">
    <w:name w:val="Título dos Anexos Char"/>
    <w:link w:val="TtulodosAnexos"/>
    <w:uiPriority w:val="99"/>
    <w:locked/>
    <w:rsid w:val="0088046A"/>
    <w:rPr>
      <w:rFonts w:ascii="Calibri Light" w:eastAsia="Calibri" w:hAnsi="Calibri Light"/>
      <w:b/>
      <w:smallCaps/>
      <w:color w:val="000000"/>
    </w:rPr>
  </w:style>
  <w:style w:type="paragraph" w:customStyle="1" w:styleId="TtulodosAnexos">
    <w:name w:val="Título dos Anexos"/>
    <w:basedOn w:val="Ttulo1"/>
    <w:next w:val="Normal"/>
    <w:link w:val="TtulodosAnexosChar"/>
    <w:uiPriority w:val="99"/>
    <w:rsid w:val="0088046A"/>
    <w:pPr>
      <w:pageBreakBefore/>
      <w:numPr>
        <w:numId w:val="14"/>
      </w:numPr>
      <w:pBdr>
        <w:bottom w:val="single" w:sz="4" w:space="1" w:color="595959"/>
      </w:pBdr>
      <w:spacing w:before="360" w:after="160" w:line="256" w:lineRule="auto"/>
    </w:pPr>
    <w:rPr>
      <w:rFonts w:ascii="Calibri Light" w:eastAsia="Calibri" w:hAnsi="Calibri Light" w:cs="Times New Roman"/>
      <w:bCs w:val="0"/>
      <w:smallCaps/>
      <w:color w:val="000000"/>
      <w:sz w:val="20"/>
      <w:szCs w:val="20"/>
      <w:lang w:eastAsia="en-US"/>
    </w:rPr>
  </w:style>
  <w:style w:type="paragraph" w:customStyle="1" w:styleId="Style4">
    <w:name w:val="Style4"/>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character" w:customStyle="1" w:styleId="FontStyle54">
    <w:name w:val="Font Style54"/>
    <w:basedOn w:val="Fontepargpadro"/>
    <w:uiPriority w:val="99"/>
    <w:rsid w:val="0088046A"/>
    <w:rPr>
      <w:rFonts w:ascii="Times New Roman" w:hAnsi="Times New Roman" w:cs="Times New Roman"/>
      <w:sz w:val="14"/>
      <w:szCs w:val="14"/>
    </w:rPr>
  </w:style>
  <w:style w:type="paragraph" w:customStyle="1" w:styleId="Style13">
    <w:name w:val="Style13"/>
    <w:basedOn w:val="Normal"/>
    <w:uiPriority w:val="99"/>
    <w:rsid w:val="0088046A"/>
    <w:pPr>
      <w:widowControl w:val="0"/>
      <w:autoSpaceDE w:val="0"/>
      <w:autoSpaceDN w:val="0"/>
      <w:adjustRightInd w:val="0"/>
      <w:spacing w:line="178" w:lineRule="exact"/>
      <w:jc w:val="both"/>
    </w:pPr>
    <w:rPr>
      <w:rFonts w:ascii="Times New Roman" w:hAnsi="Times New Roman" w:cs="Times New Roman"/>
    </w:rPr>
  </w:style>
  <w:style w:type="paragraph" w:customStyle="1" w:styleId="Style6">
    <w:name w:val="Style6"/>
    <w:basedOn w:val="Normal"/>
    <w:uiPriority w:val="99"/>
    <w:rsid w:val="0088046A"/>
    <w:pPr>
      <w:widowControl w:val="0"/>
      <w:autoSpaceDE w:val="0"/>
      <w:autoSpaceDN w:val="0"/>
      <w:adjustRightInd w:val="0"/>
      <w:spacing w:line="259" w:lineRule="exact"/>
    </w:pPr>
    <w:rPr>
      <w:rFonts w:ascii="Times New Roman" w:hAnsi="Times New Roman" w:cs="Times New Roman"/>
    </w:rPr>
  </w:style>
  <w:style w:type="paragraph" w:customStyle="1" w:styleId="Style3">
    <w:name w:val="Style3"/>
    <w:basedOn w:val="Normal"/>
    <w:uiPriority w:val="99"/>
    <w:rsid w:val="0088046A"/>
    <w:pPr>
      <w:widowControl w:val="0"/>
      <w:autoSpaceDE w:val="0"/>
      <w:autoSpaceDN w:val="0"/>
      <w:adjustRightInd w:val="0"/>
      <w:spacing w:line="173" w:lineRule="exact"/>
      <w:jc w:val="both"/>
    </w:pPr>
    <w:rPr>
      <w:rFonts w:ascii="Times New Roman" w:hAnsi="Times New Roman" w:cs="Times New Roman"/>
    </w:rPr>
  </w:style>
  <w:style w:type="paragraph" w:customStyle="1" w:styleId="Style40">
    <w:name w:val="Style40"/>
    <w:basedOn w:val="Normal"/>
    <w:uiPriority w:val="99"/>
    <w:rsid w:val="0088046A"/>
    <w:pPr>
      <w:widowControl w:val="0"/>
      <w:autoSpaceDE w:val="0"/>
      <w:autoSpaceDN w:val="0"/>
      <w:adjustRightInd w:val="0"/>
      <w:spacing w:line="173" w:lineRule="exact"/>
      <w:jc w:val="center"/>
    </w:pPr>
    <w:rPr>
      <w:rFonts w:ascii="Times New Roman" w:hAnsi="Times New Roman" w:cs="Times New Roman"/>
    </w:rPr>
  </w:style>
  <w:style w:type="paragraph" w:customStyle="1" w:styleId="Style9">
    <w:name w:val="Style9"/>
    <w:basedOn w:val="Normal"/>
    <w:uiPriority w:val="99"/>
    <w:rsid w:val="0088046A"/>
    <w:pPr>
      <w:widowControl w:val="0"/>
      <w:autoSpaceDE w:val="0"/>
      <w:autoSpaceDN w:val="0"/>
      <w:adjustRightInd w:val="0"/>
      <w:spacing w:line="178" w:lineRule="exact"/>
      <w:ind w:firstLine="58"/>
      <w:jc w:val="both"/>
    </w:pPr>
    <w:rPr>
      <w:rFonts w:ascii="Times New Roman" w:hAnsi="Times New Roman" w:cs="Times New Roman"/>
    </w:rPr>
  </w:style>
  <w:style w:type="paragraph" w:customStyle="1" w:styleId="Style24">
    <w:name w:val="Style24"/>
    <w:basedOn w:val="Normal"/>
    <w:uiPriority w:val="99"/>
    <w:rsid w:val="0088046A"/>
    <w:pPr>
      <w:widowControl w:val="0"/>
      <w:autoSpaceDE w:val="0"/>
      <w:autoSpaceDN w:val="0"/>
      <w:adjustRightInd w:val="0"/>
      <w:spacing w:line="341" w:lineRule="exact"/>
      <w:ind w:firstLine="72"/>
    </w:pPr>
    <w:rPr>
      <w:rFonts w:ascii="Times New Roman" w:hAnsi="Times New Roman" w:cs="Times New Roman"/>
    </w:rPr>
  </w:style>
  <w:style w:type="paragraph" w:customStyle="1" w:styleId="Style45">
    <w:name w:val="Style45"/>
    <w:basedOn w:val="Normal"/>
    <w:uiPriority w:val="99"/>
    <w:rsid w:val="0088046A"/>
    <w:pPr>
      <w:widowControl w:val="0"/>
      <w:autoSpaceDE w:val="0"/>
      <w:autoSpaceDN w:val="0"/>
      <w:adjustRightInd w:val="0"/>
    </w:pPr>
    <w:rPr>
      <w:rFonts w:ascii="Times New Roman" w:hAnsi="Times New Roman" w:cs="Times New Roman"/>
    </w:rPr>
  </w:style>
  <w:style w:type="character" w:customStyle="1" w:styleId="FontStyle52">
    <w:name w:val="Font Style52"/>
    <w:basedOn w:val="Fontepargpadro"/>
    <w:uiPriority w:val="99"/>
    <w:rsid w:val="0088046A"/>
    <w:rPr>
      <w:rFonts w:ascii="Times New Roman" w:hAnsi="Times New Roman" w:cs="Times New Roman"/>
      <w:sz w:val="22"/>
      <w:szCs w:val="22"/>
    </w:rPr>
  </w:style>
  <w:style w:type="table" w:customStyle="1" w:styleId="NormalTable0">
    <w:name w:val="Normal Table0"/>
    <w:uiPriority w:val="2"/>
    <w:semiHidden/>
    <w:unhideWhenUsed/>
    <w:qFormat/>
    <w:rsid w:val="0088046A"/>
    <w:pPr>
      <w:widowControl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table" w:customStyle="1" w:styleId="Tabelacomgrade3">
    <w:name w:val="Tabela com grade3"/>
    <w:basedOn w:val="Tabelanormal"/>
    <w:next w:val="Tabelacomgrade"/>
    <w:uiPriority w:val="59"/>
    <w:rsid w:val="0088046A"/>
    <w:rPr>
      <w:rFonts w:eastAsiaTheme="minorHAnsi" w:cstheme="minorBid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6">
    <w:name w:val="6"/>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
    <w:name w:val="7"/>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
    <w:name w:val="3"/>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2">
    <w:name w:val="2"/>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
    <w:name w:val="5"/>
    <w:basedOn w:val="Tabelanormal"/>
    <w:rsid w:val="0088046A"/>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character" w:customStyle="1" w:styleId="scxw223602565">
    <w:name w:val="scxw223602565"/>
    <w:basedOn w:val="Fontepargpadro"/>
    <w:rsid w:val="0088046A"/>
  </w:style>
  <w:style w:type="character" w:styleId="nfaseIntensa">
    <w:name w:val="Intense Emphasis"/>
    <w:basedOn w:val="Fontepargpadro"/>
    <w:uiPriority w:val="21"/>
    <w:qFormat/>
    <w:rsid w:val="0088046A"/>
    <w:rPr>
      <w:b/>
      <w:bCs/>
      <w:i/>
      <w:iCs/>
      <w:color w:val="4F81BD" w:themeColor="accent1"/>
    </w:rPr>
  </w:style>
  <w:style w:type="numbering" w:customStyle="1" w:styleId="Semlista2">
    <w:name w:val="Sem lista2"/>
    <w:next w:val="Semlista"/>
    <w:uiPriority w:val="99"/>
    <w:semiHidden/>
    <w:unhideWhenUsed/>
    <w:rsid w:val="00AA7D6A"/>
  </w:style>
  <w:style w:type="table" w:customStyle="1" w:styleId="Tabelacomgrade2">
    <w:name w:val="Tabela com grade2"/>
    <w:basedOn w:val="Tabelanormal"/>
    <w:next w:val="Tabelacomgrade"/>
    <w:rsid w:val="00AA7D6A"/>
    <w:rPr>
      <w:rFonts w:ascii="Calibri" w:eastAsia="Calibri" w:hAnsi="Calibr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ndentaoitem1">
    <w:name w:val="#Indentação_item1"/>
    <w:rsid w:val="00AA7D6A"/>
  </w:style>
  <w:style w:type="numbering" w:customStyle="1" w:styleId="Estilo21">
    <w:name w:val="Estilo21"/>
    <w:uiPriority w:val="99"/>
    <w:rsid w:val="00AA7D6A"/>
  </w:style>
  <w:style w:type="numbering" w:customStyle="1" w:styleId="Semlista3">
    <w:name w:val="Sem lista3"/>
    <w:next w:val="Semlista"/>
    <w:uiPriority w:val="99"/>
    <w:semiHidden/>
    <w:unhideWhenUsed/>
    <w:rsid w:val="00A61301"/>
  </w:style>
  <w:style w:type="table" w:customStyle="1" w:styleId="Tabelacomgrade4">
    <w:name w:val="Tabela com grade4"/>
    <w:basedOn w:val="Tabelanormal"/>
    <w:next w:val="Tabelacomgrade"/>
    <w:rsid w:val="00A61301"/>
    <w:rPr>
      <w:rFonts w:ascii="Calibri" w:eastAsia="Calibri" w:hAnsi="Calibri"/>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Indentaoitem2">
    <w:name w:val="#Indentação_item2"/>
    <w:rsid w:val="00A61301"/>
  </w:style>
  <w:style w:type="numbering" w:customStyle="1" w:styleId="Estilo22">
    <w:name w:val="Estilo22"/>
    <w:uiPriority w:val="99"/>
    <w:rsid w:val="00A61301"/>
  </w:style>
  <w:style w:type="character" w:customStyle="1" w:styleId="MenoPendente7">
    <w:name w:val="Menção Pendente7"/>
    <w:basedOn w:val="Fontepargpadro"/>
    <w:uiPriority w:val="99"/>
    <w:semiHidden/>
    <w:unhideWhenUsed/>
    <w:rsid w:val="00DF5DB4"/>
    <w:rPr>
      <w:color w:val="605E5C"/>
      <w:shd w:val="clear" w:color="auto" w:fill="E1DFDD"/>
    </w:rPr>
  </w:style>
  <w:style w:type="character" w:customStyle="1" w:styleId="scxw182555312">
    <w:name w:val="scxw182555312"/>
    <w:basedOn w:val="Fontepargpadro"/>
    <w:rsid w:val="00DF5DB4"/>
  </w:style>
  <w:style w:type="character" w:customStyle="1" w:styleId="Mention1">
    <w:name w:val="Mention1"/>
    <w:basedOn w:val="Fontepargpadro"/>
    <w:uiPriority w:val="99"/>
    <w:unhideWhenUsed/>
    <w:rsid w:val="00DF5DB4"/>
    <w:rPr>
      <w:color w:val="2B579A"/>
      <w:shd w:val="clear" w:color="auto" w:fill="E1DFDD"/>
    </w:rPr>
  </w:style>
  <w:style w:type="table" w:customStyle="1" w:styleId="NormalTable2">
    <w:name w:val="Normal Table2"/>
    <w:uiPriority w:val="2"/>
    <w:semiHidden/>
    <w:unhideWhenUsed/>
    <w:qFormat/>
    <w:rsid w:val="00DF5DB4"/>
    <w:pPr>
      <w:widowControl w:val="0"/>
      <w:autoSpaceDE w:val="0"/>
      <w:autoSpaceDN w:val="0"/>
    </w:pPr>
    <w:rPr>
      <w:rFonts w:asciiTheme="minorHAnsi" w:eastAsiaTheme="minorHAnsi" w:hAnsiTheme="minorHAnsi" w:cstheme="minorBidi"/>
      <w:sz w:val="22"/>
      <w:szCs w:val="22"/>
      <w:lang w:val="en-US"/>
    </w:rPr>
    <w:tblPr>
      <w:tblInd w:w="0" w:type="dxa"/>
      <w:tblCellMar>
        <w:top w:w="0" w:type="dxa"/>
        <w:left w:w="0" w:type="dxa"/>
        <w:bottom w:w="0" w:type="dxa"/>
        <w:right w:w="0" w:type="dxa"/>
      </w:tblCellMar>
    </w:tblPr>
  </w:style>
  <w:style w:type="numbering" w:customStyle="1" w:styleId="Semlista4">
    <w:name w:val="Sem lista4"/>
    <w:next w:val="Semlista"/>
    <w:uiPriority w:val="99"/>
    <w:semiHidden/>
    <w:unhideWhenUsed/>
    <w:rsid w:val="00495D0C"/>
  </w:style>
  <w:style w:type="table" w:customStyle="1" w:styleId="Tabelacomgrade5">
    <w:name w:val="Tabela com grade5"/>
    <w:basedOn w:val="Tabelanormal"/>
    <w:next w:val="Tabelacomgrade"/>
    <w:rsid w:val="00495D0C"/>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elacomgrade11">
    <w:name w:val="Tabela com grade11"/>
    <w:basedOn w:val="Tabelanormal"/>
    <w:next w:val="Tabelacomgrade"/>
    <w:uiPriority w:val="39"/>
    <w:rsid w:val="00495D0C"/>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1">
    <w:name w:val="Normal Table01"/>
    <w:uiPriority w:val="2"/>
    <w:semiHidden/>
    <w:unhideWhenUsed/>
    <w:qFormat/>
    <w:rsid w:val="00495D0C"/>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8">
    <w:name w:val="Menção Pendente8"/>
    <w:basedOn w:val="Fontepargpadro"/>
    <w:uiPriority w:val="99"/>
    <w:semiHidden/>
    <w:unhideWhenUsed/>
    <w:rsid w:val="00DA1DA8"/>
    <w:rPr>
      <w:color w:val="605E5C"/>
      <w:shd w:val="clear" w:color="auto" w:fill="E1DFDD"/>
    </w:rPr>
  </w:style>
  <w:style w:type="paragraph" w:customStyle="1" w:styleId="Nivel010">
    <w:name w:val="Nivel_01"/>
    <w:basedOn w:val="Ttulo1"/>
    <w:link w:val="Nivel01Char0"/>
    <w:qFormat/>
    <w:rsid w:val="00081299"/>
    <w:pPr>
      <w:tabs>
        <w:tab w:val="left" w:pos="567"/>
      </w:tabs>
      <w:spacing w:before="240"/>
      <w:jc w:val="both"/>
    </w:pPr>
    <w:rPr>
      <w:rFonts w:ascii="Ecofont_Spranq_eco_Sans" w:hAnsi="Ecofont_Spranq_eco_Sans"/>
      <w:sz w:val="32"/>
      <w:szCs w:val="32"/>
    </w:rPr>
  </w:style>
  <w:style w:type="character" w:customStyle="1" w:styleId="Nivel01Char0">
    <w:name w:val="Nivel_01 Char"/>
    <w:basedOn w:val="Ttulo1Char"/>
    <w:link w:val="Nivel010"/>
    <w:qFormat/>
    <w:locked/>
    <w:rsid w:val="00081299"/>
    <w:rPr>
      <w:rFonts w:ascii="Ecofont_Spranq_eco_Sans" w:eastAsiaTheme="majorEastAsia" w:hAnsi="Ecofont_Spranq_eco_Sans" w:cstheme="majorBidi"/>
      <w:b/>
      <w:bCs/>
      <w:color w:val="365F91" w:themeColor="accent1" w:themeShade="BF"/>
      <w:sz w:val="32"/>
      <w:szCs w:val="32"/>
      <w:lang w:eastAsia="pt-BR"/>
    </w:rPr>
  </w:style>
  <w:style w:type="paragraph" w:customStyle="1" w:styleId="Item">
    <w:name w:val="Item"/>
    <w:basedOn w:val="Normal"/>
    <w:qFormat/>
    <w:rsid w:val="00081299"/>
    <w:pPr>
      <w:overflowPunct w:val="0"/>
      <w:autoSpaceDE w:val="0"/>
      <w:autoSpaceDN w:val="0"/>
      <w:adjustRightInd w:val="0"/>
      <w:spacing w:before="480"/>
      <w:textAlignment w:val="baseline"/>
    </w:pPr>
    <w:rPr>
      <w:rFonts w:ascii="Arial" w:eastAsia="Times New Roman" w:hAnsi="Arial" w:cs="Times New Roman"/>
      <w:b/>
      <w:szCs w:val="20"/>
    </w:rPr>
  </w:style>
  <w:style w:type="character" w:styleId="Nmerodelinha">
    <w:name w:val="line number"/>
    <w:basedOn w:val="Fontepargpadro"/>
    <w:uiPriority w:val="99"/>
    <w:unhideWhenUsed/>
    <w:qFormat/>
    <w:rsid w:val="00081299"/>
    <w:rPr>
      <w:rFonts w:cs="Times New Roman"/>
    </w:rPr>
  </w:style>
  <w:style w:type="paragraph" w:customStyle="1" w:styleId="WW-Recuodecorpodetexto3">
    <w:name w:val="WW-Recuo de corpo de texto 3"/>
    <w:basedOn w:val="Normal"/>
    <w:qFormat/>
    <w:rsid w:val="00081299"/>
    <w:pPr>
      <w:suppressAutoHyphens/>
      <w:ind w:left="709" w:firstLine="1"/>
      <w:jc w:val="both"/>
    </w:pPr>
    <w:rPr>
      <w:rFonts w:ascii="Arial" w:eastAsia="Times New Roman" w:hAnsi="Arial" w:cs="Times New Roman"/>
      <w:i/>
      <w:szCs w:val="20"/>
    </w:rPr>
  </w:style>
  <w:style w:type="character" w:customStyle="1" w:styleId="textarial11azul">
    <w:name w:val="textarial11azul"/>
    <w:basedOn w:val="Fontepargpadro"/>
    <w:qFormat/>
    <w:rsid w:val="00081299"/>
    <w:rPr>
      <w:rFonts w:cs="Times New Roman"/>
    </w:rPr>
  </w:style>
  <w:style w:type="character" w:customStyle="1" w:styleId="a-size-large">
    <w:name w:val="a-size-large"/>
    <w:basedOn w:val="Fontepargpadro"/>
    <w:qFormat/>
    <w:rsid w:val="00081299"/>
    <w:rPr>
      <w:rFonts w:cs="Times New Roman"/>
    </w:rPr>
  </w:style>
  <w:style w:type="character" w:customStyle="1" w:styleId="page-heading-title">
    <w:name w:val="page-heading-title"/>
    <w:basedOn w:val="Fontepargpadro"/>
    <w:qFormat/>
    <w:rsid w:val="00081299"/>
    <w:rPr>
      <w:rFonts w:cs="Times New Roman"/>
    </w:rPr>
  </w:style>
  <w:style w:type="character" w:customStyle="1" w:styleId="notaexplicativaartefato">
    <w:name w:val="notaexplicativaartefato"/>
    <w:basedOn w:val="Fontepargpadro"/>
    <w:qFormat/>
    <w:rsid w:val="00081299"/>
    <w:rPr>
      <w:rFonts w:cs="Times New Roman"/>
    </w:rPr>
  </w:style>
  <w:style w:type="paragraph" w:customStyle="1" w:styleId="Nvel1-SemNumPreto">
    <w:name w:val="Nível 1-Sem Num Preto"/>
    <w:basedOn w:val="Normal"/>
    <w:link w:val="Nvel1-SemNumPretoChar"/>
    <w:qFormat/>
    <w:rsid w:val="00081299"/>
    <w:pPr>
      <w:keepNext/>
      <w:keepLines/>
      <w:tabs>
        <w:tab w:val="left" w:pos="567"/>
      </w:tabs>
      <w:spacing w:before="240" w:after="120" w:line="276" w:lineRule="auto"/>
      <w:jc w:val="both"/>
      <w:outlineLvl w:val="1"/>
    </w:pPr>
    <w:rPr>
      <w:rFonts w:ascii="Arial" w:eastAsiaTheme="majorEastAsia" w:hAnsi="Arial" w:cs="Arial"/>
      <w:b/>
      <w:bCs/>
      <w:sz w:val="20"/>
      <w:szCs w:val="20"/>
      <w:lang w:eastAsia="zh-CN" w:bidi="hi-IN"/>
    </w:rPr>
  </w:style>
  <w:style w:type="character" w:customStyle="1" w:styleId="Nvel1-SemNumPretoChar">
    <w:name w:val="Nível 1-Sem Num Preto Char"/>
    <w:basedOn w:val="Fontepargpadro"/>
    <w:link w:val="Nvel1-SemNumPreto"/>
    <w:qFormat/>
    <w:locked/>
    <w:rsid w:val="00081299"/>
    <w:rPr>
      <w:rFonts w:ascii="Arial" w:eastAsiaTheme="majorEastAsia" w:hAnsi="Arial" w:cs="Arial"/>
      <w:b/>
      <w:bCs/>
      <w:lang w:eastAsia="zh-CN" w:bidi="hi-IN"/>
    </w:rPr>
  </w:style>
  <w:style w:type="numbering" w:customStyle="1" w:styleId="Semlista5">
    <w:name w:val="Sem lista5"/>
    <w:next w:val="Semlista"/>
    <w:uiPriority w:val="99"/>
    <w:semiHidden/>
    <w:unhideWhenUsed/>
    <w:rsid w:val="000B4DCD"/>
  </w:style>
  <w:style w:type="numbering" w:customStyle="1" w:styleId="Semlista6">
    <w:name w:val="Sem lista6"/>
    <w:next w:val="Semlista"/>
    <w:uiPriority w:val="99"/>
    <w:semiHidden/>
    <w:unhideWhenUsed/>
    <w:rsid w:val="00596BE2"/>
  </w:style>
  <w:style w:type="table" w:customStyle="1" w:styleId="TableNormal">
    <w:name w:val="Table Normal"/>
    <w:uiPriority w:val="2"/>
    <w:semiHidden/>
    <w:unhideWhenUsed/>
    <w:qFormat/>
    <w:rsid w:val="00596BE2"/>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7">
    <w:name w:val="Sem lista7"/>
    <w:next w:val="Semlista"/>
    <w:uiPriority w:val="99"/>
    <w:semiHidden/>
    <w:unhideWhenUsed/>
    <w:rsid w:val="008816D9"/>
  </w:style>
  <w:style w:type="table" w:customStyle="1" w:styleId="TableGrid">
    <w:name w:val="TableGrid"/>
    <w:rsid w:val="008816D9"/>
    <w:rPr>
      <w:rFonts w:ascii="Calibri" w:hAnsi="Calibri"/>
      <w:sz w:val="22"/>
      <w:szCs w:val="22"/>
      <w:lang w:val="en-US"/>
    </w:rPr>
    <w:tblPr>
      <w:tblCellMar>
        <w:top w:w="0" w:type="dxa"/>
        <w:left w:w="0" w:type="dxa"/>
        <w:bottom w:w="0" w:type="dxa"/>
        <w:right w:w="0" w:type="dxa"/>
      </w:tblCellMar>
    </w:tblPr>
  </w:style>
  <w:style w:type="table" w:customStyle="1" w:styleId="Tabelacomgrade6">
    <w:name w:val="Tabela com grade6"/>
    <w:basedOn w:val="Tabelanormal"/>
    <w:next w:val="Tabelacomgrade"/>
    <w:uiPriority w:val="39"/>
    <w:rsid w:val="008816D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product-descriptiondescription-sc-ytj6zc-1">
    <w:name w:val="product-description__description-sc-ytj6zc-1"/>
    <w:basedOn w:val="Normal"/>
    <w:rsid w:val="008816D9"/>
    <w:pPr>
      <w:spacing w:before="100" w:beforeAutospacing="1" w:after="100" w:afterAutospacing="1"/>
    </w:pPr>
    <w:rPr>
      <w:rFonts w:ascii="Times New Roman" w:hAnsi="Times New Roman" w:cs="Times New Roman"/>
    </w:rPr>
  </w:style>
  <w:style w:type="numbering" w:customStyle="1" w:styleId="Estilo61">
    <w:name w:val="Estilo61"/>
    <w:rsid w:val="008816D9"/>
  </w:style>
  <w:style w:type="numbering" w:customStyle="1" w:styleId="Semlista8">
    <w:name w:val="Sem lista8"/>
    <w:next w:val="Semlista"/>
    <w:uiPriority w:val="99"/>
    <w:semiHidden/>
    <w:unhideWhenUsed/>
    <w:rsid w:val="00F24A56"/>
  </w:style>
  <w:style w:type="character" w:customStyle="1" w:styleId="sc-kpdqfm">
    <w:name w:val="sc-kpdqfm"/>
    <w:basedOn w:val="Fontepargpadro"/>
    <w:qFormat/>
    <w:rsid w:val="00F24A56"/>
    <w:rPr>
      <w:rFonts w:ascii="Times New Roman" w:eastAsia="Times New Roman" w:hAnsi="Times New Roman"/>
      <w:color w:val="000000"/>
      <w:sz w:val="24"/>
    </w:rPr>
  </w:style>
  <w:style w:type="paragraph" w:customStyle="1" w:styleId="Heading">
    <w:name w:val="Heading"/>
    <w:basedOn w:val="Normal"/>
    <w:next w:val="Corpodetexto"/>
    <w:qFormat/>
    <w:rsid w:val="00F24A56"/>
    <w:pPr>
      <w:keepNext/>
      <w:suppressAutoHyphens/>
      <w:spacing w:before="240" w:after="120"/>
    </w:pPr>
    <w:rPr>
      <w:rFonts w:ascii="Liberation Sans" w:eastAsia="Noto Sans Devanagari" w:hAnsi="Liberation Sans" w:cs="Liberation Serif"/>
      <w:sz w:val="28"/>
      <w:lang w:eastAsia="ar-SA" w:bidi="hi-IN"/>
    </w:rPr>
  </w:style>
  <w:style w:type="paragraph" w:customStyle="1" w:styleId="Index">
    <w:name w:val="Index"/>
    <w:basedOn w:val="Normal"/>
    <w:qFormat/>
    <w:rsid w:val="00F24A56"/>
    <w:pPr>
      <w:suppressAutoHyphens/>
    </w:pPr>
    <w:rPr>
      <w:rFonts w:ascii="Arial" w:eastAsia="Noto Sans Devanagari" w:hAnsi="Arial" w:cs="Liberation Serif"/>
      <w:lang w:eastAsia="ar-SA" w:bidi="hi-IN"/>
    </w:rPr>
  </w:style>
  <w:style w:type="paragraph" w:customStyle="1" w:styleId="HeaderandFooter">
    <w:name w:val="Header and Footer"/>
    <w:basedOn w:val="Normal"/>
    <w:qFormat/>
    <w:rsid w:val="00F24A56"/>
    <w:pPr>
      <w:suppressAutoHyphens/>
    </w:pPr>
    <w:rPr>
      <w:rFonts w:ascii="Arial" w:eastAsia="Times New Roman" w:hAnsi="Arial" w:cs="Liberation Serif"/>
      <w:sz w:val="20"/>
      <w:lang w:eastAsia="ar-SA" w:bidi="hi-IN"/>
    </w:rPr>
  </w:style>
  <w:style w:type="numbering" w:customStyle="1" w:styleId="Semlista9">
    <w:name w:val="Sem lista9"/>
    <w:next w:val="Semlista"/>
    <w:uiPriority w:val="99"/>
    <w:semiHidden/>
    <w:unhideWhenUsed/>
    <w:rsid w:val="009E00AF"/>
  </w:style>
  <w:style w:type="numbering" w:customStyle="1" w:styleId="Semlista10">
    <w:name w:val="Sem lista10"/>
    <w:next w:val="Semlista"/>
    <w:uiPriority w:val="99"/>
    <w:semiHidden/>
    <w:unhideWhenUsed/>
    <w:rsid w:val="00DB4252"/>
  </w:style>
  <w:style w:type="paragraph" w:customStyle="1" w:styleId="TtuloTabela">
    <w:name w:val="Título Tabela"/>
    <w:basedOn w:val="Normal"/>
    <w:rsid w:val="00DB4252"/>
    <w:pPr>
      <w:suppressAutoHyphens/>
      <w:spacing w:before="280" w:after="280"/>
      <w:jc w:val="center"/>
    </w:pPr>
    <w:rPr>
      <w:rFonts w:ascii="Arial" w:eastAsia="Times New Roman" w:hAnsi="Arial" w:cs="Arial"/>
      <w:b/>
      <w:smallCaps/>
      <w:lang w:eastAsia="zh-CN"/>
    </w:rPr>
  </w:style>
  <w:style w:type="numbering" w:customStyle="1" w:styleId="Semlista11">
    <w:name w:val="Sem lista11"/>
    <w:next w:val="Semlista"/>
    <w:uiPriority w:val="99"/>
    <w:semiHidden/>
    <w:unhideWhenUsed/>
    <w:rsid w:val="00FE632D"/>
  </w:style>
  <w:style w:type="numbering" w:customStyle="1" w:styleId="Semlista12">
    <w:name w:val="Sem lista12"/>
    <w:next w:val="Semlista"/>
    <w:uiPriority w:val="99"/>
    <w:semiHidden/>
    <w:unhideWhenUsed/>
    <w:rsid w:val="00FB14BB"/>
  </w:style>
  <w:style w:type="table" w:customStyle="1" w:styleId="TableNormal1">
    <w:name w:val="Table Normal1"/>
    <w:uiPriority w:val="2"/>
    <w:semiHidden/>
    <w:unhideWhenUsed/>
    <w:qFormat/>
    <w:rsid w:val="00FB14BB"/>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Indentaoitem8">
    <w:name w:val="#Indentação_item8"/>
    <w:rsid w:val="006618EA"/>
  </w:style>
  <w:style w:type="numbering" w:customStyle="1" w:styleId="Semlista13">
    <w:name w:val="Sem lista13"/>
    <w:next w:val="Semlista"/>
    <w:uiPriority w:val="99"/>
    <w:semiHidden/>
    <w:unhideWhenUsed/>
    <w:rsid w:val="00A740CA"/>
  </w:style>
  <w:style w:type="table" w:customStyle="1" w:styleId="TableNormal2">
    <w:name w:val="Table Normal2"/>
    <w:uiPriority w:val="2"/>
    <w:semiHidden/>
    <w:unhideWhenUsed/>
    <w:qFormat/>
    <w:rsid w:val="00A740CA"/>
    <w:pPr>
      <w:widowControl w:val="0"/>
      <w:autoSpaceDE w:val="0"/>
      <w:autoSpaceDN w:val="0"/>
    </w:pPr>
    <w:rPr>
      <w:rFonts w:ascii="Calibri" w:eastAsia="Calibri" w:hAnsi="Calibri"/>
      <w:sz w:val="22"/>
      <w:szCs w:val="22"/>
      <w:lang w:val="en-US"/>
    </w:rPr>
    <w:tblPr>
      <w:tblInd w:w="0" w:type="dxa"/>
      <w:tblCellMar>
        <w:top w:w="0" w:type="dxa"/>
        <w:left w:w="0" w:type="dxa"/>
        <w:bottom w:w="0" w:type="dxa"/>
        <w:right w:w="0" w:type="dxa"/>
      </w:tblCellMar>
    </w:tblPr>
  </w:style>
  <w:style w:type="numbering" w:customStyle="1" w:styleId="Semlista14">
    <w:name w:val="Sem lista14"/>
    <w:next w:val="Semlista"/>
    <w:uiPriority w:val="99"/>
    <w:semiHidden/>
    <w:unhideWhenUsed/>
    <w:rsid w:val="00DB2A35"/>
  </w:style>
  <w:style w:type="table" w:customStyle="1" w:styleId="TableGrid1">
    <w:name w:val="TableGrid1"/>
    <w:rsid w:val="00DB2A35"/>
    <w:rPr>
      <w:rFonts w:ascii="Calibri" w:hAnsi="Calibri"/>
      <w:sz w:val="22"/>
      <w:szCs w:val="22"/>
      <w:lang w:val="en-US"/>
    </w:rPr>
    <w:tblPr>
      <w:tblCellMar>
        <w:top w:w="0" w:type="dxa"/>
        <w:left w:w="0" w:type="dxa"/>
        <w:bottom w:w="0" w:type="dxa"/>
        <w:right w:w="0" w:type="dxa"/>
      </w:tblCellMar>
    </w:tblPr>
  </w:style>
  <w:style w:type="table" w:customStyle="1" w:styleId="Tabelacomgrade7">
    <w:name w:val="Tabela com grade7"/>
    <w:basedOn w:val="Tabelanormal"/>
    <w:next w:val="Tabelacomgrade"/>
    <w:uiPriority w:val="59"/>
    <w:rsid w:val="00DB2A3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Estilo62">
    <w:name w:val="Estilo62"/>
    <w:rsid w:val="00DB2A35"/>
    <w:pPr>
      <w:numPr>
        <w:numId w:val="8"/>
      </w:numPr>
    </w:pPr>
  </w:style>
  <w:style w:type="numbering" w:customStyle="1" w:styleId="Semlista15">
    <w:name w:val="Sem lista15"/>
    <w:next w:val="Semlista"/>
    <w:uiPriority w:val="99"/>
    <w:semiHidden/>
    <w:unhideWhenUsed/>
    <w:rsid w:val="0065089C"/>
  </w:style>
  <w:style w:type="character" w:customStyle="1" w:styleId="scxw100899511">
    <w:name w:val="scxw100899511"/>
    <w:basedOn w:val="Fontepargpadro"/>
    <w:rsid w:val="0065089C"/>
    <w:rPr>
      <w:rFonts w:cs="Times New Roman"/>
    </w:rPr>
  </w:style>
  <w:style w:type="numbering" w:customStyle="1" w:styleId="Semlista16">
    <w:name w:val="Sem lista16"/>
    <w:next w:val="Semlista"/>
    <w:uiPriority w:val="99"/>
    <w:semiHidden/>
    <w:unhideWhenUsed/>
    <w:rsid w:val="00F34855"/>
  </w:style>
  <w:style w:type="numbering" w:customStyle="1" w:styleId="Semlista17">
    <w:name w:val="Sem lista17"/>
    <w:next w:val="Semlista"/>
    <w:uiPriority w:val="99"/>
    <w:semiHidden/>
    <w:unhideWhenUsed/>
    <w:rsid w:val="00F07465"/>
  </w:style>
  <w:style w:type="table" w:customStyle="1" w:styleId="Tabelacomgrade8">
    <w:name w:val="Tabela com grade8"/>
    <w:basedOn w:val="Tabelanormal"/>
    <w:next w:val="Tabelacomgrade"/>
    <w:uiPriority w:val="39"/>
    <w:rsid w:val="00F0746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01">
    <w:name w:val="Table Grid01"/>
    <w:rsid w:val="00F07465"/>
    <w:rPr>
      <w:rFonts w:ascii="Calibri" w:hAnsi="Calibri" w:cs="Arial"/>
      <w:sz w:val="22"/>
      <w:szCs w:val="22"/>
      <w:lang w:eastAsia="pt-BR"/>
    </w:rPr>
    <w:tblPr>
      <w:tblCellMar>
        <w:top w:w="0" w:type="dxa"/>
        <w:left w:w="0" w:type="dxa"/>
        <w:bottom w:w="0" w:type="dxa"/>
        <w:right w:w="0" w:type="dxa"/>
      </w:tblCellMar>
    </w:tblPr>
  </w:style>
  <w:style w:type="table" w:customStyle="1" w:styleId="Tabelacomgrade12">
    <w:name w:val="Tabela com grade12"/>
    <w:basedOn w:val="Tabelanormal"/>
    <w:next w:val="Tabelacomgrade"/>
    <w:uiPriority w:val="39"/>
    <w:rsid w:val="00F0746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02">
    <w:name w:val="Normal Table02"/>
    <w:uiPriority w:val="2"/>
    <w:semiHidden/>
    <w:unhideWhenUsed/>
    <w:qFormat/>
    <w:rsid w:val="00F0746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21">
    <w:name w:val="Normal Table21"/>
    <w:uiPriority w:val="2"/>
    <w:semiHidden/>
    <w:unhideWhenUsed/>
    <w:qFormat/>
    <w:rsid w:val="00F0746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MenoPendente9">
    <w:name w:val="Menção Pendente9"/>
    <w:basedOn w:val="Fontepargpadro"/>
    <w:uiPriority w:val="99"/>
    <w:semiHidden/>
    <w:unhideWhenUsed/>
    <w:rsid w:val="00F07465"/>
    <w:rPr>
      <w:color w:val="605E5C"/>
      <w:shd w:val="clear" w:color="auto" w:fill="E1DFDD"/>
    </w:rPr>
  </w:style>
  <w:style w:type="character" w:customStyle="1" w:styleId="Tipodeletrapredefinidodopargrafo">
    <w:name w:val="Tipo de letra predefinido do parágrafo"/>
    <w:rsid w:val="00F07465"/>
  </w:style>
  <w:style w:type="numbering" w:customStyle="1" w:styleId="Semlista18">
    <w:name w:val="Sem lista18"/>
    <w:next w:val="Semlista"/>
    <w:uiPriority w:val="99"/>
    <w:semiHidden/>
    <w:unhideWhenUsed/>
    <w:rsid w:val="009565D1"/>
  </w:style>
  <w:style w:type="table" w:customStyle="1" w:styleId="GradeMdia3-nfase41">
    <w:name w:val="Grade Média 3 - Ênfase 41"/>
    <w:basedOn w:val="Tabelanormal"/>
    <w:next w:val="GradeMdia3-nfase4"/>
    <w:uiPriority w:val="69"/>
    <w:rsid w:val="009565D1"/>
    <w:rPr>
      <w:rFonts w:ascii="Calibri" w:eastAsia="Calibri" w:hAnsi="Calibri" w:cs="Arial"/>
      <w:sz w:val="22"/>
      <w:szCs w:val="22"/>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1">
    <w:name w:val="Grade Colorida - Ênfase 41"/>
    <w:basedOn w:val="Tabelanormal"/>
    <w:next w:val="GradeColorida-nfase4"/>
    <w:uiPriority w:val="73"/>
    <w:rsid w:val="009565D1"/>
    <w:rPr>
      <w:rFonts w:ascii="Calibri" w:eastAsia="Calibri" w:hAnsi="Calibri" w:cs="Arial"/>
      <w:color w:val="000000"/>
      <w:sz w:val="22"/>
      <w:szCs w:val="22"/>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9">
    <w:name w:val="Tabela com grade9"/>
    <w:basedOn w:val="Tabelanormal"/>
    <w:next w:val="Tabelacomgrade"/>
    <w:rsid w:val="009565D1"/>
    <w:rPr>
      <w:rFonts w:ascii="Calibri" w:eastAsia="Calibri" w:hAnsi="Calibri" w:cs="Arial"/>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1">
    <w:name w:val="Sombreamento Claro - Ênfase 51"/>
    <w:basedOn w:val="Tabelanormal"/>
    <w:next w:val="SombreamentoClaro-nfase5"/>
    <w:uiPriority w:val="60"/>
    <w:rsid w:val="009565D1"/>
    <w:rPr>
      <w:rFonts w:ascii="Calibri" w:eastAsia="Calibri" w:hAnsi="Calibri" w:cs="Arial"/>
      <w:color w:val="31849B"/>
      <w:sz w:val="22"/>
      <w:szCs w:val="22"/>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3">
    <w:name w:val="#Indentação_item3"/>
    <w:rsid w:val="009565D1"/>
    <w:pPr>
      <w:numPr>
        <w:numId w:val="2"/>
      </w:numPr>
    </w:pPr>
  </w:style>
  <w:style w:type="table" w:customStyle="1" w:styleId="TableGrid02">
    <w:name w:val="Table Grid02"/>
    <w:rsid w:val="009565D1"/>
    <w:rPr>
      <w:rFonts w:ascii="Calibri" w:hAnsi="Calibri" w:cs="Arial"/>
      <w:sz w:val="22"/>
      <w:szCs w:val="22"/>
    </w:rPr>
    <w:tblPr>
      <w:tblCellMar>
        <w:top w:w="0" w:type="dxa"/>
        <w:left w:w="0" w:type="dxa"/>
        <w:bottom w:w="0" w:type="dxa"/>
        <w:right w:w="0" w:type="dxa"/>
      </w:tblCellMar>
    </w:tblPr>
  </w:style>
  <w:style w:type="numbering" w:customStyle="1" w:styleId="Estilo23">
    <w:name w:val="Estilo23"/>
    <w:uiPriority w:val="99"/>
    <w:rsid w:val="009565D1"/>
    <w:pPr>
      <w:numPr>
        <w:numId w:val="7"/>
      </w:numPr>
    </w:pPr>
  </w:style>
  <w:style w:type="table" w:customStyle="1" w:styleId="GradeMdia2-nfase11">
    <w:name w:val="Grade Média 2 - Ênfase 11"/>
    <w:basedOn w:val="Tabelanormal"/>
    <w:next w:val="GradeMdia2-nfase1"/>
    <w:uiPriority w:val="68"/>
    <w:rsid w:val="009565D1"/>
    <w:rPr>
      <w:rFonts w:ascii="Cambria" w:eastAsia="MS Gothic" w:hAnsi="Cambria"/>
      <w:color w:val="000000"/>
      <w:sz w:val="22"/>
      <w:szCs w:val="22"/>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paragraph" w:customStyle="1" w:styleId="TTULOSECUNDRIO">
    <w:name w:val="TÍTULO SECUNDÁRIO"/>
    <w:basedOn w:val="Normal"/>
    <w:link w:val="TTULOSECUNDRIOChar"/>
    <w:qFormat/>
    <w:rsid w:val="009565D1"/>
    <w:pPr>
      <w:keepNext/>
      <w:autoSpaceDE w:val="0"/>
      <w:autoSpaceDN w:val="0"/>
      <w:adjustRightInd w:val="0"/>
      <w:spacing w:line="360" w:lineRule="auto"/>
      <w:ind w:left="360" w:hanging="360"/>
      <w:jc w:val="both"/>
      <w:outlineLvl w:val="0"/>
    </w:pPr>
    <w:rPr>
      <w:rFonts w:ascii="Times New Roman" w:eastAsia="Calibri" w:hAnsi="Times New Roman" w:cs="Calibri"/>
      <w:b/>
      <w:bCs/>
      <w:caps/>
      <w:color w:val="000000"/>
      <w:szCs w:val="22"/>
      <w:lang w:eastAsia="en-US"/>
    </w:rPr>
  </w:style>
  <w:style w:type="character" w:customStyle="1" w:styleId="TTULOSECUNDRIOChar">
    <w:name w:val="TÍTULO SECUNDÁRIO Char"/>
    <w:link w:val="TTULOSECUNDRIO"/>
    <w:rsid w:val="009565D1"/>
    <w:rPr>
      <w:rFonts w:eastAsia="Calibri" w:cs="Calibri"/>
      <w:b/>
      <w:bCs/>
      <w:caps/>
      <w:color w:val="000000"/>
      <w:sz w:val="24"/>
      <w:szCs w:val="22"/>
    </w:rPr>
  </w:style>
  <w:style w:type="table" w:customStyle="1" w:styleId="TabeladeGrade1Clara-nfase211">
    <w:name w:val="Tabela de Grade 1 Clara - Ênfase 211"/>
    <w:basedOn w:val="Tabelanormal"/>
    <w:uiPriority w:val="46"/>
    <w:rsid w:val="009565D1"/>
    <w:rPr>
      <w:rFonts w:ascii="Calibri" w:eastAsia="Calibri" w:hAnsi="Calibri" w:cs="Arial"/>
      <w:sz w:val="22"/>
      <w:szCs w:val="22"/>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1">
    <w:name w:val="Tabela de Lista 1 Clara11"/>
    <w:basedOn w:val="Tabelanormal"/>
    <w:uiPriority w:val="46"/>
    <w:rsid w:val="009565D1"/>
    <w:rPr>
      <w:rFonts w:ascii="Calibri" w:eastAsia="Calibri" w:hAnsi="Calibri" w:cs="Arial"/>
      <w:sz w:val="22"/>
      <w:szCs w:val="22"/>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1">
    <w:name w:val="Tabela de Lista 3 - Ênfase 111"/>
    <w:basedOn w:val="Tabelanormal"/>
    <w:uiPriority w:val="48"/>
    <w:rsid w:val="009565D1"/>
    <w:rPr>
      <w:rFonts w:ascii="Calibri" w:eastAsia="Calibri" w:hAnsi="Calibri" w:cs="Arial"/>
      <w:sz w:val="22"/>
      <w:szCs w:val="22"/>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1">
    <w:name w:val="Tabela de Lista 3 - Ênfase 411"/>
    <w:basedOn w:val="Tabelanormal"/>
    <w:uiPriority w:val="48"/>
    <w:rsid w:val="009565D1"/>
    <w:rPr>
      <w:rFonts w:ascii="Calibri" w:eastAsia="Calibri" w:hAnsi="Calibri" w:cs="Arial"/>
      <w:sz w:val="22"/>
      <w:szCs w:val="22"/>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3">
    <w:name w:val="Normal Table03"/>
    <w:uiPriority w:val="2"/>
    <w:semiHidden/>
    <w:unhideWhenUsed/>
    <w:qFormat/>
    <w:rsid w:val="009565D1"/>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3">
    <w:name w:val="Tabela com grade13"/>
    <w:basedOn w:val="Tabelanormal"/>
    <w:next w:val="Tabelacomgrade"/>
    <w:uiPriority w:val="39"/>
    <w:rsid w:val="009565D1"/>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2">
    <w:name w:val="Normal Table22"/>
    <w:uiPriority w:val="2"/>
    <w:semiHidden/>
    <w:unhideWhenUsed/>
    <w:qFormat/>
    <w:rsid w:val="009565D1"/>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0">
    <w:name w:val="Table Grid1"/>
    <w:rsid w:val="009565D1"/>
    <w:rPr>
      <w:rFonts w:ascii="Calibri" w:hAnsi="Calibri" w:cs="Arial"/>
      <w:kern w:val="2"/>
      <w:sz w:val="22"/>
      <w:szCs w:val="22"/>
      <w14:ligatures w14:val="standardContextual"/>
    </w:rPr>
    <w:tblPr>
      <w:tblCellMar>
        <w:top w:w="0" w:type="dxa"/>
        <w:left w:w="0" w:type="dxa"/>
        <w:bottom w:w="0" w:type="dxa"/>
        <w:right w:w="0" w:type="dxa"/>
      </w:tblCellMar>
    </w:tblPr>
  </w:style>
  <w:style w:type="table" w:customStyle="1" w:styleId="NormalTable1">
    <w:name w:val="Normal Table1"/>
    <w:uiPriority w:val="2"/>
    <w:semiHidden/>
    <w:unhideWhenUsed/>
    <w:qFormat/>
    <w:rsid w:val="009565D1"/>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
    <w:name w:val="Lista atual1"/>
    <w:uiPriority w:val="99"/>
    <w:rsid w:val="009565D1"/>
    <w:pPr>
      <w:numPr>
        <w:numId w:val="29"/>
      </w:numPr>
    </w:pPr>
  </w:style>
  <w:style w:type="paragraph" w:customStyle="1" w:styleId="TTULO0">
    <w:name w:val="TÍTULO"/>
    <w:basedOn w:val="Cabealho"/>
    <w:link w:val="TTULOChar0"/>
    <w:qFormat/>
    <w:rsid w:val="009565D1"/>
    <w:pPr>
      <w:ind w:firstLine="1350"/>
      <w:jc w:val="both"/>
    </w:pPr>
    <w:rPr>
      <w:rFonts w:eastAsia="Times New Roman,Calibri"/>
      <w:b/>
      <w:bCs/>
      <w:lang w:eastAsia="en-US"/>
    </w:rPr>
  </w:style>
  <w:style w:type="character" w:customStyle="1" w:styleId="TTULOChar0">
    <w:name w:val="TÍTULO Char"/>
    <w:basedOn w:val="CabealhoChar"/>
    <w:link w:val="TTULO0"/>
    <w:rsid w:val="009565D1"/>
    <w:rPr>
      <w:rFonts w:ascii="Ecofont_Spranq_eco_Sans" w:eastAsia="Times New Roman,Calibri" w:hAnsi="Ecofont_Spranq_eco_Sans" w:cs="Tahoma"/>
      <w:b/>
      <w:bCs/>
      <w:sz w:val="24"/>
      <w:szCs w:val="24"/>
    </w:rPr>
  </w:style>
  <w:style w:type="character" w:customStyle="1" w:styleId="UnresolvedMention1">
    <w:name w:val="Unresolved Mention1"/>
    <w:basedOn w:val="Fontepargpadro"/>
    <w:uiPriority w:val="99"/>
    <w:semiHidden/>
    <w:unhideWhenUsed/>
    <w:rsid w:val="009565D1"/>
    <w:rPr>
      <w:color w:val="605E5C"/>
      <w:shd w:val="clear" w:color="auto" w:fill="E1DFDD"/>
    </w:rPr>
  </w:style>
  <w:style w:type="numbering" w:customStyle="1" w:styleId="Semlista19">
    <w:name w:val="Sem lista19"/>
    <w:next w:val="Semlista"/>
    <w:uiPriority w:val="99"/>
    <w:semiHidden/>
    <w:unhideWhenUsed/>
    <w:rsid w:val="0065742E"/>
  </w:style>
  <w:style w:type="table" w:customStyle="1" w:styleId="GradeMdia3-nfase42">
    <w:name w:val="Grade Média 3 - Ênfase 42"/>
    <w:basedOn w:val="Tabelanormal"/>
    <w:next w:val="GradeMdia3-nfase4"/>
    <w:uiPriority w:val="69"/>
    <w:rsid w:val="0065742E"/>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2">
    <w:name w:val="Grade Colorida - Ênfase 42"/>
    <w:basedOn w:val="Tabelanormal"/>
    <w:next w:val="GradeColorida-nfase4"/>
    <w:uiPriority w:val="73"/>
    <w:rsid w:val="0065742E"/>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10">
    <w:name w:val="Tabela com grade10"/>
    <w:basedOn w:val="Tabelanormal"/>
    <w:next w:val="Tabelacomgrade"/>
    <w:rsid w:val="0065742E"/>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2">
    <w:name w:val="Sombreamento Claro - Ênfase 52"/>
    <w:basedOn w:val="Tabelanormal"/>
    <w:next w:val="SombreamentoClaro-nfase5"/>
    <w:uiPriority w:val="60"/>
    <w:rsid w:val="0065742E"/>
    <w:rPr>
      <w:rFonts w:ascii="Calibri" w:eastAsia="Calibri" w:hAnsi="Calibri" w:cs="Arial"/>
      <w:color w:val="31849B"/>
      <w:sz w:val="22"/>
      <w:szCs w:val="22"/>
      <w:lang w:eastAsia="pt-B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4">
    <w:name w:val="#Indentação_item4"/>
    <w:rsid w:val="0065742E"/>
    <w:pPr>
      <w:numPr>
        <w:numId w:val="10"/>
      </w:numPr>
    </w:pPr>
  </w:style>
  <w:style w:type="table" w:customStyle="1" w:styleId="TableGrid03">
    <w:name w:val="Table Grid03"/>
    <w:rsid w:val="0065742E"/>
    <w:rPr>
      <w:rFonts w:ascii="Calibri" w:hAnsi="Calibri" w:cs="Arial"/>
      <w:sz w:val="22"/>
      <w:szCs w:val="22"/>
      <w:lang w:eastAsia="pt-BR"/>
    </w:rPr>
    <w:tblPr>
      <w:tblCellMar>
        <w:top w:w="0" w:type="dxa"/>
        <w:left w:w="0" w:type="dxa"/>
        <w:bottom w:w="0" w:type="dxa"/>
        <w:right w:w="0" w:type="dxa"/>
      </w:tblCellMar>
    </w:tblPr>
  </w:style>
  <w:style w:type="numbering" w:customStyle="1" w:styleId="Estilo24">
    <w:name w:val="Estilo24"/>
    <w:uiPriority w:val="99"/>
    <w:rsid w:val="0065742E"/>
    <w:pPr>
      <w:numPr>
        <w:numId w:val="15"/>
      </w:numPr>
    </w:pPr>
  </w:style>
  <w:style w:type="table" w:customStyle="1" w:styleId="GradeMdia2-nfase12">
    <w:name w:val="Grade Média 2 - Ênfase 12"/>
    <w:basedOn w:val="Tabelanormal"/>
    <w:next w:val="GradeMdia2-nfase1"/>
    <w:uiPriority w:val="68"/>
    <w:rsid w:val="0065742E"/>
    <w:rPr>
      <w:rFonts w:ascii="Cambria" w:eastAsia="MS Gothic" w:hAnsi="Cambria"/>
      <w:color w:val="000000"/>
      <w:sz w:val="22"/>
      <w:szCs w:val="22"/>
      <w:lang w:eastAsia="pt-B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eladeGrade1Clara-nfase212">
    <w:name w:val="Tabela de Grade 1 Clara - Ênfase 212"/>
    <w:basedOn w:val="Tabelanormal"/>
    <w:uiPriority w:val="46"/>
    <w:rsid w:val="0065742E"/>
    <w:rPr>
      <w:rFonts w:ascii="Calibri" w:eastAsia="Calibri" w:hAnsi="Calibri" w:cs="Arial"/>
      <w:sz w:val="22"/>
      <w:szCs w:val="22"/>
      <w:lang w:eastAsia="pt-B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2">
    <w:name w:val="Tabela de Lista 1 Clara12"/>
    <w:basedOn w:val="Tabelanormal"/>
    <w:uiPriority w:val="46"/>
    <w:rsid w:val="0065742E"/>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2">
    <w:name w:val="Tabela de Lista 3 - Ênfase 112"/>
    <w:basedOn w:val="Tabelanormal"/>
    <w:uiPriority w:val="48"/>
    <w:rsid w:val="0065742E"/>
    <w:rPr>
      <w:rFonts w:ascii="Calibri" w:eastAsia="Calibri" w:hAnsi="Calibri" w:cs="Arial"/>
      <w:sz w:val="22"/>
      <w:szCs w:val="22"/>
      <w:lang w:eastAsia="pt-BR"/>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2">
    <w:name w:val="Tabela de Lista 3 - Ênfase 412"/>
    <w:basedOn w:val="Tabelanormal"/>
    <w:uiPriority w:val="48"/>
    <w:rsid w:val="0065742E"/>
    <w:rPr>
      <w:rFonts w:ascii="Calibri" w:eastAsia="Calibri" w:hAnsi="Calibri" w:cs="Arial"/>
      <w:sz w:val="22"/>
      <w:szCs w:val="22"/>
      <w:lang w:eastAsia="pt-BR"/>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4">
    <w:name w:val="Normal Table04"/>
    <w:uiPriority w:val="2"/>
    <w:semiHidden/>
    <w:unhideWhenUsed/>
    <w:qFormat/>
    <w:rsid w:val="0065742E"/>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4">
    <w:name w:val="Tabela com grade14"/>
    <w:basedOn w:val="Tabelanormal"/>
    <w:next w:val="Tabelacomgrade"/>
    <w:uiPriority w:val="39"/>
    <w:rsid w:val="0065742E"/>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3">
    <w:name w:val="Normal Table23"/>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1">
    <w:name w:val="Table Grid11"/>
    <w:rsid w:val="0065742E"/>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table" w:customStyle="1" w:styleId="NormalTable11">
    <w:name w:val="Normal Table11"/>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1">
    <w:name w:val="Lista atual11"/>
    <w:uiPriority w:val="99"/>
    <w:rsid w:val="0065742E"/>
    <w:pPr>
      <w:numPr>
        <w:numId w:val="38"/>
      </w:numPr>
    </w:pPr>
  </w:style>
  <w:style w:type="character" w:customStyle="1" w:styleId="Heading2Char">
    <w:name w:val="Heading 2 Char"/>
    <w:basedOn w:val="Fontepargpadro"/>
    <w:uiPriority w:val="9"/>
    <w:rsid w:val="0065742E"/>
    <w:rPr>
      <w:rFonts w:ascii="Cambria" w:eastAsia="MS Mincho" w:hAnsi="Cambria" w:cs="MS Gothic"/>
      <w:color w:val="365F91"/>
      <w:sz w:val="32"/>
      <w:szCs w:val="32"/>
    </w:rPr>
  </w:style>
  <w:style w:type="table" w:customStyle="1" w:styleId="TableNormal11">
    <w:name w:val="Table Normal11"/>
    <w:uiPriority w:val="2"/>
    <w:semiHidden/>
    <w:unhideWhenUsed/>
    <w:qFormat/>
    <w:rsid w:val="0065742E"/>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Semlista20">
    <w:name w:val="Sem lista20"/>
    <w:next w:val="Semlista"/>
    <w:uiPriority w:val="99"/>
    <w:semiHidden/>
    <w:unhideWhenUsed/>
    <w:rsid w:val="00FC6159"/>
  </w:style>
  <w:style w:type="table" w:customStyle="1" w:styleId="GradeMdia3-nfase43">
    <w:name w:val="Grade Média 3 - Ênfase 43"/>
    <w:basedOn w:val="Tabelanormal"/>
    <w:next w:val="GradeMdia3-nfase4"/>
    <w:uiPriority w:val="69"/>
    <w:rsid w:val="00FC6159"/>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FD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8064A2"/>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8064A2"/>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8064A2"/>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8064A2"/>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FB1D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FB1D0"/>
      </w:tcPr>
    </w:tblStylePr>
  </w:style>
  <w:style w:type="table" w:customStyle="1" w:styleId="GradeColorida-nfase43">
    <w:name w:val="Grade Colorida - Ênfase 43"/>
    <w:basedOn w:val="Tabelanormal"/>
    <w:next w:val="GradeColorida-nfase4"/>
    <w:uiPriority w:val="73"/>
    <w:rsid w:val="00FC6159"/>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E5DFEC"/>
    </w:tcPr>
    <w:tblStylePr w:type="firstRow">
      <w:rPr>
        <w:b/>
        <w:bCs/>
      </w:rPr>
      <w:tblPr/>
      <w:tcPr>
        <w:shd w:val="clear" w:color="auto" w:fill="CCC0D9"/>
      </w:tcPr>
    </w:tblStylePr>
    <w:tblStylePr w:type="lastRow">
      <w:rPr>
        <w:b/>
        <w:bCs/>
        <w:color w:val="000000"/>
      </w:rPr>
      <w:tblPr/>
      <w:tcPr>
        <w:shd w:val="clear" w:color="auto" w:fill="CCC0D9"/>
      </w:tcPr>
    </w:tblStylePr>
    <w:tblStylePr w:type="firstCol">
      <w:rPr>
        <w:color w:val="FFFFFF"/>
      </w:rPr>
      <w:tblPr/>
      <w:tcPr>
        <w:shd w:val="clear" w:color="auto" w:fill="5F497A"/>
      </w:tcPr>
    </w:tblStylePr>
    <w:tblStylePr w:type="lastCol">
      <w:rPr>
        <w:color w:val="FFFFFF"/>
      </w:rPr>
      <w:tblPr/>
      <w:tcPr>
        <w:shd w:val="clear" w:color="auto" w:fill="5F497A"/>
      </w:tcPr>
    </w:tblStylePr>
    <w:tblStylePr w:type="band1Vert">
      <w:tblPr/>
      <w:tcPr>
        <w:shd w:val="clear" w:color="auto" w:fill="BFB1D0"/>
      </w:tcPr>
    </w:tblStylePr>
    <w:tblStylePr w:type="band1Horz">
      <w:tblPr/>
      <w:tcPr>
        <w:shd w:val="clear" w:color="auto" w:fill="BFB1D0"/>
      </w:tcPr>
    </w:tblStylePr>
  </w:style>
  <w:style w:type="table" w:customStyle="1" w:styleId="Tabelacomgrade15">
    <w:name w:val="Tabela com grade15"/>
    <w:basedOn w:val="Tabelanormal"/>
    <w:next w:val="Tabelacomgrade"/>
    <w:rsid w:val="00FC6159"/>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SombreamentoClaro-nfase53">
    <w:name w:val="Sombreamento Claro - Ênfase 53"/>
    <w:basedOn w:val="Tabelanormal"/>
    <w:next w:val="SombreamentoClaro-nfase5"/>
    <w:uiPriority w:val="60"/>
    <w:rsid w:val="00FC6159"/>
    <w:rPr>
      <w:rFonts w:ascii="Calibri" w:eastAsia="Calibri" w:hAnsi="Calibri" w:cs="Arial"/>
      <w:color w:val="31849B"/>
      <w:sz w:val="22"/>
      <w:szCs w:val="22"/>
      <w:lang w:eastAsia="pt-BR"/>
    </w:rPr>
    <w:tblPr>
      <w:tblStyleRowBandSize w:val="1"/>
      <w:tblStyleColBandSize w:val="1"/>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numbering" w:customStyle="1" w:styleId="Indentaoitem5">
    <w:name w:val="#Indentação_item5"/>
    <w:rsid w:val="00FC6159"/>
  </w:style>
  <w:style w:type="table" w:customStyle="1" w:styleId="TableGrid04">
    <w:name w:val="Table Grid04"/>
    <w:rsid w:val="00FC6159"/>
    <w:rPr>
      <w:rFonts w:ascii="Calibri" w:hAnsi="Calibri" w:cs="Arial"/>
      <w:sz w:val="22"/>
      <w:szCs w:val="22"/>
      <w:lang w:eastAsia="pt-BR"/>
    </w:rPr>
    <w:tblPr>
      <w:tblCellMar>
        <w:top w:w="0" w:type="dxa"/>
        <w:left w:w="0" w:type="dxa"/>
        <w:bottom w:w="0" w:type="dxa"/>
        <w:right w:w="0" w:type="dxa"/>
      </w:tblCellMar>
    </w:tblPr>
  </w:style>
  <w:style w:type="numbering" w:customStyle="1" w:styleId="Estilo25">
    <w:name w:val="Estilo25"/>
    <w:uiPriority w:val="99"/>
    <w:rsid w:val="00FC6159"/>
  </w:style>
  <w:style w:type="table" w:customStyle="1" w:styleId="GradeMdia2-nfase13">
    <w:name w:val="Grade Média 2 - Ênfase 13"/>
    <w:basedOn w:val="Tabelanormal"/>
    <w:next w:val="GradeMdia2-nfase1"/>
    <w:uiPriority w:val="68"/>
    <w:rsid w:val="00FC6159"/>
    <w:rPr>
      <w:rFonts w:ascii="Cambria" w:eastAsia="MS Gothic" w:hAnsi="Cambria"/>
      <w:color w:val="000000"/>
      <w:sz w:val="22"/>
      <w:szCs w:val="22"/>
      <w:lang w:eastAsia="pt-BR"/>
    </w:rPr>
    <w:tblPr>
      <w:tblStyleRowBandSize w:val="1"/>
      <w:tblStyleColBandSize w:val="1"/>
      <w:tblInd w:w="0" w:type="dxa"/>
      <w:tblBorders>
        <w:top w:val="single" w:sz="8" w:space="0" w:color="4F81BD"/>
        <w:left w:val="single" w:sz="8" w:space="0" w:color="4F81BD"/>
        <w:bottom w:val="single" w:sz="8" w:space="0" w:color="4F81BD"/>
        <w:right w:val="single" w:sz="8" w:space="0" w:color="4F81BD"/>
        <w:insideH w:val="single" w:sz="8" w:space="0" w:color="4F81BD"/>
        <w:insideV w:val="single" w:sz="8" w:space="0" w:color="4F81BD"/>
      </w:tblBorders>
      <w:tblCellMar>
        <w:top w:w="0" w:type="dxa"/>
        <w:left w:w="108" w:type="dxa"/>
        <w:bottom w:w="0" w:type="dxa"/>
        <w:right w:w="108" w:type="dxa"/>
      </w:tblCellMar>
    </w:tblPr>
    <w:tcPr>
      <w:shd w:val="clear" w:color="auto" w:fill="D3DFEE"/>
    </w:tcPr>
    <w:tblStylePr w:type="firstRow">
      <w:rPr>
        <w:b/>
        <w:bCs/>
        <w:color w:val="000000"/>
      </w:rPr>
      <w:tblPr/>
      <w:tcPr>
        <w:shd w:val="clear" w:color="auto" w:fill="EDF2F8"/>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BE5F1"/>
      </w:tcPr>
    </w:tblStylePr>
    <w:tblStylePr w:type="band1Vert">
      <w:tblPr/>
      <w:tcPr>
        <w:shd w:val="clear" w:color="auto" w:fill="A7BFDE"/>
      </w:tcPr>
    </w:tblStylePr>
    <w:tblStylePr w:type="band1Horz">
      <w:tblPr/>
      <w:tcPr>
        <w:tcBorders>
          <w:insideH w:val="single" w:sz="6" w:space="0" w:color="4F81BD"/>
          <w:insideV w:val="single" w:sz="6" w:space="0" w:color="4F81BD"/>
        </w:tcBorders>
        <w:shd w:val="clear" w:color="auto" w:fill="A7BFDE"/>
      </w:tcPr>
    </w:tblStylePr>
    <w:tblStylePr w:type="nwCell">
      <w:tblPr/>
      <w:tcPr>
        <w:shd w:val="clear" w:color="auto" w:fill="FFFFFF"/>
      </w:tcPr>
    </w:tblStylePr>
  </w:style>
  <w:style w:type="table" w:customStyle="1" w:styleId="TabeladeGrade1Clara-nfase213">
    <w:name w:val="Tabela de Grade 1 Clara - Ênfase 213"/>
    <w:basedOn w:val="Tabelanormal"/>
    <w:uiPriority w:val="46"/>
    <w:rsid w:val="00FC6159"/>
    <w:rPr>
      <w:rFonts w:ascii="Calibri" w:eastAsia="Calibri" w:hAnsi="Calibri" w:cs="Arial"/>
      <w:sz w:val="22"/>
      <w:szCs w:val="22"/>
      <w:lang w:eastAsia="pt-BR"/>
    </w:rPr>
    <w:tblPr>
      <w:tblStyleRowBandSize w:val="1"/>
      <w:tblStyleColBandSize w:val="1"/>
      <w:tblInd w:w="0" w:type="dxa"/>
      <w:tblBorders>
        <w:top w:val="single" w:sz="4" w:space="0" w:color="E5B8B7"/>
        <w:left w:val="single" w:sz="4" w:space="0" w:color="E5B8B7"/>
        <w:bottom w:val="single" w:sz="4" w:space="0" w:color="E5B8B7"/>
        <w:right w:val="single" w:sz="4" w:space="0" w:color="E5B8B7"/>
        <w:insideH w:val="single" w:sz="4" w:space="0" w:color="E5B8B7"/>
        <w:insideV w:val="single" w:sz="4" w:space="0" w:color="E5B8B7"/>
      </w:tblBorders>
      <w:tblCellMar>
        <w:top w:w="0" w:type="dxa"/>
        <w:left w:w="108" w:type="dxa"/>
        <w:bottom w:w="0" w:type="dxa"/>
        <w:right w:w="108" w:type="dxa"/>
      </w:tblCellMar>
    </w:tblPr>
    <w:tblStylePr w:type="firstRow">
      <w:rPr>
        <w:b/>
        <w:bCs/>
      </w:rPr>
      <w:tblPr/>
      <w:tcPr>
        <w:tcBorders>
          <w:bottom w:val="single" w:sz="12" w:space="0" w:color="D99594"/>
        </w:tcBorders>
      </w:tcPr>
    </w:tblStylePr>
    <w:tblStylePr w:type="lastRow">
      <w:rPr>
        <w:b/>
        <w:bCs/>
      </w:rPr>
      <w:tblPr/>
      <w:tcPr>
        <w:tcBorders>
          <w:top w:val="double" w:sz="2" w:space="0" w:color="D99594"/>
        </w:tcBorders>
      </w:tcPr>
    </w:tblStylePr>
    <w:tblStylePr w:type="firstCol">
      <w:rPr>
        <w:b/>
        <w:bCs/>
      </w:rPr>
    </w:tblStylePr>
    <w:tblStylePr w:type="lastCol">
      <w:rPr>
        <w:b/>
        <w:bCs/>
      </w:rPr>
    </w:tblStylePr>
  </w:style>
  <w:style w:type="table" w:customStyle="1" w:styleId="TabeladeLista1Clara13">
    <w:name w:val="Tabela de Lista 1 Clara13"/>
    <w:basedOn w:val="Tabelanormal"/>
    <w:uiPriority w:val="46"/>
    <w:rsid w:val="00FC6159"/>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3">
    <w:name w:val="Tabela de Lista 3 - Ênfase 113"/>
    <w:basedOn w:val="Tabelanormal"/>
    <w:uiPriority w:val="48"/>
    <w:rsid w:val="00FC6159"/>
    <w:rPr>
      <w:rFonts w:ascii="Calibri" w:eastAsia="Calibri" w:hAnsi="Calibri" w:cs="Arial"/>
      <w:sz w:val="22"/>
      <w:szCs w:val="22"/>
      <w:lang w:eastAsia="pt-BR"/>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108" w:type="dxa"/>
        <w:bottom w:w="0" w:type="dxa"/>
        <w:right w:w="108" w:type="dxa"/>
      </w:tblCellMar>
    </w:tblPr>
    <w:tblStylePr w:type="firstRow">
      <w:rPr>
        <w:b/>
        <w:bCs/>
        <w:color w:val="FFFFFF"/>
      </w:rPr>
      <w:tblPr/>
      <w:tcPr>
        <w:shd w:val="clear" w:color="auto" w:fill="4F81BD"/>
      </w:tcPr>
    </w:tblStylePr>
    <w:tblStylePr w:type="lastRow">
      <w:rPr>
        <w:b/>
        <w:bCs/>
      </w:rPr>
      <w:tblPr/>
      <w:tcPr>
        <w:tcBorders>
          <w:top w:val="double" w:sz="4" w:space="0" w:color="4F81BD"/>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F81BD"/>
          <w:right w:val="single" w:sz="4" w:space="0" w:color="4F81BD"/>
        </w:tcBorders>
      </w:tcPr>
    </w:tblStylePr>
    <w:tblStylePr w:type="band1Horz">
      <w:tblPr/>
      <w:tcPr>
        <w:tcBorders>
          <w:top w:val="single" w:sz="4" w:space="0" w:color="4F81BD"/>
          <w:bottom w:val="single" w:sz="4" w:space="0" w:color="4F81BD"/>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left w:val="nil"/>
        </w:tcBorders>
      </w:tcPr>
    </w:tblStylePr>
    <w:tblStylePr w:type="swCell">
      <w:tblPr/>
      <w:tcPr>
        <w:tcBorders>
          <w:top w:val="double" w:sz="4" w:space="0" w:color="4F81BD"/>
          <w:right w:val="nil"/>
        </w:tcBorders>
      </w:tcPr>
    </w:tblStylePr>
  </w:style>
  <w:style w:type="table" w:customStyle="1" w:styleId="TabeladeLista3-nfase413">
    <w:name w:val="Tabela de Lista 3 - Ênfase 413"/>
    <w:basedOn w:val="Tabelanormal"/>
    <w:uiPriority w:val="48"/>
    <w:rsid w:val="00FC6159"/>
    <w:rPr>
      <w:rFonts w:ascii="Calibri" w:eastAsia="Calibri" w:hAnsi="Calibri" w:cs="Arial"/>
      <w:sz w:val="22"/>
      <w:szCs w:val="22"/>
      <w:lang w:eastAsia="pt-BR"/>
    </w:rPr>
    <w:tblPr>
      <w:tblStyleRowBandSize w:val="1"/>
      <w:tblStyleColBandSize w:val="1"/>
      <w:tblInd w:w="0" w:type="dxa"/>
      <w:tblBorders>
        <w:top w:val="single" w:sz="4" w:space="0" w:color="8064A2"/>
        <w:left w:val="single" w:sz="4" w:space="0" w:color="8064A2"/>
        <w:bottom w:val="single" w:sz="4" w:space="0" w:color="8064A2"/>
        <w:right w:val="single" w:sz="4" w:space="0" w:color="8064A2"/>
      </w:tblBorders>
      <w:tblCellMar>
        <w:top w:w="0" w:type="dxa"/>
        <w:left w:w="108" w:type="dxa"/>
        <w:bottom w:w="0" w:type="dxa"/>
        <w:right w:w="108" w:type="dxa"/>
      </w:tblCellMar>
    </w:tblPr>
    <w:tblStylePr w:type="firstRow">
      <w:rPr>
        <w:b/>
        <w:bCs/>
        <w:color w:val="FFFFFF"/>
      </w:rPr>
      <w:tblPr/>
      <w:tcPr>
        <w:shd w:val="clear" w:color="auto" w:fill="8064A2"/>
      </w:tcPr>
    </w:tblStylePr>
    <w:tblStylePr w:type="lastRow">
      <w:rPr>
        <w:b/>
        <w:bCs/>
      </w:rPr>
      <w:tblPr/>
      <w:tcPr>
        <w:tcBorders>
          <w:top w:val="double" w:sz="4" w:space="0" w:color="8064A2"/>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8064A2"/>
          <w:right w:val="single" w:sz="4" w:space="0" w:color="8064A2"/>
        </w:tcBorders>
      </w:tcPr>
    </w:tblStylePr>
    <w:tblStylePr w:type="band1Horz">
      <w:tblPr/>
      <w:tcPr>
        <w:tcBorders>
          <w:top w:val="single" w:sz="4" w:space="0" w:color="8064A2"/>
          <w:bottom w:val="single" w:sz="4" w:space="0" w:color="8064A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8064A2"/>
          <w:left w:val="nil"/>
        </w:tcBorders>
      </w:tcPr>
    </w:tblStylePr>
    <w:tblStylePr w:type="swCell">
      <w:tblPr/>
      <w:tcPr>
        <w:tcBorders>
          <w:top w:val="double" w:sz="4" w:space="0" w:color="8064A2"/>
          <w:right w:val="nil"/>
        </w:tcBorders>
      </w:tcPr>
    </w:tblStylePr>
  </w:style>
  <w:style w:type="table" w:customStyle="1" w:styleId="NormalTable05">
    <w:name w:val="Normal Table05"/>
    <w:uiPriority w:val="2"/>
    <w:semiHidden/>
    <w:unhideWhenUsed/>
    <w:qFormat/>
    <w:rsid w:val="00FC6159"/>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6">
    <w:name w:val="Tabela com grade16"/>
    <w:basedOn w:val="Tabelanormal"/>
    <w:next w:val="Tabelacomgrade"/>
    <w:uiPriority w:val="39"/>
    <w:rsid w:val="00FC6159"/>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NormalTable24">
    <w:name w:val="Normal Table24"/>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Grid12">
    <w:name w:val="Table Grid12"/>
    <w:rsid w:val="00FC6159"/>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table" w:customStyle="1" w:styleId="NormalTable12">
    <w:name w:val="Normal Table12"/>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numbering" w:customStyle="1" w:styleId="Listaatual12">
    <w:name w:val="Lista atual12"/>
    <w:uiPriority w:val="99"/>
    <w:rsid w:val="00FC6159"/>
  </w:style>
  <w:style w:type="table" w:customStyle="1" w:styleId="TableNormal12">
    <w:name w:val="Table Normal12"/>
    <w:uiPriority w:val="2"/>
    <w:semiHidden/>
    <w:unhideWhenUsed/>
    <w:qFormat/>
    <w:rsid w:val="00FC6159"/>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comgrade17">
    <w:name w:val="Tabela com grade17"/>
    <w:basedOn w:val="Tabelanormal"/>
    <w:next w:val="Tabelacomgrade"/>
    <w:uiPriority w:val="39"/>
    <w:rsid w:val="00030FA8"/>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1">
    <w:name w:val="Sem lista21"/>
    <w:next w:val="Semlista"/>
    <w:uiPriority w:val="99"/>
    <w:semiHidden/>
    <w:unhideWhenUsed/>
    <w:rsid w:val="00C6570A"/>
  </w:style>
  <w:style w:type="paragraph" w:customStyle="1" w:styleId="PADRAO">
    <w:name w:val="PADRAO"/>
    <w:basedOn w:val="Normal"/>
    <w:rsid w:val="00C6570A"/>
    <w:pPr>
      <w:autoSpaceDE w:val="0"/>
      <w:autoSpaceDN w:val="0"/>
      <w:jc w:val="both"/>
    </w:pPr>
    <w:rPr>
      <w:rFonts w:ascii="Tms Rmn" w:eastAsia="Times New Roman" w:hAnsi="Tms Rmn" w:cs="Times New Roman"/>
      <w:szCs w:val="20"/>
    </w:rPr>
  </w:style>
  <w:style w:type="paragraph" w:styleId="Corpodetexto3">
    <w:name w:val="Body Text 3"/>
    <w:basedOn w:val="Normal"/>
    <w:link w:val="Corpodetexto3Char"/>
    <w:uiPriority w:val="99"/>
    <w:rsid w:val="00C6570A"/>
    <w:pPr>
      <w:jc w:val="both"/>
    </w:pPr>
    <w:rPr>
      <w:rFonts w:ascii="Arial" w:eastAsia="Times New Roman" w:hAnsi="Arial" w:cs="Times New Roman"/>
    </w:rPr>
  </w:style>
  <w:style w:type="character" w:customStyle="1" w:styleId="Corpodetexto3Char">
    <w:name w:val="Corpo de texto 3 Char"/>
    <w:basedOn w:val="Fontepargpadro"/>
    <w:link w:val="Corpodetexto3"/>
    <w:uiPriority w:val="99"/>
    <w:rsid w:val="00C6570A"/>
    <w:rPr>
      <w:rFonts w:ascii="Arial" w:eastAsia="Times New Roman" w:hAnsi="Arial"/>
      <w:sz w:val="24"/>
      <w:szCs w:val="24"/>
      <w:lang w:eastAsia="pt-BR"/>
    </w:rPr>
  </w:style>
  <w:style w:type="table" w:customStyle="1" w:styleId="Tabelacomgrade18">
    <w:name w:val="Tabela com grade18"/>
    <w:basedOn w:val="Tabelanormal"/>
    <w:next w:val="Tabelacomgrade"/>
    <w:uiPriority w:val="99"/>
    <w:rsid w:val="00C6570A"/>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elaprofissional">
    <w:name w:val="Table Professional"/>
    <w:basedOn w:val="Tabelanormal"/>
    <w:uiPriority w:val="99"/>
    <w:rsid w:val="00C6570A"/>
    <w:rPr>
      <w:rFonts w:eastAsia="Times New Roman"/>
      <w:lang w:eastAsia="pt-BR"/>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blStylePr w:type="firstRow">
      <w:rPr>
        <w:rFonts w:cs="Times New Roman"/>
        <w:b/>
        <w:bCs/>
        <w:color w:val="auto"/>
      </w:rPr>
      <w:tblPr/>
      <w:tcPr>
        <w:tcBorders>
          <w:tl2br w:val="none" w:sz="0" w:space="0" w:color="auto"/>
          <w:tr2bl w:val="none" w:sz="0" w:space="0" w:color="auto"/>
        </w:tcBorders>
        <w:shd w:val="solid" w:color="000000" w:fill="FFFFFF"/>
      </w:tcPr>
    </w:tblStylePr>
  </w:style>
  <w:style w:type="paragraph" w:styleId="Recuodecorpodetexto3">
    <w:name w:val="Body Text Indent 3"/>
    <w:basedOn w:val="Normal"/>
    <w:link w:val="Recuodecorpodetexto3Char"/>
    <w:uiPriority w:val="99"/>
    <w:rsid w:val="00C6570A"/>
    <w:pPr>
      <w:spacing w:after="120"/>
      <w:ind w:left="283"/>
    </w:pPr>
    <w:rPr>
      <w:rFonts w:ascii="Times New Roman" w:eastAsia="Times New Roman" w:hAnsi="Times New Roman" w:cs="Times New Roman"/>
      <w:sz w:val="16"/>
      <w:szCs w:val="16"/>
    </w:rPr>
  </w:style>
  <w:style w:type="character" w:customStyle="1" w:styleId="Recuodecorpodetexto3Char">
    <w:name w:val="Recuo de corpo de texto 3 Char"/>
    <w:basedOn w:val="Fontepargpadro"/>
    <w:link w:val="Recuodecorpodetexto3"/>
    <w:uiPriority w:val="99"/>
    <w:rsid w:val="00C6570A"/>
    <w:rPr>
      <w:rFonts w:eastAsia="Times New Roman"/>
      <w:sz w:val="16"/>
      <w:szCs w:val="16"/>
      <w:lang w:eastAsia="pt-BR"/>
    </w:rPr>
  </w:style>
  <w:style w:type="paragraph" w:customStyle="1" w:styleId="Nivel3-erro">
    <w:name w:val="Nivel 3-erro"/>
    <w:basedOn w:val="Normal"/>
    <w:autoRedefine/>
    <w:qFormat/>
    <w:rsid w:val="00C6570A"/>
    <w:pPr>
      <w:spacing w:before="120" w:after="120" w:line="276" w:lineRule="auto"/>
      <w:ind w:left="284" w:hanging="360"/>
      <w:jc w:val="both"/>
    </w:pPr>
    <w:rPr>
      <w:rFonts w:ascii="Arial" w:hAnsi="Arial"/>
      <w:sz w:val="20"/>
    </w:rPr>
  </w:style>
  <w:style w:type="numbering" w:customStyle="1" w:styleId="Semlista22">
    <w:name w:val="Sem lista22"/>
    <w:next w:val="Semlista"/>
    <w:uiPriority w:val="99"/>
    <w:semiHidden/>
    <w:unhideWhenUsed/>
    <w:rsid w:val="00B20384"/>
  </w:style>
  <w:style w:type="table" w:customStyle="1" w:styleId="Tabelacomgrade19">
    <w:name w:val="Tabela com grade19"/>
    <w:basedOn w:val="Tabelanormal"/>
    <w:next w:val="Tabelacomgrade"/>
    <w:uiPriority w:val="99"/>
    <w:rsid w:val="00B20384"/>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Semlista23">
    <w:name w:val="Sem lista23"/>
    <w:next w:val="Semlista"/>
    <w:uiPriority w:val="99"/>
    <w:semiHidden/>
    <w:unhideWhenUsed/>
    <w:rsid w:val="004A5DC2"/>
  </w:style>
  <w:style w:type="numbering" w:customStyle="1" w:styleId="Semlista24">
    <w:name w:val="Sem lista24"/>
    <w:next w:val="Semlista"/>
    <w:uiPriority w:val="99"/>
    <w:semiHidden/>
    <w:unhideWhenUsed/>
    <w:rsid w:val="0084098B"/>
  </w:style>
  <w:style w:type="table" w:customStyle="1" w:styleId="Tabelacomgrade20">
    <w:name w:val="Tabela com grade20"/>
    <w:basedOn w:val="Tabelanormal"/>
    <w:next w:val="Tabelacomgrade"/>
    <w:uiPriority w:val="39"/>
    <w:rsid w:val="0084098B"/>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1">
    <w:name w:val="Menção1"/>
    <w:basedOn w:val="Fontepargpadro"/>
    <w:uiPriority w:val="99"/>
    <w:unhideWhenUsed/>
    <w:rsid w:val="0084098B"/>
    <w:rPr>
      <w:color w:val="2B579A"/>
      <w:shd w:val="clear" w:color="auto" w:fill="E6E6E6"/>
    </w:rPr>
  </w:style>
  <w:style w:type="table" w:customStyle="1" w:styleId="NormalTable06">
    <w:name w:val="Normal Table06"/>
    <w:uiPriority w:val="2"/>
    <w:semiHidden/>
    <w:unhideWhenUsed/>
    <w:qFormat/>
    <w:rsid w:val="0084098B"/>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character" w:customStyle="1" w:styleId="StandardChar">
    <w:name w:val="Standard Char"/>
    <w:basedOn w:val="Fontepargpadro"/>
    <w:link w:val="Standard"/>
    <w:uiPriority w:val="99"/>
    <w:qFormat/>
    <w:locked/>
    <w:rsid w:val="0084098B"/>
    <w:rPr>
      <w:rFonts w:ascii="Liberation Serif" w:eastAsia="NSimSun" w:hAnsi="Liberation Serif" w:cs="Lucida Sans"/>
      <w:kern w:val="3"/>
      <w:sz w:val="24"/>
      <w:szCs w:val="24"/>
      <w:lang w:eastAsia="zh-CN" w:bidi="hi-IN"/>
    </w:rPr>
  </w:style>
  <w:style w:type="table" w:customStyle="1" w:styleId="NormalTable13">
    <w:name w:val="Normal Table13"/>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6">
    <w:name w:val="#Indentação_item6"/>
    <w:rsid w:val="0084098B"/>
  </w:style>
  <w:style w:type="table" w:customStyle="1" w:styleId="21">
    <w:name w:val="2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1">
    <w:name w:val="3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1">
    <w:name w:val="5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1">
    <w:name w:val="6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1">
    <w:name w:val="71"/>
    <w:basedOn w:val="Tabelanormal"/>
    <w:rsid w:val="0084098B"/>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character" w:customStyle="1" w:styleId="nfaseSutil1">
    <w:name w:val="Ênfase Sutil1"/>
    <w:basedOn w:val="Fontepargpadro"/>
    <w:uiPriority w:val="19"/>
    <w:qFormat/>
    <w:rsid w:val="0084098B"/>
    <w:rPr>
      <w:i/>
      <w:iCs/>
      <w:color w:val="404040"/>
    </w:rPr>
  </w:style>
  <w:style w:type="numbering" w:customStyle="1" w:styleId="Estilo26">
    <w:name w:val="Estilo26"/>
    <w:uiPriority w:val="99"/>
    <w:rsid w:val="0084098B"/>
  </w:style>
  <w:style w:type="table" w:customStyle="1" w:styleId="GradeColorida-nfase44">
    <w:name w:val="Grade Colorida - Ênfase 44"/>
    <w:basedOn w:val="Tabelanormal"/>
    <w:next w:val="GradeColorida-nfase4"/>
    <w:uiPriority w:val="73"/>
    <w:rsid w:val="0084098B"/>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4">
    <w:name w:val="Grade Média 2 - Ênfase 14"/>
    <w:basedOn w:val="Tabelanormal"/>
    <w:next w:val="GradeMdia2-nfase1"/>
    <w:uiPriority w:val="68"/>
    <w:rsid w:val="0084098B"/>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4">
    <w:name w:val="Grade Média 3 - Ênfase 44"/>
    <w:basedOn w:val="Tabelanormal"/>
    <w:next w:val="GradeMdia3-nfase4"/>
    <w:uiPriority w:val="69"/>
    <w:rsid w:val="0084098B"/>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character" w:customStyle="1" w:styleId="hgkelc">
    <w:name w:val="hgkelc"/>
    <w:basedOn w:val="Fontepargpadro"/>
    <w:rsid w:val="0084098B"/>
  </w:style>
  <w:style w:type="paragraph" w:customStyle="1" w:styleId="NotaNvel11">
    <w:name w:val="Nota Nível 11"/>
    <w:basedOn w:val="Normal"/>
    <w:uiPriority w:val="99"/>
    <w:unhideWhenUsed/>
    <w:rsid w:val="0084098B"/>
    <w:pPr>
      <w:keepNext/>
      <w:spacing w:line="276" w:lineRule="auto"/>
      <w:contextualSpacing/>
      <w:outlineLvl w:val="0"/>
    </w:pPr>
    <w:rPr>
      <w:rFonts w:ascii="Verdana" w:hAnsi="Verdana" w:cs="Arial"/>
      <w:sz w:val="22"/>
      <w:szCs w:val="22"/>
    </w:rPr>
  </w:style>
  <w:style w:type="paragraph" w:styleId="Pr-formataoHTML">
    <w:name w:val="HTML Preformatted"/>
    <w:basedOn w:val="Normal"/>
    <w:link w:val="Pr-formataoHTMLChar"/>
    <w:uiPriority w:val="99"/>
    <w:semiHidden/>
    <w:unhideWhenUsed/>
    <w:rsid w:val="0084098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rPr>
  </w:style>
  <w:style w:type="character" w:customStyle="1" w:styleId="Pr-formataoHTMLChar">
    <w:name w:val="Pré-formatação HTML Char"/>
    <w:basedOn w:val="Fontepargpadro"/>
    <w:link w:val="Pr-formataoHTML"/>
    <w:uiPriority w:val="99"/>
    <w:semiHidden/>
    <w:rsid w:val="0084098B"/>
    <w:rPr>
      <w:rFonts w:ascii="Courier New" w:eastAsia="Times New Roman" w:hAnsi="Courier New" w:cs="Courier New"/>
      <w:lang w:eastAsia="pt-BR"/>
    </w:rPr>
  </w:style>
  <w:style w:type="character" w:styleId="Refdenotaderodap">
    <w:name w:val="footnote reference"/>
    <w:basedOn w:val="Fontepargpadro"/>
    <w:uiPriority w:val="99"/>
    <w:unhideWhenUsed/>
    <w:rsid w:val="0084098B"/>
    <w:rPr>
      <w:vertAlign w:val="superscript"/>
    </w:rPr>
  </w:style>
  <w:style w:type="character" w:customStyle="1" w:styleId="scxw265895252">
    <w:name w:val="scxw265895252"/>
    <w:basedOn w:val="Fontepargpadro"/>
    <w:rsid w:val="0084098B"/>
  </w:style>
  <w:style w:type="table" w:customStyle="1" w:styleId="SombreamentoClaro-nfase54">
    <w:name w:val="Sombreamento Claro - Ênfase 54"/>
    <w:basedOn w:val="Tabelanormal"/>
    <w:next w:val="SombreamentoClaro-nfase5"/>
    <w:uiPriority w:val="60"/>
    <w:rsid w:val="0084098B"/>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paragraph" w:customStyle="1" w:styleId="Style26">
    <w:name w:val="Style26"/>
    <w:basedOn w:val="Normal"/>
    <w:uiPriority w:val="99"/>
    <w:rsid w:val="0084098B"/>
    <w:pPr>
      <w:widowControl w:val="0"/>
      <w:autoSpaceDE w:val="0"/>
      <w:autoSpaceDN w:val="0"/>
      <w:adjustRightInd w:val="0"/>
      <w:spacing w:after="200" w:line="337" w:lineRule="exact"/>
      <w:ind w:firstLine="715"/>
      <w:jc w:val="both"/>
    </w:pPr>
    <w:rPr>
      <w:rFonts w:ascii="Calibri" w:eastAsia="Times New Roman" w:hAnsi="Calibri" w:cs="Times New Roman"/>
    </w:rPr>
  </w:style>
  <w:style w:type="table" w:customStyle="1" w:styleId="Tabelacomgrade31">
    <w:name w:val="Tabela com grade31"/>
    <w:basedOn w:val="Tabelanormal"/>
    <w:next w:val="Tabelacomgrade"/>
    <w:uiPriority w:val="59"/>
    <w:rsid w:val="0084098B"/>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4">
    <w:name w:val="Tabela de Grade 1 Clara - Ênfase 214"/>
    <w:basedOn w:val="Tabelanormal"/>
    <w:uiPriority w:val="46"/>
    <w:rsid w:val="0084098B"/>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4">
    <w:name w:val="Tabela de Lista 1 Clara14"/>
    <w:basedOn w:val="Tabelanormal"/>
    <w:uiPriority w:val="46"/>
    <w:rsid w:val="0084098B"/>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4">
    <w:name w:val="Tabela de Lista 3 - Ênfase 114"/>
    <w:basedOn w:val="Tabelanormal"/>
    <w:uiPriority w:val="48"/>
    <w:rsid w:val="0084098B"/>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4">
    <w:name w:val="Tabela de Lista 3 - Ênfase 414"/>
    <w:basedOn w:val="Tabelanormal"/>
    <w:uiPriority w:val="48"/>
    <w:rsid w:val="0084098B"/>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5">
    <w:name w:val="Table Grid05"/>
    <w:rsid w:val="0084098B"/>
    <w:rPr>
      <w:rFonts w:ascii="Calibri" w:hAnsi="Calibri" w:cs="Arial"/>
      <w:sz w:val="22"/>
      <w:szCs w:val="22"/>
      <w:lang w:eastAsia="pt-BR"/>
    </w:rPr>
    <w:tblPr>
      <w:tblCellMar>
        <w:top w:w="0" w:type="dxa"/>
        <w:left w:w="0" w:type="dxa"/>
        <w:bottom w:w="0" w:type="dxa"/>
        <w:right w:w="0" w:type="dxa"/>
      </w:tblCellMar>
    </w:tblPr>
  </w:style>
  <w:style w:type="paragraph" w:styleId="Textodenotaderodap">
    <w:name w:val="footnote text"/>
    <w:basedOn w:val="Normal"/>
    <w:link w:val="TextodenotaderodapChar"/>
    <w:uiPriority w:val="99"/>
    <w:unhideWhenUsed/>
    <w:rsid w:val="0084098B"/>
    <w:rPr>
      <w:rFonts w:ascii="Calibri" w:eastAsia="Calibri" w:hAnsi="Calibri" w:cs="Arial"/>
      <w:sz w:val="20"/>
      <w:szCs w:val="20"/>
    </w:rPr>
  </w:style>
  <w:style w:type="character" w:customStyle="1" w:styleId="TextodenotaderodapChar">
    <w:name w:val="Texto de nota de rodapé Char"/>
    <w:basedOn w:val="Fontepargpadro"/>
    <w:link w:val="Textodenotaderodap"/>
    <w:uiPriority w:val="99"/>
    <w:rsid w:val="0084098B"/>
    <w:rPr>
      <w:rFonts w:ascii="Calibri" w:eastAsia="Calibri" w:hAnsi="Calibri" w:cs="Arial"/>
      <w:lang w:eastAsia="pt-BR"/>
    </w:rPr>
  </w:style>
  <w:style w:type="paragraph" w:customStyle="1" w:styleId="xl63">
    <w:name w:val="xl63"/>
    <w:basedOn w:val="Normal"/>
    <w:rsid w:val="0084098B"/>
    <w:pPr>
      <w:spacing w:before="100" w:beforeAutospacing="1" w:after="100" w:afterAutospacing="1"/>
      <w:jc w:val="center"/>
    </w:pPr>
    <w:rPr>
      <w:rFonts w:ascii="Times New Roman" w:eastAsia="Times New Roman" w:hAnsi="Times New Roman" w:cs="Times New Roman"/>
    </w:rPr>
  </w:style>
  <w:style w:type="paragraph" w:customStyle="1" w:styleId="xl64">
    <w:name w:val="xl64"/>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6">
    <w:name w:val="xl66"/>
    <w:basedOn w:val="Normal"/>
    <w:rsid w:val="0084098B"/>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67">
    <w:name w:val="xl67"/>
    <w:basedOn w:val="Normal"/>
    <w:rsid w:val="0084098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68">
    <w:name w:val="xl68"/>
    <w:basedOn w:val="Normal"/>
    <w:rsid w:val="0084098B"/>
    <w:pPr>
      <w:pBdr>
        <w:top w:val="single" w:sz="8" w:space="0" w:color="auto"/>
        <w:left w:val="single" w:sz="8" w:space="0" w:color="auto"/>
        <w:bottom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paragraph" w:customStyle="1" w:styleId="xl69">
    <w:name w:val="xl69"/>
    <w:basedOn w:val="Normal"/>
    <w:rsid w:val="0084098B"/>
    <w:pPr>
      <w:pBdr>
        <w:top w:val="single" w:sz="8" w:space="0" w:color="auto"/>
        <w:left w:val="single" w:sz="8" w:space="0" w:color="auto"/>
        <w:bottom w:val="single" w:sz="8" w:space="0" w:color="auto"/>
        <w:right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paragraph" w:customStyle="1" w:styleId="xl70">
    <w:name w:val="xl70"/>
    <w:basedOn w:val="Normal"/>
    <w:rsid w:val="0084098B"/>
    <w:pPr>
      <w:pBdr>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1">
    <w:name w:val="xl71"/>
    <w:basedOn w:val="Normal"/>
    <w:rsid w:val="0084098B"/>
    <w:pPr>
      <w:pBdr>
        <w:top w:val="single" w:sz="4" w:space="0" w:color="auto"/>
        <w:left w:val="single" w:sz="8"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2">
    <w:name w:val="xl72"/>
    <w:basedOn w:val="Normal"/>
    <w:rsid w:val="0084098B"/>
    <w:pPr>
      <w:pBdr>
        <w:top w:val="single" w:sz="4" w:space="0" w:color="auto"/>
        <w:left w:val="single" w:sz="4"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rPr>
  </w:style>
  <w:style w:type="paragraph" w:customStyle="1" w:styleId="xl73">
    <w:name w:val="xl73"/>
    <w:basedOn w:val="Normal"/>
    <w:rsid w:val="0084098B"/>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4">
    <w:name w:val="xl74"/>
    <w:basedOn w:val="Normal"/>
    <w:rsid w:val="0084098B"/>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5">
    <w:name w:val="xl75"/>
    <w:basedOn w:val="Normal"/>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76">
    <w:name w:val="xl76"/>
    <w:basedOn w:val="Normal"/>
    <w:rsid w:val="0084098B"/>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rPr>
  </w:style>
  <w:style w:type="paragraph" w:customStyle="1" w:styleId="xl77">
    <w:name w:val="xl77"/>
    <w:basedOn w:val="Normal"/>
    <w:rsid w:val="0084098B"/>
    <w:pPr>
      <w:spacing w:before="100" w:beforeAutospacing="1" w:after="100" w:afterAutospacing="1"/>
      <w:jc w:val="center"/>
    </w:pPr>
    <w:rPr>
      <w:rFonts w:ascii="Times New Roman" w:eastAsia="Times New Roman" w:hAnsi="Times New Roman" w:cs="Times New Roman"/>
    </w:rPr>
  </w:style>
  <w:style w:type="paragraph" w:customStyle="1" w:styleId="xl78">
    <w:name w:val="xl78"/>
    <w:basedOn w:val="Normal"/>
    <w:rsid w:val="0084098B"/>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79">
    <w:name w:val="xl79"/>
    <w:basedOn w:val="Normal"/>
    <w:rsid w:val="0084098B"/>
    <w:pPr>
      <w:pBdr>
        <w:top w:val="single" w:sz="4" w:space="0" w:color="auto"/>
        <w:left w:val="single" w:sz="4" w:space="0" w:color="auto"/>
        <w:bottom w:val="single" w:sz="8"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rPr>
  </w:style>
  <w:style w:type="paragraph" w:customStyle="1" w:styleId="xl80">
    <w:name w:val="xl80"/>
    <w:basedOn w:val="Normal"/>
    <w:rsid w:val="0084098B"/>
    <w:pPr>
      <w:pBdr>
        <w:top w:val="single" w:sz="8" w:space="0" w:color="auto"/>
        <w:left w:val="single" w:sz="8" w:space="0" w:color="auto"/>
        <w:bottom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81">
    <w:name w:val="xl81"/>
    <w:basedOn w:val="Normal"/>
    <w:rsid w:val="0084098B"/>
    <w:pPr>
      <w:pBdr>
        <w:top w:val="single" w:sz="8" w:space="0" w:color="auto"/>
        <w:bottom w:val="single" w:sz="8" w:space="0" w:color="auto"/>
      </w:pBdr>
      <w:spacing w:before="100" w:beforeAutospacing="1" w:after="100" w:afterAutospacing="1"/>
      <w:jc w:val="center"/>
    </w:pPr>
    <w:rPr>
      <w:rFonts w:ascii="Times New Roman" w:eastAsia="Times New Roman" w:hAnsi="Times New Roman" w:cs="Times New Roman"/>
    </w:rPr>
  </w:style>
  <w:style w:type="paragraph" w:customStyle="1" w:styleId="xl82">
    <w:name w:val="xl82"/>
    <w:basedOn w:val="Normal"/>
    <w:rsid w:val="0084098B"/>
    <w:pPr>
      <w:pBdr>
        <w:top w:val="single" w:sz="8" w:space="0" w:color="auto"/>
        <w:bottom w:val="single" w:sz="8" w:space="0" w:color="auto"/>
      </w:pBdr>
      <w:shd w:val="clear" w:color="000000" w:fill="92D050"/>
      <w:spacing w:before="100" w:beforeAutospacing="1" w:after="100" w:afterAutospacing="1"/>
      <w:jc w:val="center"/>
    </w:pPr>
    <w:rPr>
      <w:rFonts w:ascii="Times New Roman" w:eastAsia="Times New Roman" w:hAnsi="Times New Roman" w:cs="Times New Roman"/>
      <w:b/>
      <w:bCs/>
    </w:rPr>
  </w:style>
  <w:style w:type="table" w:customStyle="1" w:styleId="NormalTable25">
    <w:name w:val="Normal Table25"/>
    <w:uiPriority w:val="2"/>
    <w:semiHidden/>
    <w:unhideWhenUsed/>
    <w:qFormat/>
    <w:rsid w:val="0084098B"/>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paragraph" w:customStyle="1" w:styleId="EPConteudotabela">
    <w:name w:val="EP Conteudotabela"/>
    <w:basedOn w:val="Normal"/>
    <w:rsid w:val="0084098B"/>
    <w:pPr>
      <w:widowControl w:val="0"/>
      <w:tabs>
        <w:tab w:val="left" w:pos="-302"/>
      </w:tabs>
      <w:suppressAutoHyphens/>
      <w:autoSpaceDN w:val="0"/>
      <w:spacing w:line="100" w:lineRule="atLeast"/>
      <w:ind w:left="23" w:firstLine="45"/>
      <w:textAlignment w:val="baseline"/>
    </w:pPr>
    <w:rPr>
      <w:rFonts w:ascii="Times New Roman" w:eastAsia="SimSun" w:hAnsi="Times New Roman" w:cs="Arial"/>
      <w:kern w:val="3"/>
      <w:lang w:eastAsia="ar-SA" w:bidi="hi-IN"/>
    </w:rPr>
  </w:style>
  <w:style w:type="paragraph" w:customStyle="1" w:styleId="EPTabela">
    <w:name w:val="EP Tabela"/>
    <w:basedOn w:val="Normal"/>
    <w:rsid w:val="0084098B"/>
    <w:pPr>
      <w:widowControl w:val="0"/>
      <w:suppressAutoHyphens/>
      <w:autoSpaceDN w:val="0"/>
      <w:jc w:val="center"/>
      <w:textAlignment w:val="baseline"/>
    </w:pPr>
    <w:rPr>
      <w:rFonts w:ascii="Times New Roman" w:eastAsia="SimSun" w:hAnsi="Times New Roman" w:cs="Arial"/>
      <w:b/>
      <w:kern w:val="3"/>
      <w:sz w:val="22"/>
      <w:lang w:eastAsia="ar-SA" w:bidi="hi-IN"/>
    </w:rPr>
  </w:style>
  <w:style w:type="character" w:customStyle="1" w:styleId="markim8uvbu9f">
    <w:name w:val="markim8uvbu9f"/>
    <w:basedOn w:val="Fontepargpadro"/>
    <w:rsid w:val="0084098B"/>
  </w:style>
  <w:style w:type="character" w:customStyle="1" w:styleId="scxw65321810">
    <w:name w:val="scxw65321810"/>
    <w:basedOn w:val="Fontepargpadro"/>
    <w:rsid w:val="0084098B"/>
  </w:style>
  <w:style w:type="table" w:customStyle="1" w:styleId="TabelaSimples11">
    <w:name w:val="Tabela Simples 11"/>
    <w:basedOn w:val="Tabelanormal"/>
    <w:uiPriority w:val="41"/>
    <w:rsid w:val="0084098B"/>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textrun">
    <w:name w:val="textrun"/>
    <w:basedOn w:val="Fontepargpadro"/>
    <w:rsid w:val="0084098B"/>
  </w:style>
  <w:style w:type="character" w:customStyle="1" w:styleId="contentcontrol">
    <w:name w:val="contentcontrol"/>
    <w:basedOn w:val="Fontepargpadro"/>
    <w:rsid w:val="0084098B"/>
  </w:style>
  <w:style w:type="character" w:customStyle="1" w:styleId="tabrun">
    <w:name w:val="tabrun"/>
    <w:basedOn w:val="Fontepargpadro"/>
    <w:rsid w:val="0084098B"/>
  </w:style>
  <w:style w:type="character" w:customStyle="1" w:styleId="tableaderchars">
    <w:name w:val="tableaderchars"/>
    <w:basedOn w:val="Fontepargpadro"/>
    <w:rsid w:val="0084098B"/>
  </w:style>
  <w:style w:type="character" w:customStyle="1" w:styleId="FontStyle66">
    <w:name w:val="Font Style66"/>
    <w:uiPriority w:val="99"/>
    <w:rsid w:val="0084098B"/>
    <w:rPr>
      <w:rFonts w:ascii="Times New Roman" w:hAnsi="Times New Roman"/>
      <w:b/>
      <w:sz w:val="22"/>
    </w:rPr>
  </w:style>
  <w:style w:type="character" w:customStyle="1" w:styleId="FontStyle67">
    <w:name w:val="Font Style67"/>
    <w:uiPriority w:val="99"/>
    <w:rsid w:val="0084098B"/>
    <w:rPr>
      <w:rFonts w:ascii="Times New Roman" w:hAnsi="Times New Roman"/>
      <w:sz w:val="22"/>
    </w:rPr>
  </w:style>
  <w:style w:type="paragraph" w:customStyle="1" w:styleId="Contedodetabela">
    <w:name w:val="Conteúdo de tabela"/>
    <w:basedOn w:val="Normal"/>
    <w:uiPriority w:val="99"/>
    <w:rsid w:val="0084098B"/>
    <w:pPr>
      <w:widowControl w:val="0"/>
      <w:suppressLineNumbers/>
      <w:suppressAutoHyphens/>
      <w:spacing w:line="360" w:lineRule="auto"/>
      <w:jc w:val="both"/>
    </w:pPr>
    <w:rPr>
      <w:rFonts w:ascii="Verdana" w:eastAsia="Times New Roman" w:hAnsi="Verdana" w:cs="Times New Roman"/>
      <w:kern w:val="1"/>
      <w:sz w:val="20"/>
    </w:rPr>
  </w:style>
  <w:style w:type="paragraph" w:customStyle="1" w:styleId="PadroNumerado">
    <w:name w:val="Padrão Numerado"/>
    <w:basedOn w:val="Normal"/>
    <w:rsid w:val="0084098B"/>
    <w:pPr>
      <w:widowControl w:val="0"/>
      <w:numPr>
        <w:numId w:val="37"/>
      </w:numPr>
      <w:suppressAutoHyphens/>
      <w:spacing w:line="360" w:lineRule="auto"/>
      <w:jc w:val="both"/>
    </w:pPr>
    <w:rPr>
      <w:rFonts w:ascii="Verdana" w:eastAsia="Times New Roman" w:hAnsi="Verdana" w:cs="Times New Roman"/>
      <w:kern w:val="1"/>
      <w:sz w:val="20"/>
    </w:rPr>
  </w:style>
  <w:style w:type="character" w:customStyle="1" w:styleId="name">
    <w:name w:val="name"/>
    <w:basedOn w:val="Fontepargpadro"/>
    <w:rsid w:val="0084098B"/>
    <w:rPr>
      <w:rFonts w:cs="Times New Roman"/>
    </w:rPr>
  </w:style>
  <w:style w:type="character" w:customStyle="1" w:styleId="value">
    <w:name w:val="value"/>
    <w:basedOn w:val="Fontepargpadro"/>
    <w:rsid w:val="0084098B"/>
    <w:rPr>
      <w:rFonts w:cs="Times New Roman"/>
    </w:rPr>
  </w:style>
  <w:style w:type="character" w:customStyle="1" w:styleId="Meno10">
    <w:name w:val="Menção10"/>
    <w:basedOn w:val="Fontepargpadro"/>
    <w:uiPriority w:val="99"/>
    <w:unhideWhenUsed/>
    <w:rsid w:val="0084098B"/>
    <w:rPr>
      <w:color w:val="2B579A"/>
      <w:shd w:val="clear" w:color="auto" w:fill="E6E6E6"/>
    </w:rPr>
  </w:style>
  <w:style w:type="character" w:customStyle="1" w:styleId="font281">
    <w:name w:val="font281"/>
    <w:basedOn w:val="Fontepargpadro"/>
    <w:rsid w:val="0084098B"/>
    <w:rPr>
      <w:rFonts w:ascii="Times New Roman" w:hAnsi="Times New Roman" w:cs="Times New Roman" w:hint="default"/>
      <w:b/>
      <w:bCs/>
      <w:i w:val="0"/>
      <w:iCs w:val="0"/>
      <w:strike w:val="0"/>
      <w:dstrike w:val="0"/>
      <w:color w:val="000000"/>
      <w:sz w:val="16"/>
      <w:szCs w:val="16"/>
      <w:u w:val="none"/>
      <w:effect w:val="none"/>
    </w:rPr>
  </w:style>
  <w:style w:type="character" w:customStyle="1" w:styleId="font271">
    <w:name w:val="font271"/>
    <w:basedOn w:val="Fontepargpadro"/>
    <w:rsid w:val="0084098B"/>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font371">
    <w:name w:val="font371"/>
    <w:basedOn w:val="Fontepargpadro"/>
    <w:rsid w:val="0084098B"/>
    <w:rPr>
      <w:rFonts w:ascii="Times New Roman" w:hAnsi="Times New Roman" w:cs="Times New Roman" w:hint="default"/>
      <w:b/>
      <w:bCs/>
      <w:i w:val="0"/>
      <w:iCs w:val="0"/>
      <w:strike w:val="0"/>
      <w:dstrike w:val="0"/>
      <w:color w:val="000000"/>
      <w:sz w:val="16"/>
      <w:szCs w:val="16"/>
      <w:u w:val="none"/>
      <w:effect w:val="none"/>
    </w:rPr>
  </w:style>
  <w:style w:type="character" w:customStyle="1" w:styleId="font381">
    <w:name w:val="font381"/>
    <w:basedOn w:val="Fontepargpadro"/>
    <w:rsid w:val="0084098B"/>
    <w:rPr>
      <w:rFonts w:ascii="Times New Roman" w:hAnsi="Times New Roman" w:cs="Times New Roman" w:hint="default"/>
      <w:b w:val="0"/>
      <w:bCs w:val="0"/>
      <w:i w:val="0"/>
      <w:iCs w:val="0"/>
      <w:strike w:val="0"/>
      <w:dstrike w:val="0"/>
      <w:color w:val="000000"/>
      <w:sz w:val="16"/>
      <w:szCs w:val="16"/>
      <w:u w:val="none"/>
      <w:effect w:val="none"/>
    </w:rPr>
  </w:style>
  <w:style w:type="character" w:customStyle="1" w:styleId="wacimagecontainer">
    <w:name w:val="wacimagecontainer"/>
    <w:basedOn w:val="Fontepargpadro"/>
    <w:rsid w:val="0084098B"/>
  </w:style>
  <w:style w:type="character" w:customStyle="1" w:styleId="wacimageborder">
    <w:name w:val="wacimageborder"/>
    <w:basedOn w:val="Fontepargpadro"/>
    <w:rsid w:val="0084098B"/>
  </w:style>
  <w:style w:type="character" w:customStyle="1" w:styleId="font421">
    <w:name w:val="font421"/>
    <w:basedOn w:val="Fontepargpadro"/>
    <w:rsid w:val="0084098B"/>
    <w:rPr>
      <w:rFonts w:ascii="Times New Roman" w:hAnsi="Times New Roman" w:cs="Times New Roman" w:hint="default"/>
      <w:b/>
      <w:bCs/>
      <w:i w:val="0"/>
      <w:iCs w:val="0"/>
      <w:strike w:val="0"/>
      <w:dstrike w:val="0"/>
      <w:color w:val="auto"/>
      <w:sz w:val="16"/>
      <w:szCs w:val="16"/>
      <w:u w:val="none"/>
      <w:effect w:val="none"/>
    </w:rPr>
  </w:style>
  <w:style w:type="character" w:customStyle="1" w:styleId="font411">
    <w:name w:val="font411"/>
    <w:basedOn w:val="Fontepargpadro"/>
    <w:rsid w:val="0084098B"/>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font291">
    <w:name w:val="font291"/>
    <w:basedOn w:val="Fontepargpadro"/>
    <w:rsid w:val="0084098B"/>
    <w:rPr>
      <w:rFonts w:ascii="Times New Roman" w:hAnsi="Times New Roman" w:cs="Times New Roman" w:hint="default"/>
      <w:b w:val="0"/>
      <w:bCs w:val="0"/>
      <w:i w:val="0"/>
      <w:iCs w:val="0"/>
      <w:strike w:val="0"/>
      <w:dstrike w:val="0"/>
      <w:color w:val="auto"/>
      <w:sz w:val="16"/>
      <w:szCs w:val="16"/>
      <w:u w:val="none"/>
      <w:effect w:val="none"/>
    </w:rPr>
  </w:style>
  <w:style w:type="character" w:customStyle="1" w:styleId="scxw118257651">
    <w:name w:val="scxw118257651"/>
    <w:basedOn w:val="Fontepargpadro"/>
    <w:rsid w:val="0084098B"/>
  </w:style>
  <w:style w:type="character" w:customStyle="1" w:styleId="Meno2">
    <w:name w:val="Menção2"/>
    <w:basedOn w:val="Fontepargpadro"/>
    <w:uiPriority w:val="99"/>
    <w:unhideWhenUsed/>
    <w:rsid w:val="0084098B"/>
    <w:rPr>
      <w:color w:val="2B579A"/>
      <w:shd w:val="clear" w:color="auto" w:fill="E6E6E6"/>
    </w:rPr>
  </w:style>
  <w:style w:type="character" w:customStyle="1" w:styleId="Ttulo1Char1">
    <w:name w:val="Título 1 Char1"/>
    <w:aliases w:val="Titulo 1 Char1,Heading 1 Char Char1,Heading I Char1,Título 11 Char1,h1 Char1,Part Char1,ExHeading 1 Char1,H1 Char Char1,Título 1 anexo Char1,H1 Char2"/>
    <w:basedOn w:val="Fontepargpadro"/>
    <w:rsid w:val="0084098B"/>
    <w:rPr>
      <w:rFonts w:ascii="Calibri Light" w:eastAsia="MS Gothic" w:hAnsi="Calibri Light" w:cs="Times New Roman"/>
      <w:color w:val="2E74B5"/>
      <w:sz w:val="40"/>
      <w:szCs w:val="40"/>
    </w:rPr>
  </w:style>
  <w:style w:type="paragraph" w:customStyle="1" w:styleId="msonormal0">
    <w:name w:val="msonormal"/>
    <w:basedOn w:val="Normal"/>
    <w:uiPriority w:val="99"/>
    <w:rsid w:val="0084098B"/>
    <w:pPr>
      <w:spacing w:before="100" w:beforeAutospacing="1" w:after="100" w:afterAutospacing="1"/>
    </w:pPr>
    <w:rPr>
      <w:rFonts w:ascii="Times New Roman" w:eastAsia="Times New Roman" w:hAnsi="Times New Roman" w:cs="Times New Roman"/>
    </w:rPr>
  </w:style>
  <w:style w:type="character" w:customStyle="1" w:styleId="SemEspaamentoChar">
    <w:name w:val="Sem Espaçamento Char"/>
    <w:basedOn w:val="Fontepargpadro"/>
    <w:link w:val="SemEspaamento"/>
    <w:locked/>
    <w:rsid w:val="0084098B"/>
    <w:rPr>
      <w:rFonts w:ascii="Calibri" w:eastAsia="Calibri" w:hAnsi="Calibri"/>
      <w:sz w:val="22"/>
      <w:szCs w:val="22"/>
    </w:rPr>
  </w:style>
  <w:style w:type="paragraph" w:customStyle="1" w:styleId="xl83">
    <w:name w:val="xl83"/>
    <w:basedOn w:val="Normal"/>
    <w:uiPriority w:val="99"/>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eastAsia="Times New Roman" w:hAnsi="Consolas" w:cs="Times New Roman"/>
      <w:sz w:val="20"/>
      <w:szCs w:val="20"/>
    </w:rPr>
  </w:style>
  <w:style w:type="paragraph" w:customStyle="1" w:styleId="xl84">
    <w:name w:val="xl84"/>
    <w:basedOn w:val="Normal"/>
    <w:uiPriority w:val="99"/>
    <w:rsid w:val="0084098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Consolas" w:eastAsia="Times New Roman" w:hAnsi="Consolas" w:cs="Times New Roman"/>
      <w:b/>
      <w:bCs/>
      <w:color w:val="FFFFFF"/>
      <w:sz w:val="20"/>
      <w:szCs w:val="20"/>
    </w:rPr>
  </w:style>
  <w:style w:type="paragraph" w:customStyle="1" w:styleId="xl85">
    <w:name w:val="xl85"/>
    <w:basedOn w:val="Normal"/>
    <w:uiPriority w:val="99"/>
    <w:rsid w:val="0084098B"/>
    <w:pPr>
      <w:pBdr>
        <w:top w:val="single" w:sz="8" w:space="0" w:color="auto"/>
        <w:left w:val="single" w:sz="4"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6">
    <w:name w:val="xl86"/>
    <w:basedOn w:val="Normal"/>
    <w:uiPriority w:val="99"/>
    <w:rsid w:val="0084098B"/>
    <w:pPr>
      <w:pBdr>
        <w:top w:val="single" w:sz="8" w:space="0" w:color="auto"/>
        <w:left w:val="single" w:sz="8"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7">
    <w:name w:val="xl87"/>
    <w:basedOn w:val="Normal"/>
    <w:uiPriority w:val="99"/>
    <w:rsid w:val="0084098B"/>
    <w:pPr>
      <w:pBdr>
        <w:top w:val="single" w:sz="8" w:space="0" w:color="auto"/>
        <w:lef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8">
    <w:name w:val="xl88"/>
    <w:basedOn w:val="Normal"/>
    <w:uiPriority w:val="99"/>
    <w:rsid w:val="0084098B"/>
    <w:pPr>
      <w:pBdr>
        <w:top w:val="single" w:sz="4" w:space="0" w:color="auto"/>
        <w:left w:val="single" w:sz="4" w:space="0" w:color="auto"/>
        <w:bottom w:val="single" w:sz="4" w:space="0" w:color="auto"/>
        <w:right w:val="single" w:sz="4" w:space="0" w:color="auto"/>
      </w:pBdr>
      <w:shd w:val="clear" w:color="auto" w:fill="C65911"/>
      <w:spacing w:before="100" w:beforeAutospacing="1" w:after="100" w:afterAutospacing="1"/>
      <w:jc w:val="center"/>
    </w:pPr>
    <w:rPr>
      <w:rFonts w:ascii="Consolas" w:eastAsia="Times New Roman" w:hAnsi="Consolas" w:cs="Times New Roman"/>
      <w:sz w:val="20"/>
      <w:szCs w:val="20"/>
    </w:rPr>
  </w:style>
  <w:style w:type="paragraph" w:customStyle="1" w:styleId="xl89">
    <w:name w:val="xl89"/>
    <w:basedOn w:val="Normal"/>
    <w:uiPriority w:val="99"/>
    <w:rsid w:val="0084098B"/>
    <w:pPr>
      <w:spacing w:before="100" w:beforeAutospacing="1" w:after="100" w:afterAutospacing="1"/>
    </w:pPr>
    <w:rPr>
      <w:rFonts w:ascii="Consolas" w:eastAsia="Times New Roman" w:hAnsi="Consolas" w:cs="Times New Roman"/>
      <w:sz w:val="20"/>
      <w:szCs w:val="20"/>
    </w:rPr>
  </w:style>
  <w:style w:type="character" w:customStyle="1" w:styleId="w8qarf">
    <w:name w:val="w8qarf"/>
    <w:basedOn w:val="Fontepargpadro"/>
    <w:rsid w:val="0084098B"/>
  </w:style>
  <w:style w:type="character" w:customStyle="1" w:styleId="lrzxr">
    <w:name w:val="lrzxr"/>
    <w:basedOn w:val="Fontepargpadro"/>
    <w:rsid w:val="0084098B"/>
  </w:style>
  <w:style w:type="character" w:customStyle="1" w:styleId="contentpasted4">
    <w:name w:val="contentpasted4"/>
    <w:basedOn w:val="Fontepargpadro"/>
    <w:rsid w:val="0084098B"/>
  </w:style>
  <w:style w:type="character" w:customStyle="1" w:styleId="linebreakblob">
    <w:name w:val="linebreakblob"/>
    <w:basedOn w:val="Fontepargpadro"/>
    <w:rsid w:val="0084098B"/>
  </w:style>
  <w:style w:type="character" w:customStyle="1" w:styleId="scxw173703585">
    <w:name w:val="scxw173703585"/>
    <w:basedOn w:val="Fontepargpadro"/>
    <w:rsid w:val="0084098B"/>
  </w:style>
  <w:style w:type="table" w:customStyle="1" w:styleId="NormalTable3">
    <w:name w:val="Normal Table3"/>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
    <w:name w:val="Normal Table4"/>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
    <w:name w:val="Normal Table5"/>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3">
    <w:name w:val="Menção3"/>
    <w:basedOn w:val="Fontepargpadro"/>
    <w:uiPriority w:val="99"/>
    <w:unhideWhenUsed/>
    <w:rsid w:val="0084098B"/>
    <w:rPr>
      <w:color w:val="2B579A"/>
      <w:shd w:val="clear" w:color="auto" w:fill="E1DFDD"/>
    </w:rPr>
  </w:style>
  <w:style w:type="character" w:customStyle="1" w:styleId="MenoPendente50">
    <w:name w:val="Menção Pendente50"/>
    <w:basedOn w:val="Fontepargpadro"/>
    <w:uiPriority w:val="99"/>
    <w:semiHidden/>
    <w:unhideWhenUsed/>
    <w:rsid w:val="0084098B"/>
    <w:rPr>
      <w:color w:val="605E5C"/>
      <w:shd w:val="clear" w:color="auto" w:fill="E1DFDD"/>
    </w:rPr>
  </w:style>
  <w:style w:type="table" w:customStyle="1" w:styleId="Tabelacomgrade110">
    <w:name w:val="Tabela com grade110"/>
    <w:basedOn w:val="Tabelanormal"/>
    <w:next w:val="Tabelacomgrade"/>
    <w:uiPriority w:val="39"/>
    <w:rsid w:val="0084098B"/>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3">
    <w:name w:val="Table Grid13"/>
    <w:rsid w:val="0084098B"/>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3">
    <w:name w:val="Lista atual13"/>
    <w:uiPriority w:val="99"/>
    <w:rsid w:val="0084098B"/>
  </w:style>
  <w:style w:type="table" w:customStyle="1" w:styleId="TableNormal13">
    <w:name w:val="Table Normal13"/>
    <w:uiPriority w:val="2"/>
    <w:semiHidden/>
    <w:unhideWhenUsed/>
    <w:qFormat/>
    <w:rsid w:val="0084098B"/>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1">
    <w:name w:val="Table Normal21"/>
    <w:uiPriority w:val="2"/>
    <w:semiHidden/>
    <w:qFormat/>
    <w:rsid w:val="0084098B"/>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4">
    <w:name w:val="Menção4"/>
    <w:basedOn w:val="Fontepargpadro"/>
    <w:uiPriority w:val="99"/>
    <w:unhideWhenUsed/>
    <w:rsid w:val="0084098B"/>
    <w:rPr>
      <w:color w:val="2B579A"/>
      <w:shd w:val="clear" w:color="auto" w:fill="E1DFDD"/>
    </w:rPr>
  </w:style>
  <w:style w:type="character" w:styleId="nfaseSutil">
    <w:name w:val="Subtle Emphasis"/>
    <w:basedOn w:val="Fontepargpadro"/>
    <w:uiPriority w:val="19"/>
    <w:qFormat/>
    <w:rsid w:val="0084098B"/>
    <w:rPr>
      <w:i/>
      <w:iCs/>
      <w:color w:val="404040" w:themeColor="text1" w:themeTint="BF"/>
    </w:rPr>
  </w:style>
  <w:style w:type="numbering" w:customStyle="1" w:styleId="Semlista25">
    <w:name w:val="Sem lista25"/>
    <w:next w:val="Semlista"/>
    <w:uiPriority w:val="99"/>
    <w:semiHidden/>
    <w:unhideWhenUsed/>
    <w:rsid w:val="003679FF"/>
  </w:style>
  <w:style w:type="table" w:customStyle="1" w:styleId="Tabelacomgrade21">
    <w:name w:val="Tabela com grade21"/>
    <w:basedOn w:val="Tabelanormal"/>
    <w:next w:val="Tabelacomgrade"/>
    <w:uiPriority w:val="39"/>
    <w:rsid w:val="003679FF"/>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7">
    <w:name w:val="Normal Table07"/>
    <w:uiPriority w:val="2"/>
    <w:semiHidden/>
    <w:unhideWhenUsed/>
    <w:qFormat/>
    <w:rsid w:val="003679FF"/>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14">
    <w:name w:val="Normal Table14"/>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7">
    <w:name w:val="#Indentação_item7"/>
    <w:rsid w:val="003679FF"/>
  </w:style>
  <w:style w:type="table" w:customStyle="1" w:styleId="22">
    <w:name w:val="2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2">
    <w:name w:val="3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2">
    <w:name w:val="5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2">
    <w:name w:val="6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2">
    <w:name w:val="72"/>
    <w:basedOn w:val="Tabelanormal"/>
    <w:rsid w:val="003679FF"/>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numbering" w:customStyle="1" w:styleId="Estilo27">
    <w:name w:val="Estilo27"/>
    <w:uiPriority w:val="99"/>
    <w:rsid w:val="003679FF"/>
  </w:style>
  <w:style w:type="table" w:customStyle="1" w:styleId="GradeColorida-nfase45">
    <w:name w:val="Grade Colorida - Ênfase 45"/>
    <w:basedOn w:val="Tabelanormal"/>
    <w:next w:val="GradeColorida-nfase4"/>
    <w:uiPriority w:val="73"/>
    <w:rsid w:val="003679FF"/>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5">
    <w:name w:val="Grade Média 2 - Ênfase 15"/>
    <w:basedOn w:val="Tabelanormal"/>
    <w:next w:val="GradeMdia2-nfase1"/>
    <w:uiPriority w:val="68"/>
    <w:rsid w:val="003679FF"/>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5">
    <w:name w:val="Grade Média 3 - Ênfase 45"/>
    <w:basedOn w:val="Tabelanormal"/>
    <w:next w:val="GradeMdia3-nfase4"/>
    <w:uiPriority w:val="69"/>
    <w:rsid w:val="003679FF"/>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5">
    <w:name w:val="Sombreamento Claro - Ênfase 55"/>
    <w:basedOn w:val="Tabelanormal"/>
    <w:next w:val="SombreamentoClaro-nfase5"/>
    <w:uiPriority w:val="60"/>
    <w:rsid w:val="003679FF"/>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2">
    <w:name w:val="Tabela com grade32"/>
    <w:basedOn w:val="Tabelanormal"/>
    <w:next w:val="Tabelacomgrade"/>
    <w:uiPriority w:val="59"/>
    <w:rsid w:val="003679FF"/>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5">
    <w:name w:val="Tabela de Grade 1 Clara - Ênfase 215"/>
    <w:basedOn w:val="Tabelanormal"/>
    <w:uiPriority w:val="46"/>
    <w:rsid w:val="003679FF"/>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5">
    <w:name w:val="Tabela de Lista 1 Clara15"/>
    <w:basedOn w:val="Tabelanormal"/>
    <w:uiPriority w:val="46"/>
    <w:rsid w:val="003679FF"/>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5">
    <w:name w:val="Tabela de Lista 3 - Ênfase 115"/>
    <w:basedOn w:val="Tabelanormal"/>
    <w:uiPriority w:val="48"/>
    <w:rsid w:val="003679FF"/>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5">
    <w:name w:val="Tabela de Lista 3 - Ênfase 415"/>
    <w:basedOn w:val="Tabelanormal"/>
    <w:uiPriority w:val="48"/>
    <w:rsid w:val="003679FF"/>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6">
    <w:name w:val="Table Grid06"/>
    <w:rsid w:val="003679FF"/>
    <w:rPr>
      <w:rFonts w:ascii="Calibri" w:hAnsi="Calibri" w:cs="Arial"/>
      <w:sz w:val="22"/>
      <w:szCs w:val="22"/>
      <w:lang w:eastAsia="pt-BR"/>
    </w:rPr>
    <w:tblPr>
      <w:tblCellMar>
        <w:top w:w="0" w:type="dxa"/>
        <w:left w:w="0" w:type="dxa"/>
        <w:bottom w:w="0" w:type="dxa"/>
        <w:right w:w="0" w:type="dxa"/>
      </w:tblCellMar>
    </w:tblPr>
  </w:style>
  <w:style w:type="table" w:customStyle="1" w:styleId="NormalTable26">
    <w:name w:val="Normal Table26"/>
    <w:uiPriority w:val="2"/>
    <w:semiHidden/>
    <w:unhideWhenUsed/>
    <w:qFormat/>
    <w:rsid w:val="003679FF"/>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Simples111">
    <w:name w:val="Tabela Simples 111"/>
    <w:basedOn w:val="Tabelanormal"/>
    <w:uiPriority w:val="41"/>
    <w:rsid w:val="003679FF"/>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ormalTable31">
    <w:name w:val="Normal Table3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1">
    <w:name w:val="Normal Table4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1">
    <w:name w:val="Normal Table51"/>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Tabelacomgrade111">
    <w:name w:val="Tabela com grade111"/>
    <w:basedOn w:val="Tabelanormal"/>
    <w:next w:val="Tabelacomgrade"/>
    <w:uiPriority w:val="39"/>
    <w:rsid w:val="003679FF"/>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4">
    <w:name w:val="Table Grid14"/>
    <w:rsid w:val="003679FF"/>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4">
    <w:name w:val="Lista atual14"/>
    <w:uiPriority w:val="99"/>
    <w:rsid w:val="003679FF"/>
  </w:style>
  <w:style w:type="table" w:customStyle="1" w:styleId="TableNormal14">
    <w:name w:val="Table Normal14"/>
    <w:uiPriority w:val="2"/>
    <w:semiHidden/>
    <w:unhideWhenUsed/>
    <w:qFormat/>
    <w:rsid w:val="003679FF"/>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2">
    <w:name w:val="Table Normal22"/>
    <w:uiPriority w:val="2"/>
    <w:semiHidden/>
    <w:qFormat/>
    <w:rsid w:val="003679FF"/>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Semlista26">
    <w:name w:val="Sem lista26"/>
    <w:next w:val="Semlista"/>
    <w:uiPriority w:val="99"/>
    <w:semiHidden/>
    <w:unhideWhenUsed/>
    <w:rsid w:val="008611C5"/>
  </w:style>
  <w:style w:type="table" w:customStyle="1" w:styleId="Tabelacomgrade22">
    <w:name w:val="Tabela com grade22"/>
    <w:basedOn w:val="Tabelanormal"/>
    <w:next w:val="Tabelacomgrade"/>
    <w:rsid w:val="008611C5"/>
    <w:rPr>
      <w:rFonts w:ascii="Calibri" w:eastAsia="Calibri" w:hAnsi="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NormalTable08">
    <w:name w:val="Normal Table08"/>
    <w:uiPriority w:val="2"/>
    <w:semiHidden/>
    <w:unhideWhenUsed/>
    <w:qFormat/>
    <w:rsid w:val="008611C5"/>
    <w:pPr>
      <w:widowControl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NormalTable15">
    <w:name w:val="Normal Table15"/>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numbering" w:customStyle="1" w:styleId="Indentaoitem9">
    <w:name w:val="#Indentação_item9"/>
    <w:rsid w:val="008611C5"/>
    <w:pPr>
      <w:numPr>
        <w:numId w:val="3"/>
      </w:numPr>
    </w:pPr>
  </w:style>
  <w:style w:type="table" w:customStyle="1" w:styleId="23">
    <w:name w:val="2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33">
    <w:name w:val="3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53">
    <w:name w:val="5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63">
    <w:name w:val="6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table" w:customStyle="1" w:styleId="73">
    <w:name w:val="73"/>
    <w:basedOn w:val="Tabelanormal"/>
    <w:rsid w:val="008611C5"/>
    <w:rPr>
      <w:rFonts w:ascii="Calibri" w:eastAsia="Calibri" w:hAnsi="Calibri" w:cs="Calibri"/>
      <w:sz w:val="22"/>
      <w:szCs w:val="22"/>
      <w:lang w:eastAsia="pt-BR"/>
    </w:rPr>
    <w:tblPr>
      <w:tblStyleRowBandSize w:val="1"/>
      <w:tblStyleColBandSize w:val="1"/>
      <w:tblInd w:w="0" w:type="dxa"/>
      <w:tblCellMar>
        <w:top w:w="0" w:type="dxa"/>
        <w:left w:w="108" w:type="dxa"/>
        <w:bottom w:w="0" w:type="dxa"/>
        <w:right w:w="108" w:type="dxa"/>
      </w:tblCellMar>
    </w:tblPr>
  </w:style>
  <w:style w:type="numbering" w:customStyle="1" w:styleId="Estilo28">
    <w:name w:val="Estilo28"/>
    <w:uiPriority w:val="99"/>
    <w:rsid w:val="008611C5"/>
    <w:pPr>
      <w:numPr>
        <w:numId w:val="5"/>
      </w:numPr>
    </w:pPr>
  </w:style>
  <w:style w:type="table" w:customStyle="1" w:styleId="GradeColorida-nfase46">
    <w:name w:val="Grade Colorida - Ênfase 46"/>
    <w:basedOn w:val="Tabelanormal"/>
    <w:next w:val="GradeColorida-nfase4"/>
    <w:uiPriority w:val="73"/>
    <w:rsid w:val="008611C5"/>
    <w:rPr>
      <w:rFonts w:ascii="Calibri" w:eastAsia="Calibri" w:hAnsi="Calibri" w:cs="Arial"/>
      <w:color w:val="000000"/>
      <w:sz w:val="22"/>
      <w:szCs w:val="22"/>
      <w:lang w:eastAsia="pt-BR"/>
    </w:rPr>
    <w:tblPr>
      <w:tblStyleRowBandSize w:val="1"/>
      <w:tblStyleColBandSize w:val="1"/>
      <w:tblInd w:w="0" w:type="dxa"/>
      <w:tblBorders>
        <w:insideH w:val="single" w:sz="4" w:space="0" w:color="FFFFFF"/>
      </w:tblBorders>
      <w:tblCellMar>
        <w:top w:w="0" w:type="dxa"/>
        <w:left w:w="108" w:type="dxa"/>
        <w:bottom w:w="0" w:type="dxa"/>
        <w:right w:w="108" w:type="dxa"/>
      </w:tblCellMar>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customStyle="1" w:styleId="GradeMdia2-nfase16">
    <w:name w:val="Grade Média 2 - Ênfase 16"/>
    <w:basedOn w:val="Tabelanormal"/>
    <w:next w:val="GradeMdia2-nfase1"/>
    <w:uiPriority w:val="68"/>
    <w:rsid w:val="008611C5"/>
    <w:rPr>
      <w:rFonts w:ascii="Calibri Light" w:eastAsia="MS Gothic" w:hAnsi="Calibri Light"/>
      <w:color w:val="000000"/>
      <w:sz w:val="22"/>
      <w:szCs w:val="22"/>
      <w:lang w:eastAsia="pt-BR"/>
    </w:rPr>
    <w:tblPr>
      <w:tblStyleRowBandSize w:val="1"/>
      <w:tblStyleColBandSize w:val="1"/>
      <w:tblInd w:w="0" w:type="dxa"/>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CellMar>
        <w:top w:w="0" w:type="dxa"/>
        <w:left w:w="108" w:type="dxa"/>
        <w:bottom w:w="0" w:type="dxa"/>
        <w:right w:w="108" w:type="dxa"/>
      </w:tblCellMar>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customStyle="1" w:styleId="GradeMdia3-nfase46">
    <w:name w:val="Grade Média 3 - Ênfase 46"/>
    <w:basedOn w:val="Tabelanormal"/>
    <w:next w:val="GradeMdia3-nfase4"/>
    <w:uiPriority w:val="69"/>
    <w:rsid w:val="008611C5"/>
    <w:rPr>
      <w:rFonts w:ascii="Calibri" w:eastAsia="Calibri" w:hAnsi="Calibri" w:cs="Arial"/>
      <w:sz w:val="22"/>
      <w:szCs w:val="22"/>
      <w:lang w:eastAsia="pt-BR"/>
    </w:rPr>
    <w:tblPr>
      <w:tblStyleRowBandSize w:val="1"/>
      <w:tblStyleColBandSize w:val="1"/>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customStyle="1" w:styleId="SombreamentoClaro-nfase56">
    <w:name w:val="Sombreamento Claro - Ênfase 56"/>
    <w:basedOn w:val="Tabelanormal"/>
    <w:next w:val="SombreamentoClaro-nfase5"/>
    <w:uiPriority w:val="60"/>
    <w:rsid w:val="008611C5"/>
    <w:rPr>
      <w:rFonts w:ascii="Calibri" w:eastAsia="Calibri" w:hAnsi="Calibri" w:cs="Arial"/>
      <w:color w:val="2F5496"/>
      <w:sz w:val="22"/>
      <w:szCs w:val="22"/>
      <w:lang w:eastAsia="pt-BR"/>
    </w:rPr>
    <w:tblPr>
      <w:tblStyleRowBandSize w:val="1"/>
      <w:tblStyleColBandSize w:val="1"/>
      <w:tblInd w:w="0" w:type="dxa"/>
      <w:tblBorders>
        <w:top w:val="single" w:sz="8" w:space="0" w:color="4472C4"/>
        <w:bottom w:val="single" w:sz="8" w:space="0" w:color="4472C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customStyle="1" w:styleId="Tabelacomgrade33">
    <w:name w:val="Tabela com grade33"/>
    <w:basedOn w:val="Tabelanormal"/>
    <w:next w:val="Tabelacomgrade"/>
    <w:uiPriority w:val="59"/>
    <w:rsid w:val="008611C5"/>
    <w:rPr>
      <w:rFonts w:eastAsia="Calibri" w:cs="Arial"/>
      <w:sz w:val="22"/>
      <w:szCs w:val="22"/>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deGrade1Clara-nfase216">
    <w:name w:val="Tabela de Grade 1 Clara - Ênfase 216"/>
    <w:basedOn w:val="Tabelanormal"/>
    <w:uiPriority w:val="46"/>
    <w:rsid w:val="008611C5"/>
    <w:rPr>
      <w:rFonts w:ascii="Calibri" w:eastAsia="Calibri" w:hAnsi="Calibri" w:cs="Arial"/>
      <w:sz w:val="22"/>
      <w:szCs w:val="22"/>
      <w:lang w:eastAsia="pt-BR"/>
    </w:rPr>
    <w:tblPr>
      <w:tblStyleRowBandSize w:val="1"/>
      <w:tblStyleColBandSize w:val="1"/>
      <w:tblInd w:w="0" w:type="dxa"/>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CellMar>
        <w:top w:w="0" w:type="dxa"/>
        <w:left w:w="108" w:type="dxa"/>
        <w:bottom w:w="0" w:type="dxa"/>
        <w:right w:w="108" w:type="dxa"/>
      </w:tblCellMar>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customStyle="1" w:styleId="TabeladeLista1Clara16">
    <w:name w:val="Tabela de Lista 1 Clara16"/>
    <w:basedOn w:val="Tabelanormal"/>
    <w:uiPriority w:val="46"/>
    <w:rsid w:val="008611C5"/>
    <w:rPr>
      <w:rFonts w:ascii="Calibri" w:eastAsia="Calibri" w:hAnsi="Calibri" w:cs="Arial"/>
      <w:sz w:val="22"/>
      <w:szCs w:val="22"/>
      <w:lang w:eastAsia="pt-BR"/>
    </w:rPr>
    <w:tblPr>
      <w:tblStyleRowBandSize w:val="1"/>
      <w:tblStyleColBandSize w:val="1"/>
      <w:tblInd w:w="0" w:type="dxa"/>
      <w:tblCellMar>
        <w:top w:w="0" w:type="dxa"/>
        <w:left w:w="108" w:type="dxa"/>
        <w:bottom w:w="0" w:type="dxa"/>
        <w:right w:w="108" w:type="dxa"/>
      </w:tblCellMar>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customStyle="1" w:styleId="TabeladeLista3-nfase116">
    <w:name w:val="Tabela de Lista 3 - Ênfase 116"/>
    <w:basedOn w:val="Tabelanormal"/>
    <w:uiPriority w:val="48"/>
    <w:rsid w:val="008611C5"/>
    <w:rPr>
      <w:rFonts w:ascii="Calibri" w:eastAsia="Calibri" w:hAnsi="Calibri" w:cs="Arial"/>
      <w:sz w:val="22"/>
      <w:szCs w:val="22"/>
      <w:lang w:eastAsia="pt-BR"/>
    </w:rPr>
    <w:tblPr>
      <w:tblStyleRowBandSize w:val="1"/>
      <w:tblStyleColBandSize w:val="1"/>
      <w:tblInd w:w="0" w:type="dxa"/>
      <w:tblBorders>
        <w:top w:val="single" w:sz="4" w:space="0" w:color="5B9BD5"/>
        <w:left w:val="single" w:sz="4" w:space="0" w:color="5B9BD5"/>
        <w:bottom w:val="single" w:sz="4" w:space="0" w:color="5B9BD5"/>
        <w:right w:val="single" w:sz="4" w:space="0" w:color="5B9BD5"/>
      </w:tblBorders>
      <w:tblCellMar>
        <w:top w:w="0" w:type="dxa"/>
        <w:left w:w="108" w:type="dxa"/>
        <w:bottom w:w="0" w:type="dxa"/>
        <w:right w:w="108" w:type="dxa"/>
      </w:tblCellMar>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customStyle="1" w:styleId="TabeladeLista3-nfase416">
    <w:name w:val="Tabela de Lista 3 - Ênfase 416"/>
    <w:basedOn w:val="Tabelanormal"/>
    <w:uiPriority w:val="48"/>
    <w:rsid w:val="008611C5"/>
    <w:rPr>
      <w:rFonts w:ascii="Calibri" w:eastAsia="Calibri" w:hAnsi="Calibri" w:cs="Arial"/>
      <w:sz w:val="22"/>
      <w:szCs w:val="22"/>
      <w:lang w:eastAsia="pt-BR"/>
    </w:rPr>
    <w:tblPr>
      <w:tblStyleRowBandSize w:val="1"/>
      <w:tblStyleColBandSize w:val="1"/>
      <w:tblInd w:w="0" w:type="dxa"/>
      <w:tblBorders>
        <w:top w:val="single" w:sz="4" w:space="0" w:color="FFC000"/>
        <w:left w:val="single" w:sz="4" w:space="0" w:color="FFC000"/>
        <w:bottom w:val="single" w:sz="4" w:space="0" w:color="FFC000"/>
        <w:right w:val="single" w:sz="4" w:space="0" w:color="FFC000"/>
      </w:tblBorders>
      <w:tblCellMar>
        <w:top w:w="0" w:type="dxa"/>
        <w:left w:w="108" w:type="dxa"/>
        <w:bottom w:w="0" w:type="dxa"/>
        <w:right w:w="108" w:type="dxa"/>
      </w:tblCellMar>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customStyle="1" w:styleId="TableGrid07">
    <w:name w:val="Table Grid07"/>
    <w:rsid w:val="008611C5"/>
    <w:rPr>
      <w:rFonts w:ascii="Calibri" w:hAnsi="Calibri" w:cs="Arial"/>
      <w:sz w:val="22"/>
      <w:szCs w:val="22"/>
      <w:lang w:eastAsia="pt-BR"/>
    </w:rPr>
    <w:tblPr>
      <w:tblCellMar>
        <w:top w:w="0" w:type="dxa"/>
        <w:left w:w="0" w:type="dxa"/>
        <w:bottom w:w="0" w:type="dxa"/>
        <w:right w:w="0" w:type="dxa"/>
      </w:tblCellMar>
    </w:tblPr>
  </w:style>
  <w:style w:type="table" w:customStyle="1" w:styleId="NormalTable27">
    <w:name w:val="Normal Table27"/>
    <w:uiPriority w:val="2"/>
    <w:semiHidden/>
    <w:unhideWhenUsed/>
    <w:qFormat/>
    <w:rsid w:val="008611C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elaSimples112">
    <w:name w:val="Tabela Simples 112"/>
    <w:basedOn w:val="Tabelanormal"/>
    <w:uiPriority w:val="41"/>
    <w:rsid w:val="008611C5"/>
    <w:rPr>
      <w:rFonts w:ascii="Calibri" w:eastAsia="Calibri" w:hAnsi="Calibri" w:cs="Arial"/>
      <w:sz w:val="22"/>
      <w:szCs w:val="22"/>
    </w:rPr>
    <w:tblPr>
      <w:tblStyleRowBandSize w:val="1"/>
      <w:tblStyleColBandSize w:val="1"/>
      <w:tblInd w:w="0" w:type="dxa"/>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NormalTable32">
    <w:name w:val="Normal Table3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42">
    <w:name w:val="Normal Table4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NormalTable52">
    <w:name w:val="Normal Table52"/>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table" w:customStyle="1" w:styleId="Tabelacomgrade112">
    <w:name w:val="Tabela com grade112"/>
    <w:basedOn w:val="Tabelanormal"/>
    <w:next w:val="Tabelacomgrade"/>
    <w:uiPriority w:val="39"/>
    <w:rsid w:val="008611C5"/>
    <w:rPr>
      <w:rFonts w:ascii="Calibri" w:eastAsia="Calibri" w:hAnsi="Calibri" w:cs="Arial"/>
      <w:sz w:val="22"/>
      <w:szCs w:val="22"/>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table" w:customStyle="1" w:styleId="TableGrid15">
    <w:name w:val="Table Grid15"/>
    <w:rsid w:val="008611C5"/>
    <w:rPr>
      <w:rFonts w:ascii="Calibri" w:hAnsi="Calibri" w:cs="Arial"/>
      <w:kern w:val="2"/>
      <w:sz w:val="22"/>
      <w:szCs w:val="22"/>
      <w:lang w:eastAsia="pt-BR"/>
      <w14:ligatures w14:val="standardContextual"/>
    </w:rPr>
    <w:tblPr>
      <w:tblCellMar>
        <w:top w:w="0" w:type="dxa"/>
        <w:left w:w="0" w:type="dxa"/>
        <w:bottom w:w="0" w:type="dxa"/>
        <w:right w:w="0" w:type="dxa"/>
      </w:tblCellMar>
    </w:tblPr>
  </w:style>
  <w:style w:type="numbering" w:customStyle="1" w:styleId="Listaatual15">
    <w:name w:val="Lista atual15"/>
    <w:uiPriority w:val="99"/>
    <w:rsid w:val="008611C5"/>
    <w:pPr>
      <w:numPr>
        <w:numId w:val="16"/>
      </w:numPr>
    </w:pPr>
  </w:style>
  <w:style w:type="table" w:customStyle="1" w:styleId="TableNormal15">
    <w:name w:val="Table Normal15"/>
    <w:uiPriority w:val="2"/>
    <w:semiHidden/>
    <w:unhideWhenUsed/>
    <w:qFormat/>
    <w:rsid w:val="008611C5"/>
    <w:pPr>
      <w:widowControl w:val="0"/>
      <w:autoSpaceDE w:val="0"/>
      <w:autoSpaceDN w:val="0"/>
    </w:pPr>
    <w:rPr>
      <w:rFonts w:ascii="Calibri" w:eastAsia="Calibri" w:hAnsi="Calibri" w:cs="Arial"/>
      <w:sz w:val="22"/>
      <w:szCs w:val="22"/>
      <w:lang w:val="en-US"/>
    </w:rPr>
    <w:tblPr>
      <w:tblInd w:w="0" w:type="dxa"/>
      <w:tblCellMar>
        <w:top w:w="0" w:type="dxa"/>
        <w:left w:w="0" w:type="dxa"/>
        <w:bottom w:w="0" w:type="dxa"/>
        <w:right w:w="0" w:type="dxa"/>
      </w:tblCellMar>
    </w:tblPr>
  </w:style>
  <w:style w:type="table" w:customStyle="1" w:styleId="TableNormal23">
    <w:name w:val="Table Normal23"/>
    <w:uiPriority w:val="2"/>
    <w:semiHidden/>
    <w:qFormat/>
    <w:rsid w:val="008611C5"/>
    <w:pPr>
      <w:widowControl w:val="0"/>
      <w:autoSpaceDE w:val="0"/>
      <w:autoSpaceDN w:val="0"/>
    </w:pPr>
    <w:rPr>
      <w:rFonts w:ascii="Calibri" w:eastAsia="Calibri" w:hAnsi="Calibri" w:cs="Arial"/>
      <w:sz w:val="22"/>
      <w:szCs w:val="22"/>
      <w:lang w:val="en-US"/>
    </w:rPr>
    <w:tblPr>
      <w:tblCellMar>
        <w:top w:w="0" w:type="dxa"/>
        <w:left w:w="0" w:type="dxa"/>
        <w:bottom w:w="0" w:type="dxa"/>
        <w:right w:w="0" w:type="dxa"/>
      </w:tblCellMar>
    </w:tblPr>
  </w:style>
  <w:style w:type="character" w:customStyle="1" w:styleId="Meno40">
    <w:name w:val="Menção4"/>
    <w:basedOn w:val="Fontepargpadro"/>
    <w:uiPriority w:val="99"/>
    <w:unhideWhenUsed/>
    <w:rsid w:val="008611C5"/>
    <w:rPr>
      <w:color w:val="2B579A"/>
      <w:shd w:val="clear" w:color="auto" w:fill="E1DFDD"/>
    </w:rPr>
  </w:style>
  <w:style w:type="character" w:customStyle="1" w:styleId="MenoPendente500">
    <w:name w:val="Menção Pendente500"/>
    <w:basedOn w:val="Fontepargpadro"/>
    <w:uiPriority w:val="99"/>
    <w:semiHidden/>
    <w:unhideWhenUsed/>
    <w:rsid w:val="008611C5"/>
    <w:rPr>
      <w:color w:val="605E5C"/>
      <w:shd w:val="clear" w:color="auto" w:fill="E1DFDD"/>
    </w:rPr>
  </w:style>
  <w:style w:type="character" w:customStyle="1" w:styleId="Mention2">
    <w:name w:val="Mention2"/>
    <w:basedOn w:val="Fontepargpadro"/>
    <w:uiPriority w:val="99"/>
    <w:unhideWhenUsed/>
    <w:rsid w:val="008611C5"/>
    <w:rPr>
      <w:color w:val="2B579A"/>
      <w:shd w:val="clear" w:color="auto" w:fill="E1DFDD"/>
    </w:rPr>
  </w:style>
  <w:style w:type="character" w:customStyle="1" w:styleId="Mention20">
    <w:name w:val="Mention20"/>
    <w:basedOn w:val="Fontepargpadro"/>
    <w:uiPriority w:val="99"/>
    <w:unhideWhenUsed/>
    <w:rsid w:val="00D202F6"/>
    <w:rPr>
      <w:color w:val="2B579A"/>
      <w:shd w:val="clear" w:color="auto" w:fill="E1DFDD"/>
    </w:rPr>
  </w:style>
  <w:style w:type="numbering" w:customStyle="1" w:styleId="Semlista27">
    <w:name w:val="Sem lista27"/>
    <w:next w:val="Semlista"/>
    <w:uiPriority w:val="99"/>
    <w:semiHidden/>
    <w:unhideWhenUsed/>
    <w:rsid w:val="009A2A10"/>
  </w:style>
  <w:style w:type="paragraph" w:customStyle="1" w:styleId="xl27">
    <w:name w:val="xl27"/>
    <w:basedOn w:val="Normal"/>
    <w:rsid w:val="009A2A10"/>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rFonts w:ascii="Arial" w:eastAsia="Arial Unicode MS" w:hAnsi="Arial" w:cs="Arial"/>
    </w:rPr>
  </w:style>
  <w:style w:type="paragraph" w:customStyle="1" w:styleId="Cabealhoencabezado1">
    <w:name w:val="Cabeçalho.encabezado1"/>
    <w:basedOn w:val="Normal"/>
    <w:rsid w:val="009A2A10"/>
    <w:pPr>
      <w:tabs>
        <w:tab w:val="center" w:pos="4419"/>
        <w:tab w:val="right" w:pos="8838"/>
      </w:tabs>
      <w:autoSpaceDE w:val="0"/>
      <w:autoSpaceDN w:val="0"/>
    </w:pPr>
    <w:rPr>
      <w:rFonts w:ascii="Arial" w:eastAsia="MS Mincho" w:hAnsi="Arial" w:cs="Times New Roman"/>
      <w:szCs w:val="20"/>
    </w:rPr>
  </w:style>
  <w:style w:type="paragraph" w:styleId="Recuodecorpodetexto2">
    <w:name w:val="Body Text Indent 2"/>
    <w:basedOn w:val="Normal"/>
    <w:link w:val="Recuodecorpodetexto2Char"/>
    <w:uiPriority w:val="99"/>
    <w:rsid w:val="009A2A10"/>
    <w:pPr>
      <w:ind w:firstLine="2127"/>
      <w:jc w:val="both"/>
    </w:pPr>
    <w:rPr>
      <w:rFonts w:ascii="Times New Roman" w:eastAsia="MS Mincho" w:hAnsi="Times New Roman" w:cs="Times New Roman"/>
      <w:szCs w:val="20"/>
    </w:rPr>
  </w:style>
  <w:style w:type="character" w:customStyle="1" w:styleId="Recuodecorpodetexto2Char">
    <w:name w:val="Recuo de corpo de texto 2 Char"/>
    <w:basedOn w:val="Fontepargpadro"/>
    <w:link w:val="Recuodecorpodetexto2"/>
    <w:uiPriority w:val="99"/>
    <w:rsid w:val="009A2A10"/>
    <w:rPr>
      <w:rFonts w:eastAsia="MS Mincho"/>
      <w:sz w:val="24"/>
      <w:lang w:eastAsia="pt-BR"/>
    </w:rPr>
  </w:style>
  <w:style w:type="table" w:customStyle="1" w:styleId="Tabelacomgrade23">
    <w:name w:val="Tabela com grade23"/>
    <w:basedOn w:val="Tabelanormal"/>
    <w:next w:val="Tabelacomgrade"/>
    <w:uiPriority w:val="39"/>
    <w:rsid w:val="009A2A10"/>
    <w:rPr>
      <w:rFonts w:ascii="Calibri" w:eastAsia="Times New Roman" w:hAnsi="Calibr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Ivanildes">
    <w:name w:val="Ivanildes"/>
    <w:basedOn w:val="Normal"/>
    <w:autoRedefine/>
    <w:rsid w:val="009A2A10"/>
    <w:pPr>
      <w:spacing w:line="360" w:lineRule="auto"/>
      <w:ind w:left="708"/>
    </w:pPr>
    <w:rPr>
      <w:rFonts w:ascii="Arial Black" w:eastAsia="MS Mincho" w:hAnsi="Arial Black" w:cs="Times New Roman"/>
      <w:sz w:val="36"/>
    </w:rPr>
  </w:style>
  <w:style w:type="paragraph" w:customStyle="1" w:styleId="Corpodetexto21">
    <w:name w:val="Corpo de texto 21"/>
    <w:basedOn w:val="Normal"/>
    <w:rsid w:val="009A2A10"/>
    <w:pPr>
      <w:suppressAutoHyphens/>
      <w:spacing w:line="360" w:lineRule="auto"/>
      <w:ind w:firstLine="2268"/>
      <w:jc w:val="both"/>
    </w:pPr>
    <w:rPr>
      <w:rFonts w:ascii="Times New Roman" w:eastAsia="Times New Roman" w:hAnsi="Times New Roman" w:cs="Times New Roman"/>
      <w:szCs w:val="20"/>
    </w:rPr>
  </w:style>
  <w:style w:type="paragraph" w:styleId="Commarcadores2">
    <w:name w:val="List Bullet 2"/>
    <w:basedOn w:val="Normal"/>
    <w:uiPriority w:val="99"/>
    <w:rsid w:val="009A2A10"/>
    <w:pPr>
      <w:tabs>
        <w:tab w:val="num" w:pos="1410"/>
      </w:tabs>
    </w:pPr>
    <w:rPr>
      <w:rFonts w:ascii="Times New Roman" w:eastAsia="Times New Roman" w:hAnsi="Times New Roman" w:cs="Times New Roman"/>
      <w:sz w:val="20"/>
      <w:szCs w:val="20"/>
    </w:rPr>
  </w:style>
  <w:style w:type="paragraph" w:styleId="Listadecontinuao">
    <w:name w:val="List Continue"/>
    <w:basedOn w:val="Normal"/>
    <w:uiPriority w:val="99"/>
    <w:rsid w:val="009A2A10"/>
    <w:pPr>
      <w:spacing w:after="120"/>
      <w:ind w:left="283"/>
    </w:pPr>
    <w:rPr>
      <w:rFonts w:ascii="Times New Roman" w:eastAsia="Times New Roman" w:hAnsi="Times New Roman" w:cs="Times New Roman"/>
      <w:sz w:val="20"/>
      <w:szCs w:val="20"/>
    </w:rPr>
  </w:style>
  <w:style w:type="paragraph" w:customStyle="1" w:styleId="TextosemFormatao1">
    <w:name w:val="Texto sem Formatação1"/>
    <w:basedOn w:val="Normal"/>
    <w:rsid w:val="009A2A10"/>
    <w:pPr>
      <w:widowControl w:val="0"/>
    </w:pPr>
    <w:rPr>
      <w:rFonts w:ascii="Courier New" w:eastAsia="Times New Roman" w:hAnsi="Courier New" w:cs="Times New Roman"/>
      <w:sz w:val="20"/>
      <w:szCs w:val="20"/>
    </w:rPr>
  </w:style>
  <w:style w:type="character" w:customStyle="1" w:styleId="hlhilite">
    <w:name w:val="hl hilite"/>
    <w:basedOn w:val="Fontepargpadro"/>
    <w:rsid w:val="009A2A10"/>
    <w:rPr>
      <w:rFonts w:cs="Times New Roman"/>
    </w:rPr>
  </w:style>
  <w:style w:type="paragraph" w:customStyle="1" w:styleId="alnea">
    <w:name w:val="alínea"/>
    <w:basedOn w:val="Normal"/>
    <w:rsid w:val="009A2A10"/>
    <w:pPr>
      <w:overflowPunct w:val="0"/>
      <w:autoSpaceDE w:val="0"/>
      <w:autoSpaceDN w:val="0"/>
      <w:adjustRightInd w:val="0"/>
      <w:spacing w:before="240"/>
      <w:ind w:firstLine="1701"/>
      <w:jc w:val="both"/>
      <w:textAlignment w:val="baseline"/>
    </w:pPr>
    <w:rPr>
      <w:rFonts w:ascii="Arial" w:eastAsia="Times New Roman" w:hAnsi="Arial" w:cs="Times New Roman"/>
      <w:szCs w:val="20"/>
    </w:rPr>
  </w:style>
  <w:style w:type="paragraph" w:customStyle="1" w:styleId="Inciso">
    <w:name w:val="Inciso"/>
    <w:basedOn w:val="Normal"/>
    <w:rsid w:val="009A2A10"/>
    <w:pPr>
      <w:overflowPunct w:val="0"/>
      <w:autoSpaceDE w:val="0"/>
      <w:autoSpaceDN w:val="0"/>
      <w:adjustRightInd w:val="0"/>
      <w:spacing w:before="240"/>
      <w:ind w:firstLine="1418"/>
      <w:jc w:val="both"/>
      <w:textAlignment w:val="baseline"/>
    </w:pPr>
    <w:rPr>
      <w:rFonts w:ascii="Arial" w:eastAsia="Times New Roman" w:hAnsi="Arial" w:cs="Times New Roman"/>
      <w:szCs w:val="20"/>
    </w:rPr>
  </w:style>
  <w:style w:type="paragraph" w:customStyle="1" w:styleId="data">
    <w:name w:val="data"/>
    <w:basedOn w:val="Normal"/>
    <w:rsid w:val="009A2A10"/>
    <w:pPr>
      <w:tabs>
        <w:tab w:val="left" w:pos="2304"/>
      </w:tabs>
      <w:overflowPunct w:val="0"/>
      <w:autoSpaceDE w:val="0"/>
      <w:autoSpaceDN w:val="0"/>
      <w:adjustRightInd w:val="0"/>
      <w:spacing w:before="360"/>
      <w:jc w:val="center"/>
      <w:textAlignment w:val="baseline"/>
    </w:pPr>
    <w:rPr>
      <w:rFonts w:ascii="Arial" w:eastAsia="Times New Roman" w:hAnsi="Arial" w:cs="Times New Roman"/>
      <w:szCs w:val="20"/>
    </w:rPr>
  </w:style>
  <w:style w:type="character" w:customStyle="1" w:styleId="headerproduto">
    <w:name w:val="header_produto"/>
    <w:basedOn w:val="Fontepargpadro"/>
    <w:rsid w:val="009A2A10"/>
    <w:rPr>
      <w:rFonts w:cs="Times New Roman"/>
    </w:rPr>
  </w:style>
  <w:style w:type="character" w:customStyle="1" w:styleId="texto111">
    <w:name w:val="texto111"/>
    <w:rsid w:val="009A2A10"/>
    <w:rPr>
      <w:rFonts w:ascii="Verdana" w:hAnsi="Verdana"/>
      <w:color w:val="666666"/>
      <w:sz w:val="22"/>
    </w:rPr>
  </w:style>
  <w:style w:type="character" w:customStyle="1" w:styleId="style21">
    <w:name w:val="style21"/>
    <w:rsid w:val="009A2A10"/>
    <w:rPr>
      <w:rFonts w:ascii="Verdana" w:hAnsi="Verdana"/>
      <w:color w:val="003366"/>
      <w:sz w:val="20"/>
    </w:rPr>
  </w:style>
  <w:style w:type="character" w:customStyle="1" w:styleId="camerastext1">
    <w:name w:val="camerastext1"/>
    <w:rsid w:val="009A2A10"/>
    <w:rPr>
      <w:rFonts w:ascii="Verdana" w:hAnsi="Verdana"/>
      <w:color w:val="666666"/>
      <w:sz w:val="22"/>
    </w:rPr>
  </w:style>
  <w:style w:type="paragraph" w:customStyle="1" w:styleId="ContratoTitulo">
    <w:name w:val="ContratoTitulo"/>
    <w:basedOn w:val="Normal"/>
    <w:next w:val="Normal"/>
    <w:rsid w:val="009A2A10"/>
    <w:pPr>
      <w:numPr>
        <w:numId w:val="40"/>
      </w:numPr>
      <w:tabs>
        <w:tab w:val="clear" w:pos="720"/>
      </w:tabs>
      <w:spacing w:after="240"/>
      <w:ind w:left="0" w:firstLine="0"/>
    </w:pPr>
    <w:rPr>
      <w:rFonts w:ascii="Arial" w:eastAsia="Times New Roman" w:hAnsi="Arial" w:cs="Times New Roman"/>
      <w:b/>
      <w:szCs w:val="20"/>
    </w:rPr>
  </w:style>
  <w:style w:type="character" w:customStyle="1" w:styleId="HeaderChar">
    <w:name w:val="Header Char"/>
    <w:locked/>
    <w:rsid w:val="009A2A10"/>
    <w:rPr>
      <w:sz w:val="24"/>
      <w:lang w:val="pt-BR" w:eastAsia="pt-BR"/>
    </w:rPr>
  </w:style>
  <w:style w:type="paragraph" w:customStyle="1" w:styleId="Blockquote">
    <w:name w:val="Blockquote"/>
    <w:basedOn w:val="Normal"/>
    <w:rsid w:val="009A2A10"/>
    <w:pPr>
      <w:spacing w:before="100" w:after="100"/>
      <w:ind w:left="360" w:right="360"/>
    </w:pPr>
    <w:rPr>
      <w:rFonts w:ascii="Times New Roman" w:eastAsia="Times New Roman" w:hAnsi="Times New Roman" w:cs="Times New Roman"/>
      <w:szCs w:val="20"/>
    </w:rPr>
  </w:style>
  <w:style w:type="paragraph" w:customStyle="1" w:styleId="ObjetivoTtulo">
    <w:name w:val="ObjetivoTítulo"/>
    <w:basedOn w:val="Normal"/>
    <w:autoRedefine/>
    <w:rsid w:val="009A2A10"/>
    <w:pPr>
      <w:spacing w:before="120"/>
      <w:jc w:val="center"/>
    </w:pPr>
    <w:rPr>
      <w:rFonts w:ascii="Arial" w:eastAsia="Times New Roman" w:hAnsi="Arial" w:cs="Arial"/>
      <w:b/>
      <w:color w:val="808080"/>
      <w:sz w:val="28"/>
      <w:szCs w:val="28"/>
    </w:rPr>
  </w:style>
  <w:style w:type="paragraph" w:customStyle="1" w:styleId="TextoItem">
    <w:name w:val="Texto Item"/>
    <w:basedOn w:val="Normal"/>
    <w:rsid w:val="009A2A10"/>
    <w:pPr>
      <w:spacing w:before="60" w:after="60"/>
      <w:ind w:firstLine="720"/>
      <w:jc w:val="both"/>
      <w:outlineLvl w:val="1"/>
    </w:pPr>
    <w:rPr>
      <w:rFonts w:ascii="Arial" w:eastAsia="Times New Roman" w:hAnsi="Arial" w:cs="Times New Roman"/>
    </w:rPr>
  </w:style>
  <w:style w:type="paragraph" w:customStyle="1" w:styleId="Contrato">
    <w:name w:val="Contrato"/>
    <w:basedOn w:val="Normal"/>
    <w:rsid w:val="009A2A10"/>
    <w:pPr>
      <w:tabs>
        <w:tab w:val="num" w:pos="360"/>
        <w:tab w:val="num" w:pos="926"/>
      </w:tabs>
      <w:spacing w:after="240"/>
      <w:ind w:left="926" w:hanging="360"/>
      <w:jc w:val="both"/>
    </w:pPr>
    <w:rPr>
      <w:rFonts w:ascii="Times New Roman" w:eastAsia="Times New Roman" w:hAnsi="Times New Roman" w:cs="Times New Roman"/>
      <w:szCs w:val="20"/>
    </w:rPr>
  </w:style>
  <w:style w:type="paragraph" w:customStyle="1" w:styleId="xl49">
    <w:name w:val="xl49"/>
    <w:basedOn w:val="Normal"/>
    <w:rsid w:val="009A2A10"/>
    <w:pPr>
      <w:spacing w:before="100" w:after="100"/>
      <w:jc w:val="center"/>
    </w:pPr>
    <w:rPr>
      <w:rFonts w:ascii="Arial" w:eastAsia="Times New Roman" w:hAnsi="Arial" w:cs="Times New Roman"/>
      <w:b/>
      <w:szCs w:val="20"/>
    </w:rPr>
  </w:style>
  <w:style w:type="character" w:customStyle="1" w:styleId="A0">
    <w:name w:val="A0"/>
    <w:rsid w:val="009A2A10"/>
    <w:rPr>
      <w:color w:val="000000"/>
      <w:sz w:val="22"/>
    </w:rPr>
  </w:style>
  <w:style w:type="paragraph" w:customStyle="1" w:styleId="N21">
    <w:name w:val="N21"/>
    <w:basedOn w:val="Normal"/>
    <w:rsid w:val="009A2A10"/>
    <w:pPr>
      <w:spacing w:before="60"/>
      <w:ind w:left="2268" w:hanging="425"/>
      <w:jc w:val="both"/>
    </w:pPr>
    <w:rPr>
      <w:rFonts w:ascii="Arial" w:eastAsia="Times New Roman" w:hAnsi="Arial" w:cs="Times New Roman"/>
      <w:sz w:val="20"/>
      <w:szCs w:val="20"/>
    </w:rPr>
  </w:style>
  <w:style w:type="paragraph" w:styleId="Textoembloco">
    <w:name w:val="Block Text"/>
    <w:basedOn w:val="Normal"/>
    <w:uiPriority w:val="99"/>
    <w:rsid w:val="009A2A10"/>
    <w:pPr>
      <w:spacing w:after="120"/>
      <w:ind w:left="2552" w:right="-1" w:hanging="1843"/>
      <w:jc w:val="both"/>
    </w:pPr>
    <w:rPr>
      <w:rFonts w:ascii="Times New Roman" w:eastAsia="Times New Roman" w:hAnsi="Times New Roman" w:cs="Times New Roman"/>
      <w:sz w:val="30"/>
      <w:szCs w:val="20"/>
    </w:rPr>
  </w:style>
  <w:style w:type="paragraph" w:customStyle="1" w:styleId="Basedettulo">
    <w:name w:val="Base de título"/>
    <w:basedOn w:val="Corpodetexto"/>
    <w:next w:val="Corpodetexto"/>
    <w:rsid w:val="009A2A10"/>
    <w:pPr>
      <w:keepNext/>
      <w:keepLines/>
      <w:spacing w:before="0" w:beforeAutospacing="0" w:after="0" w:afterAutospacing="0" w:line="180" w:lineRule="atLeast"/>
    </w:pPr>
    <w:rPr>
      <w:rFonts w:ascii="Arial Black" w:hAnsi="Arial Black"/>
      <w:spacing w:val="-10"/>
      <w:kern w:val="28"/>
      <w:szCs w:val="20"/>
    </w:rPr>
  </w:style>
  <w:style w:type="character" w:customStyle="1" w:styleId="peq">
    <w:name w:val="peq"/>
    <w:basedOn w:val="Fontepargpadro"/>
    <w:rsid w:val="009A2A10"/>
    <w:rPr>
      <w:rFonts w:cs="Times New Roman"/>
    </w:rPr>
  </w:style>
  <w:style w:type="character" w:customStyle="1" w:styleId="BodyTextIndentChar">
    <w:name w:val="Body Text Indent Char"/>
    <w:locked/>
    <w:rsid w:val="009A2A10"/>
    <w:rPr>
      <w:sz w:val="24"/>
      <w:lang w:val="pt-BR" w:eastAsia="pt-BR"/>
    </w:rPr>
  </w:style>
  <w:style w:type="character" w:customStyle="1" w:styleId="BodyTextIndent3Char">
    <w:name w:val="Body Text Indent 3 Char"/>
    <w:locked/>
    <w:rsid w:val="009A2A10"/>
    <w:rPr>
      <w:sz w:val="24"/>
      <w:lang w:val="pt-BR" w:eastAsia="pt-BR"/>
    </w:rPr>
  </w:style>
  <w:style w:type="paragraph" w:customStyle="1" w:styleId="corpodetexto31">
    <w:name w:val="corpodetexto31"/>
    <w:basedOn w:val="Default"/>
    <w:next w:val="Default"/>
    <w:rsid w:val="009A2A10"/>
    <w:pPr>
      <w:spacing w:after="240"/>
    </w:pPr>
    <w:rPr>
      <w:rFonts w:ascii="TimesNewRoman,Bold" w:eastAsia="Times New Roman" w:hAnsi="TimesNewRoman,Bold"/>
      <w:color w:val="auto"/>
      <w:lang w:eastAsia="pt-BR"/>
    </w:rPr>
  </w:style>
  <w:style w:type="table" w:styleId="Tabelacomtema">
    <w:name w:val="Table Theme"/>
    <w:basedOn w:val="Tabelanormal"/>
    <w:uiPriority w:val="99"/>
    <w:rsid w:val="009A2A10"/>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stilo8">
    <w:name w:val="Estilo8"/>
    <w:basedOn w:val="Normal"/>
    <w:rsid w:val="009A2A10"/>
    <w:pPr>
      <w:ind w:firstLine="1418"/>
      <w:jc w:val="both"/>
    </w:pPr>
    <w:rPr>
      <w:rFonts w:ascii="Times New Roman" w:eastAsia="Times New Roman" w:hAnsi="Times New Roman" w:cs="Times New Roman"/>
      <w:b/>
      <w:szCs w:val="20"/>
    </w:rPr>
  </w:style>
  <w:style w:type="paragraph" w:customStyle="1" w:styleId="CM55">
    <w:name w:val="CM55"/>
    <w:basedOn w:val="Default"/>
    <w:next w:val="Default"/>
    <w:rsid w:val="009A2A10"/>
    <w:pPr>
      <w:widowControl w:val="0"/>
      <w:autoSpaceDE/>
      <w:autoSpaceDN/>
      <w:adjustRightInd/>
      <w:spacing w:after="260"/>
    </w:pPr>
    <w:rPr>
      <w:rFonts w:ascii="Times" w:eastAsia="Times New Roman" w:hAnsi="Times"/>
      <w:color w:val="auto"/>
      <w:szCs w:val="20"/>
      <w:lang w:eastAsia="pt-BR"/>
    </w:rPr>
  </w:style>
  <w:style w:type="paragraph" w:customStyle="1" w:styleId="WW-Corpodetexto3">
    <w:name w:val="WW-Corpo de texto 3"/>
    <w:basedOn w:val="Normal"/>
    <w:rsid w:val="009A2A10"/>
    <w:pPr>
      <w:widowControl w:val="0"/>
      <w:suppressAutoHyphens/>
      <w:jc w:val="both"/>
    </w:pPr>
    <w:rPr>
      <w:rFonts w:ascii="Arial" w:eastAsia="Times New Roman" w:hAnsi="Arial" w:cs="Times New Roman"/>
      <w:szCs w:val="20"/>
    </w:rPr>
  </w:style>
  <w:style w:type="character" w:customStyle="1" w:styleId="CharChar3">
    <w:name w:val="Char Char3"/>
    <w:rsid w:val="009A2A10"/>
    <w:rPr>
      <w:b/>
      <w:sz w:val="22"/>
      <w:lang w:val="pt-BR" w:eastAsia="pt-BR"/>
    </w:rPr>
  </w:style>
  <w:style w:type="paragraph" w:customStyle="1" w:styleId="BodyText24">
    <w:name w:val="Body Text 24"/>
    <w:basedOn w:val="Normal"/>
    <w:rsid w:val="009A2A10"/>
    <w:pPr>
      <w:jc w:val="both"/>
    </w:pPr>
    <w:rPr>
      <w:rFonts w:ascii="Times New Roman" w:eastAsia="Times New Roman" w:hAnsi="Times New Roman" w:cs="Times New Roman"/>
      <w:szCs w:val="20"/>
    </w:rPr>
  </w:style>
  <w:style w:type="paragraph" w:customStyle="1" w:styleId="P">
    <w:name w:val="P"/>
    <w:basedOn w:val="Normal"/>
    <w:rsid w:val="009A2A10"/>
    <w:pPr>
      <w:autoSpaceDE w:val="0"/>
      <w:autoSpaceDN w:val="0"/>
      <w:jc w:val="both"/>
    </w:pPr>
    <w:rPr>
      <w:rFonts w:ascii="Arial" w:eastAsia="Times New Roman" w:hAnsi="Arial" w:cs="Arial"/>
      <w:b/>
      <w:bCs/>
      <w:lang w:eastAsia="en-US"/>
    </w:rPr>
  </w:style>
  <w:style w:type="paragraph" w:customStyle="1" w:styleId="BodyText21">
    <w:name w:val="Body Text 21"/>
    <w:basedOn w:val="Normal"/>
    <w:rsid w:val="009A2A10"/>
    <w:pPr>
      <w:autoSpaceDE w:val="0"/>
      <w:autoSpaceDN w:val="0"/>
      <w:jc w:val="both"/>
    </w:pPr>
    <w:rPr>
      <w:rFonts w:ascii="Arial" w:eastAsia="Times New Roman" w:hAnsi="Arial" w:cs="Arial"/>
      <w:lang w:eastAsia="en-US"/>
    </w:rPr>
  </w:style>
  <w:style w:type="character" w:customStyle="1" w:styleId="CabealhosuperiorCharChar">
    <w:name w:val="Cabeçalho superior Char Char"/>
    <w:rsid w:val="009A2A10"/>
    <w:rPr>
      <w:lang w:val="pt-BR" w:eastAsia="pt-BR"/>
    </w:rPr>
  </w:style>
  <w:style w:type="paragraph" w:customStyle="1" w:styleId="Quadro">
    <w:name w:val="Quadro"/>
    <w:basedOn w:val="Normal"/>
    <w:rsid w:val="009A2A10"/>
    <w:pPr>
      <w:spacing w:after="240"/>
      <w:jc w:val="both"/>
    </w:pPr>
    <w:rPr>
      <w:rFonts w:ascii="Arial" w:eastAsia="Times New Roman" w:hAnsi="Arial" w:cs="Times New Roman"/>
      <w:sz w:val="22"/>
      <w:szCs w:val="20"/>
    </w:rPr>
  </w:style>
  <w:style w:type="character" w:customStyle="1" w:styleId="CharChar7">
    <w:name w:val="Char Char7"/>
    <w:rsid w:val="009A2A10"/>
    <w:rPr>
      <w:rFonts w:eastAsia="MS Mincho"/>
      <w:b/>
      <w:spacing w:val="10"/>
      <w:sz w:val="32"/>
      <w:lang w:val="pt-BR" w:eastAsia="pt-BR"/>
    </w:rPr>
  </w:style>
  <w:style w:type="paragraph" w:customStyle="1" w:styleId="Corpodetexto211">
    <w:name w:val="Corpo de texto 211"/>
    <w:basedOn w:val="Normal"/>
    <w:rsid w:val="009A2A10"/>
    <w:pPr>
      <w:suppressAutoHyphens/>
      <w:spacing w:line="360" w:lineRule="auto"/>
      <w:ind w:firstLine="2268"/>
      <w:jc w:val="both"/>
    </w:pPr>
    <w:rPr>
      <w:rFonts w:ascii="Times New Roman" w:eastAsia="Times New Roman" w:hAnsi="Times New Roman" w:cs="Times New Roman"/>
      <w:szCs w:val="20"/>
    </w:rPr>
  </w:style>
  <w:style w:type="paragraph" w:customStyle="1" w:styleId="TextosemFormatao11">
    <w:name w:val="Texto sem Formatação11"/>
    <w:basedOn w:val="Normal"/>
    <w:rsid w:val="009A2A10"/>
    <w:pPr>
      <w:widowControl w:val="0"/>
    </w:pPr>
    <w:rPr>
      <w:rFonts w:ascii="Courier New" w:eastAsia="Times New Roman" w:hAnsi="Courier New" w:cs="Times New Roman"/>
      <w:sz w:val="20"/>
      <w:szCs w:val="20"/>
    </w:rPr>
  </w:style>
  <w:style w:type="paragraph" w:customStyle="1" w:styleId="PargrafodaLista11">
    <w:name w:val="Parágrafo da Lista11"/>
    <w:basedOn w:val="Normal"/>
    <w:rsid w:val="009A2A10"/>
    <w:pPr>
      <w:spacing w:after="200" w:line="276" w:lineRule="auto"/>
      <w:ind w:left="720"/>
      <w:contextualSpacing/>
    </w:pPr>
    <w:rPr>
      <w:rFonts w:ascii="Cambria" w:eastAsia="Times New Roman" w:hAnsi="Cambria" w:cs="Times New Roman"/>
      <w:sz w:val="22"/>
      <w:szCs w:val="22"/>
      <w:lang w:eastAsia="en-US"/>
    </w:rPr>
  </w:style>
  <w:style w:type="character" w:customStyle="1" w:styleId="CharChar31">
    <w:name w:val="Char Char31"/>
    <w:rsid w:val="009A2A10"/>
    <w:rPr>
      <w:b/>
      <w:sz w:val="22"/>
      <w:lang w:val="pt-BR" w:eastAsia="pt-BR"/>
    </w:rPr>
  </w:style>
  <w:style w:type="character" w:customStyle="1" w:styleId="CharChar11">
    <w:name w:val="Char Char11"/>
    <w:locked/>
    <w:rsid w:val="009A2A10"/>
    <w:rPr>
      <w:sz w:val="24"/>
      <w:lang w:val="pt-PT" w:eastAsia="pt-BR"/>
    </w:rPr>
  </w:style>
  <w:style w:type="character" w:customStyle="1" w:styleId="CharChar20">
    <w:name w:val="Char Char20"/>
    <w:rsid w:val="009A2A10"/>
    <w:rPr>
      <w:b/>
      <w:lang w:val="pt-BR" w:eastAsia="pt-BR"/>
    </w:rPr>
  </w:style>
  <w:style w:type="character" w:customStyle="1" w:styleId="CharChar18">
    <w:name w:val="Char Char18"/>
    <w:rsid w:val="009A2A10"/>
    <w:rPr>
      <w:rFonts w:ascii="Monotype Corsiva" w:hAnsi="Monotype Corsiva"/>
      <w:sz w:val="28"/>
      <w:lang w:val="pt-BR" w:eastAsia="pt-BR"/>
    </w:rPr>
  </w:style>
  <w:style w:type="character" w:customStyle="1" w:styleId="CharChar111">
    <w:name w:val="Char Char111"/>
    <w:locked/>
    <w:rsid w:val="009A2A10"/>
    <w:rPr>
      <w:sz w:val="24"/>
      <w:lang w:val="pt-BR" w:eastAsia="pt-BR"/>
    </w:rPr>
  </w:style>
  <w:style w:type="character" w:customStyle="1" w:styleId="CharChar9">
    <w:name w:val="Char Char9"/>
    <w:rsid w:val="009A2A10"/>
    <w:rPr>
      <w:sz w:val="24"/>
      <w:lang w:val="pt-BR" w:eastAsia="pt-BR"/>
    </w:rPr>
  </w:style>
  <w:style w:type="character" w:customStyle="1" w:styleId="CharChar8">
    <w:name w:val="Char Char8"/>
    <w:rsid w:val="009A2A10"/>
    <w:rPr>
      <w:b/>
      <w:spacing w:val="10"/>
      <w:sz w:val="32"/>
      <w:lang w:val="pt-BR" w:eastAsia="pt-BR"/>
    </w:rPr>
  </w:style>
  <w:style w:type="table" w:customStyle="1" w:styleId="TableNormal3">
    <w:name w:val="Table Normal3"/>
    <w:uiPriority w:val="2"/>
    <w:semiHidden/>
    <w:qFormat/>
    <w:rsid w:val="009A2A10"/>
    <w:pPr>
      <w:widowControl w:val="0"/>
    </w:pPr>
    <w:rPr>
      <w:rFonts w:ascii="Calibri" w:eastAsia="Times New Roman" w:hAnsi="Calibri"/>
      <w:sz w:val="22"/>
      <w:szCs w:val="22"/>
      <w:lang w:val="en-US"/>
    </w:rPr>
    <w:tblPr>
      <w:tblCellMar>
        <w:top w:w="0" w:type="dxa"/>
        <w:left w:w="0" w:type="dxa"/>
        <w:bottom w:w="0" w:type="dxa"/>
        <w:right w:w="0" w:type="dxa"/>
      </w:tblCellMar>
    </w:tblPr>
  </w:style>
  <w:style w:type="paragraph" w:customStyle="1" w:styleId="SubttuloTR">
    <w:name w:val="Subtítulo TR"/>
    <w:basedOn w:val="Normal"/>
    <w:link w:val="SubttuloTRChar"/>
    <w:qFormat/>
    <w:rsid w:val="009A2A10"/>
    <w:pPr>
      <w:tabs>
        <w:tab w:val="num" w:pos="643"/>
        <w:tab w:val="num" w:pos="1410"/>
      </w:tabs>
      <w:spacing w:line="360" w:lineRule="auto"/>
    </w:pPr>
    <w:rPr>
      <w:rFonts w:ascii="Verdana" w:eastAsia="MS Mincho" w:hAnsi="Verdana" w:cs="Times New Roman"/>
      <w:b/>
      <w:sz w:val="20"/>
      <w:szCs w:val="20"/>
    </w:rPr>
  </w:style>
  <w:style w:type="character" w:customStyle="1" w:styleId="SubttuloTRChar">
    <w:name w:val="Subtítulo TR Char"/>
    <w:link w:val="SubttuloTR"/>
    <w:locked/>
    <w:rsid w:val="009A2A10"/>
    <w:rPr>
      <w:rFonts w:ascii="Verdana" w:eastAsia="MS Mincho" w:hAnsi="Verdana"/>
      <w:b/>
      <w:lang w:eastAsia="pt-BR"/>
    </w:rPr>
  </w:style>
  <w:style w:type="paragraph" w:styleId="Commarcadores">
    <w:name w:val="List Bullet"/>
    <w:basedOn w:val="Normal"/>
    <w:autoRedefine/>
    <w:uiPriority w:val="99"/>
    <w:rsid w:val="009A2A10"/>
    <w:pPr>
      <w:keepLines/>
      <w:overflowPunct w:val="0"/>
      <w:autoSpaceDE w:val="0"/>
      <w:autoSpaceDN w:val="0"/>
      <w:adjustRightInd w:val="0"/>
      <w:spacing w:before="60"/>
      <w:jc w:val="both"/>
      <w:textAlignment w:val="baseline"/>
    </w:pPr>
    <w:rPr>
      <w:rFonts w:ascii="Arial" w:eastAsia="Times New Roman" w:hAnsi="Arial" w:cs="Arial"/>
      <w:noProof/>
      <w:szCs w:val="22"/>
      <w:lang w:eastAsia="en-US"/>
    </w:rPr>
  </w:style>
  <w:style w:type="character" w:customStyle="1" w:styleId="CharChar2">
    <w:name w:val="Char Char2"/>
    <w:locked/>
    <w:rsid w:val="009A2A10"/>
    <w:rPr>
      <w:b/>
      <w:spacing w:val="10"/>
      <w:sz w:val="32"/>
      <w:lang w:val="pt-BR" w:eastAsia="pt-BR"/>
    </w:rPr>
  </w:style>
  <w:style w:type="character" w:customStyle="1" w:styleId="ListParagraphChar">
    <w:name w:val="List Paragraph Char"/>
    <w:link w:val="PargrafodaLista1"/>
    <w:locked/>
    <w:rsid w:val="009A2A10"/>
    <w:rPr>
      <w:rFonts w:ascii="Ecofont_Spranq_eco_Sans" w:eastAsia="Times New Roman" w:hAnsi="Ecofont_Spranq_eco_Sans" w:cs="Ecofont_Spranq_eco_Sans"/>
      <w:sz w:val="24"/>
      <w:szCs w:val="24"/>
      <w:lang w:eastAsia="pt-BR"/>
    </w:rPr>
  </w:style>
  <w:style w:type="paragraph" w:customStyle="1" w:styleId="Style1">
    <w:name w:val="Style 1"/>
    <w:uiPriority w:val="99"/>
    <w:rsid w:val="009A2A10"/>
    <w:pPr>
      <w:widowControl w:val="0"/>
      <w:autoSpaceDE w:val="0"/>
      <w:autoSpaceDN w:val="0"/>
      <w:adjustRightInd w:val="0"/>
    </w:pPr>
    <w:rPr>
      <w:rFonts w:eastAsia="Times New Roman"/>
      <w:lang w:eastAsia="pt-BR"/>
    </w:rPr>
  </w:style>
  <w:style w:type="character" w:customStyle="1" w:styleId="CharacterStyle1">
    <w:name w:val="Character Style 1"/>
    <w:uiPriority w:val="99"/>
    <w:rsid w:val="009A2A10"/>
    <w:rPr>
      <w:sz w:val="22"/>
    </w:rPr>
  </w:style>
  <w:style w:type="paragraph" w:customStyle="1" w:styleId="Style30">
    <w:name w:val="Style 3"/>
    <w:uiPriority w:val="99"/>
    <w:rsid w:val="009A2A10"/>
    <w:pPr>
      <w:widowControl w:val="0"/>
      <w:autoSpaceDE w:val="0"/>
      <w:autoSpaceDN w:val="0"/>
      <w:adjustRightInd w:val="0"/>
    </w:pPr>
    <w:rPr>
      <w:rFonts w:ascii="Arial" w:eastAsia="Times New Roman" w:hAnsi="Arial" w:cs="Arial"/>
      <w:sz w:val="24"/>
      <w:szCs w:val="24"/>
      <w:lang w:eastAsia="pt-BR"/>
    </w:rPr>
  </w:style>
  <w:style w:type="character" w:customStyle="1" w:styleId="CharacterStyle2">
    <w:name w:val="Character Style 2"/>
    <w:uiPriority w:val="99"/>
    <w:rsid w:val="009A2A10"/>
    <w:rPr>
      <w:rFonts w:ascii="Arial" w:hAnsi="Arial"/>
      <w:sz w:val="24"/>
    </w:rPr>
  </w:style>
  <w:style w:type="paragraph" w:customStyle="1" w:styleId="TCU-Epgrafe">
    <w:name w:val="TCU - Epígrafe"/>
    <w:basedOn w:val="Normal"/>
    <w:rsid w:val="009A2A10"/>
    <w:pPr>
      <w:ind w:left="2835"/>
      <w:jc w:val="both"/>
    </w:pPr>
    <w:rPr>
      <w:rFonts w:ascii="Times New Roman" w:eastAsia="Times New Roman" w:hAnsi="Times New Roman" w:cs="Times New Roman"/>
      <w:szCs w:val="20"/>
    </w:rPr>
  </w:style>
  <w:style w:type="character" w:customStyle="1" w:styleId="fontstyle01">
    <w:name w:val="fontstyle01"/>
    <w:basedOn w:val="Fontepargpadro"/>
    <w:rsid w:val="009A2A10"/>
    <w:rPr>
      <w:rFonts w:ascii="LiberationSerif-Bold" w:hAnsi="LiberationSerif-Bold" w:cs="Times New Roman"/>
      <w:b/>
      <w:bCs/>
      <w:color w:val="000000"/>
      <w:sz w:val="24"/>
      <w:szCs w:val="24"/>
    </w:rPr>
  </w:style>
  <w:style w:type="character" w:customStyle="1" w:styleId="cf01">
    <w:name w:val="cf01"/>
    <w:basedOn w:val="Fontepargpadro"/>
    <w:rsid w:val="009A2A10"/>
    <w:rPr>
      <w:rFonts w:ascii="Segoe UI" w:hAnsi="Segoe UI" w:cs="Segoe UI"/>
      <w:i/>
      <w:iCs/>
      <w:sz w:val="22"/>
      <w:szCs w:val="22"/>
    </w:rPr>
  </w:style>
  <w:style w:type="character" w:customStyle="1" w:styleId="cf11">
    <w:name w:val="cf11"/>
    <w:basedOn w:val="Fontepargpadro"/>
    <w:rsid w:val="009A2A10"/>
    <w:rPr>
      <w:rFonts w:ascii="Segoe UI" w:hAnsi="Segoe UI" w:cs="Segoe UI"/>
      <w:i/>
      <w:iCs/>
      <w:sz w:val="22"/>
      <w:szCs w:val="22"/>
    </w:rPr>
  </w:style>
  <w:style w:type="character" w:customStyle="1" w:styleId="selectable-text">
    <w:name w:val="selectable-text"/>
    <w:basedOn w:val="Fontepargpadro"/>
    <w:rsid w:val="009A2A10"/>
    <w:rPr>
      <w:rFonts w:cs="Times New Roman"/>
    </w:rPr>
  </w:style>
  <w:style w:type="numbering" w:customStyle="1" w:styleId="Estilo31">
    <w:name w:val="Estilo31"/>
    <w:rsid w:val="009A2A10"/>
    <w:pPr>
      <w:numPr>
        <w:numId w:val="41"/>
      </w:numPr>
    </w:pPr>
  </w:style>
  <w:style w:type="numbering" w:customStyle="1" w:styleId="Semlista28">
    <w:name w:val="Sem lista28"/>
    <w:next w:val="Semlista"/>
    <w:uiPriority w:val="99"/>
    <w:semiHidden/>
    <w:unhideWhenUsed/>
    <w:rsid w:val="000F5538"/>
  </w:style>
  <w:style w:type="table" w:customStyle="1" w:styleId="Tabelacomgrade24">
    <w:name w:val="Tabela com grade24"/>
    <w:basedOn w:val="Tabelanormal"/>
    <w:next w:val="Tabelacomgrade"/>
    <w:uiPriority w:val="39"/>
    <w:rsid w:val="000F5538"/>
    <w:rPr>
      <w:rFonts w:ascii="Calibri" w:eastAsia="Times New Roman" w:hAnsi="Calibri"/>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acomtema1">
    <w:name w:val="Tabela com tema1"/>
    <w:basedOn w:val="Tabelanormal"/>
    <w:next w:val="Tabelacomtema"/>
    <w:uiPriority w:val="99"/>
    <w:rsid w:val="000F5538"/>
    <w:rPr>
      <w:rFonts w:eastAsia="Times New Roman"/>
      <w:lang w:eastAsia="pt-B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4">
    <w:name w:val="Table Normal4"/>
    <w:uiPriority w:val="2"/>
    <w:semiHidden/>
    <w:qFormat/>
    <w:rsid w:val="000F5538"/>
    <w:pPr>
      <w:widowControl w:val="0"/>
    </w:pPr>
    <w:rPr>
      <w:rFonts w:ascii="Calibri" w:eastAsia="Times New Roman" w:hAnsi="Calibri"/>
      <w:sz w:val="22"/>
      <w:szCs w:val="22"/>
      <w:lang w:val="en-US"/>
    </w:rPr>
    <w:tblPr>
      <w:tblCellMar>
        <w:top w:w="0" w:type="dxa"/>
        <w:left w:w="0" w:type="dxa"/>
        <w:bottom w:w="0" w:type="dxa"/>
        <w:right w:w="0" w:type="dxa"/>
      </w:tblCellMar>
    </w:tblPr>
  </w:style>
  <w:style w:type="numbering" w:customStyle="1" w:styleId="Estilo32">
    <w:name w:val="Estilo32"/>
    <w:rsid w:val="000F55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51077133">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452332110">
      <w:bodyDiv w:val="1"/>
      <w:marLeft w:val="0"/>
      <w:marRight w:val="0"/>
      <w:marTop w:val="0"/>
      <w:marBottom w:val="0"/>
      <w:divBdr>
        <w:top w:val="none" w:sz="0" w:space="0" w:color="auto"/>
        <w:left w:val="none" w:sz="0" w:space="0" w:color="auto"/>
        <w:bottom w:val="none" w:sz="0" w:space="0" w:color="auto"/>
        <w:right w:val="none" w:sz="0" w:space="0" w:color="auto"/>
      </w:divBdr>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7782213">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039303">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04744334">
      <w:bodyDiv w:val="1"/>
      <w:marLeft w:val="0"/>
      <w:marRight w:val="0"/>
      <w:marTop w:val="0"/>
      <w:marBottom w:val="0"/>
      <w:divBdr>
        <w:top w:val="none" w:sz="0" w:space="0" w:color="auto"/>
        <w:left w:val="none" w:sz="0" w:space="0" w:color="auto"/>
        <w:bottom w:val="none" w:sz="0" w:space="0" w:color="auto"/>
        <w:right w:val="none" w:sz="0" w:space="0" w:color="auto"/>
      </w:divBdr>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138951">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399866006">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43856699">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0641315">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08427525">
      <w:bodyDiv w:val="1"/>
      <w:marLeft w:val="0"/>
      <w:marRight w:val="0"/>
      <w:marTop w:val="0"/>
      <w:marBottom w:val="0"/>
      <w:divBdr>
        <w:top w:val="none" w:sz="0" w:space="0" w:color="auto"/>
        <w:left w:val="none" w:sz="0" w:space="0" w:color="auto"/>
        <w:bottom w:val="none" w:sz="0" w:space="0" w:color="auto"/>
        <w:right w:val="none" w:sz="0" w:space="0" w:color="auto"/>
      </w:divBdr>
    </w:div>
    <w:div w:id="2110656546">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133962">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planalto.gov.br/ccivil_03/constituicao/constituicaocompilado.htm" TargetMode="External"/><Relationship Id="rId18" Type="http://schemas.openxmlformats.org/officeDocument/2006/relationships/hyperlink" Target="https://www.planalto.gov.br/ccivil_03/leis/lcp/lcp123.htm" TargetMode="External"/><Relationship Id="rId26" Type="http://schemas.openxmlformats.org/officeDocument/2006/relationships/hyperlink" Target="https://www.gov.br/compras/pt-br/acesso-a-informacao/legislacao/instrucoes-normativas/instrucao-normativa-no-3-de-26-de-abril-de-2018" TargetMode="External"/><Relationship Id="rId39" Type="http://schemas.openxmlformats.org/officeDocument/2006/relationships/hyperlink" Target="http://www.planalto.gov.br/ccivil_03/_ato2019-2022/2021/lei/L14133.htm" TargetMode="External"/><Relationship Id="rId21" Type="http://schemas.openxmlformats.org/officeDocument/2006/relationships/hyperlink" Target="https://www.planalto.gov.br/ccivil_03/_ato2007-2010/2009/lei/l12187.htm" TargetMode="External"/><Relationship Id="rId34" Type="http://schemas.openxmlformats.org/officeDocument/2006/relationships/hyperlink" Target="https://www.gov.br/compras/pt-br/acesso-a-informacao/legislacao/instrucoes-normativas/instrucao-normativa-no-3-de-26-de-abril-de-2018" TargetMode="External"/><Relationship Id="rId42" Type="http://schemas.openxmlformats.org/officeDocument/2006/relationships/hyperlink" Target="https://www.planalto.gov.br/ccivil_03/_ato2019-2022/2022/Decreto/D11246.htm" TargetMode="External"/><Relationship Id="rId47"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planalto.gov.br/ccivil_03/_ato2019-2022/2021/lei/L14133.htm" TargetMode="External"/><Relationship Id="rId63" Type="http://schemas.openxmlformats.org/officeDocument/2006/relationships/hyperlink" Target="http://www.planalto.gov.br/ccivil_03/_ato2019-2022/2021/lei/L14133.htm" TargetMode="External"/><Relationship Id="rId68" Type="http://schemas.openxmlformats.org/officeDocument/2006/relationships/hyperlink" Target="http://www.cnj.jus.br/atos-normativos?documento=2300" TargetMode="External"/><Relationship Id="rId76" Type="http://schemas.openxmlformats.org/officeDocument/2006/relationships/theme" Target="theme/theme1.xml"/><Relationship Id="rId7" Type="http://schemas.microsoft.com/office/2007/relationships/stylesWithEffects" Target="stylesWithEffects.xml"/><Relationship Id="rId71" Type="http://schemas.openxmlformats.org/officeDocument/2006/relationships/hyperlink" Target="http://www.cnj.jus.br/atos-administrativos/atos-da-presidencia/resolucoespresidencia/12124-resolu-no-9-de-06-de-dezembro-de-2005" TargetMode="External"/><Relationship Id="rId2" Type="http://schemas.openxmlformats.org/officeDocument/2006/relationships/customXml" Target="../customXml/item2.xml"/><Relationship Id="rId16" Type="http://schemas.openxmlformats.org/officeDocument/2006/relationships/hyperlink" Target="http://www.planalto.gov.br/ccivil_03/_ato2019-2022/2021/lei/L14133.htm" TargetMode="External"/><Relationship Id="rId29" Type="http://schemas.openxmlformats.org/officeDocument/2006/relationships/hyperlink" Target="https://www.gov.br/compras/pt-br/acesso-a-informacao/legislacao/instrucoes-normativas/instrucao-normativa-seges-me-no-73-de-30-de-setembro-de-2022" TargetMode="External"/><Relationship Id="rId11" Type="http://schemas.openxmlformats.org/officeDocument/2006/relationships/endnotes" Target="endnotes.xml"/><Relationship Id="rId24" Type="http://schemas.openxmlformats.org/officeDocument/2006/relationships/hyperlink" Target="https://www.portaltransparencia.gov.br/sancoes/cnep" TargetMode="External"/><Relationship Id="rId32" Type="http://schemas.openxmlformats.org/officeDocument/2006/relationships/hyperlink" Target="https://www.gov.br/compras/pt-br/acesso-a-informacao/legislacao/instrucoes-normativas/instrucao-normativa-no-3-de-26-de-abril-de-2018" TargetMode="External"/><Relationship Id="rId37" Type="http://schemas.openxmlformats.org/officeDocument/2006/relationships/hyperlink" Target="http://www.planalto.gov.br/ccivil_03/_ato2019-2022/2021/lei/L14133.htm" TargetMode="External"/><Relationship Id="rId40" Type="http://schemas.openxmlformats.org/officeDocument/2006/relationships/hyperlink" Target="https://www.planalto.gov.br/ccivil_03/_ato2019-2022/2022/Decreto/D11246.htm" TargetMode="External"/><Relationship Id="rId45" Type="http://schemas.openxmlformats.org/officeDocument/2006/relationships/hyperlink" Target="https://www.planalto.gov.br/ccivil_03/_ato2019-2022/2022/Decreto/D11246.htm" TargetMode="External"/><Relationship Id="rId53" Type="http://schemas.openxmlformats.org/officeDocument/2006/relationships/hyperlink" Target="https://www.gov.br/economia/pt-br/assuntos/drei/legislacao/arquivos/legislacoes-federais/indrei772020.pdf" TargetMode="External"/><Relationship Id="rId58" Type="http://schemas.openxmlformats.org/officeDocument/2006/relationships/hyperlink" Target="http://www.planalto.gov.br/ccivil_03/_ato2019-2022/2021/lei/L14133.htm" TargetMode="External"/><Relationship Id="rId66" Type="http://schemas.openxmlformats.org/officeDocument/2006/relationships/hyperlink" Target="http://www.planalto.gov.br/ccivil_03/_ato2019-2022/2021/lei/L14133.htm" TargetMode="External"/><Relationship Id="rId74" Type="http://schemas.openxmlformats.org/officeDocument/2006/relationships/header" Target="header2.xml"/><Relationship Id="rId79" Type="http://schemas.microsoft.com/office/2011/relationships/people" Target="people.xml"/><Relationship Id="rId5" Type="http://schemas.openxmlformats.org/officeDocument/2006/relationships/numbering" Target="numbering.xml"/><Relationship Id="rId61" Type="http://schemas.openxmlformats.org/officeDocument/2006/relationships/hyperlink" Target="http://www.planalto.gov.br/ccivil_03/_ato2019-2022/2021/lei/L14133.htm" TargetMode="External"/><Relationship Id="rId10" Type="http://schemas.openxmlformats.org/officeDocument/2006/relationships/footnotes" Target="footnotes.xml"/><Relationship Id="rId19" Type="http://schemas.openxmlformats.org/officeDocument/2006/relationships/hyperlink" Target="https://www.planalto.gov.br/ccivil_03/_ato2015-2018/2015/decreto/d8539.htm" TargetMode="External"/><Relationship Id="rId31" Type="http://schemas.openxmlformats.org/officeDocument/2006/relationships/hyperlink" Target="http://www.planalto.gov.br/ccivil_03/_ato2019-2022/2021/lei/L14133.htm" TargetMode="External"/><Relationship Id="rId44" Type="http://schemas.openxmlformats.org/officeDocument/2006/relationships/hyperlink" Target="https://www.planalto.gov.br/ccivil_03/_ato2019-2022/2022/Decreto/D11246.htm" TargetMode="External"/><Relationship Id="rId52" Type="http://schemas.openxmlformats.org/officeDocument/2006/relationships/hyperlink" Target="https://www.gov.br/empresas-e-negocios/pt-br/empreendedor" TargetMode="External"/><Relationship Id="rId60" Type="http://schemas.openxmlformats.org/officeDocument/2006/relationships/hyperlink" Target="https://www.planalto.gov.br/ccivil_03/leis/l8078compilado.htm" TargetMode="External"/><Relationship Id="rId65" Type="http://schemas.openxmlformats.org/officeDocument/2006/relationships/hyperlink" Target="https://www.planalto.gov.br/ccivil_03/_ato2011-2014/2012/decreto/d7724.htm" TargetMode="External"/><Relationship Id="rId73" Type="http://schemas.openxmlformats.org/officeDocument/2006/relationships/footer" Target="footer1.xml"/><Relationship Id="rId81" Type="http://schemas.microsoft.com/office/2011/relationships/commentsExtended" Target="commentsExtended.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constituicao/constituicaocompilado.htm" TargetMode="External"/><Relationship Id="rId22" Type="http://schemas.openxmlformats.org/officeDocument/2006/relationships/hyperlink" Target="http://www.planalto.gov.br/ccivil_03/_ato2019-2022/2021/lei/L14133.htm" TargetMode="External"/><Relationship Id="rId27" Type="http://schemas.openxmlformats.org/officeDocument/2006/relationships/hyperlink" Target="https://www.gov.br/compras/pt-br/acesso-a-informacao/legislacao/instrucoes-normativas/instrucao-normativa-no-3-de-26-de-abril-de-2018" TargetMode="External"/><Relationship Id="rId30" Type="http://schemas.openxmlformats.org/officeDocument/2006/relationships/hyperlink" Target="http://www.planalto.gov.br/ccivil_03/_ato2019-2022/2021/lei/L14133.htm" TargetMode="External"/><Relationship Id="rId35" Type="http://schemas.openxmlformats.org/officeDocument/2006/relationships/hyperlink" Target="https://www.planalto.gov.br/ccivil_03/_ato2015-2018/2015/decreto/d8538.htm" TargetMode="External"/><Relationship Id="rId43" Type="http://schemas.openxmlformats.org/officeDocument/2006/relationships/hyperlink" Target="https://www.planalto.gov.br/ccivil_03/_ato2019-2022/2022/Decreto/D11246.htm" TargetMode="External"/><Relationship Id="rId48" Type="http://schemas.openxmlformats.org/officeDocument/2006/relationships/hyperlink" Target="http://www.planalto.gov.br/ccivil_03/_ato2019-2022/2021/lei/L14133.htm" TargetMode="External"/><Relationship Id="rId56" Type="http://schemas.openxmlformats.org/officeDocument/2006/relationships/hyperlink" Target="http://www.planalto.gov.br/ccivil_03/_ato2019-2022/2021/lei/L14133.htm" TargetMode="External"/><Relationship Id="rId64" Type="http://schemas.openxmlformats.org/officeDocument/2006/relationships/hyperlink" Target="https://www.planalto.gov.br/ccivil_03/_ato2011-2014/2011/lei/l12527.htm" TargetMode="External"/><Relationship Id="rId69" Type="http://schemas.openxmlformats.org/officeDocument/2006/relationships/hyperlink" Target="http://www.cnj.jus.br/atos-normativos?documento=2300" TargetMode="External"/><Relationship Id="rId77" Type="http://schemas.microsoft.com/office/2016/09/relationships/commentsIds" Target="commentsIds.xml"/><Relationship Id="rId8" Type="http://schemas.openxmlformats.org/officeDocument/2006/relationships/settings" Target="settings.xml"/><Relationship Id="rId51" Type="http://schemas.openxmlformats.org/officeDocument/2006/relationships/hyperlink" Target="https://www.planalto.gov.br/ccivil_03/leis/lcp/lcp123.htm" TargetMode="External"/><Relationship Id="rId72" Type="http://schemas.openxmlformats.org/officeDocument/2006/relationships/header" Target="header1.xml"/><Relationship Id="rId80" Type="http://schemas.microsoft.com/office/2018/08/relationships/commentsExtensible" Target="commentsExtensible.xml"/><Relationship Id="rId3" Type="http://schemas.openxmlformats.org/officeDocument/2006/relationships/customXml" Target="../customXml/item3.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planalto.gov.br/ccivil_03/constituicao/constituicaocompilado.htm" TargetMode="External"/><Relationship Id="rId25" Type="http://schemas.openxmlformats.org/officeDocument/2006/relationships/hyperlink" Target="https://www.planalto.gov.br/ccivil_03/leis/l8429.htm" TargetMode="External"/><Relationship Id="rId33" Type="http://schemas.openxmlformats.org/officeDocument/2006/relationships/hyperlink" Target="https://www.gov.br/compras/pt-br/acesso-a-informacao/legislacao/instrucoes-normativas/instrucao-normativa-no-3-de-26-de-abril-de-2018" TargetMode="External"/><Relationship Id="rId38" Type="http://schemas.openxmlformats.org/officeDocument/2006/relationships/hyperlink" Target="http://legislacao.planalto.gov.br/legisla/legislacao.nsf/Viw_Identificacao/DEC%2011.246-2022?OpenDocument" TargetMode="External"/><Relationship Id="rId46" Type="http://schemas.openxmlformats.org/officeDocument/2006/relationships/hyperlink" Target="https://www.planalto.gov.br/ccivil_03/_ato2019-2022/2022/Decreto/D11246.htm" TargetMode="External"/><Relationship Id="rId59" Type="http://schemas.openxmlformats.org/officeDocument/2006/relationships/hyperlink" Target="http://www.planalto.gov.br/ccivil_03/_ato2019-2022/2021/lei/L14133.htm" TargetMode="External"/><Relationship Id="rId67" Type="http://schemas.openxmlformats.org/officeDocument/2006/relationships/hyperlink" Target="http://www.cnj.jus.br/atos-normativos?documento=2300" TargetMode="External"/><Relationship Id="rId20" Type="http://schemas.openxmlformats.org/officeDocument/2006/relationships/hyperlink" Target="http://www.planalto.gov.br/ccivil_03/_ato2019-2022/2021/lei/L14133.htm" TargetMode="External"/><Relationship Id="rId41" Type="http://schemas.openxmlformats.org/officeDocument/2006/relationships/hyperlink" Target="https://www.planalto.gov.br/ccivil_03/_ato2019-2022/2022/Decreto/D11246.htm" TargetMode="External"/><Relationship Id="rId54" Type="http://schemas.openxmlformats.org/officeDocument/2006/relationships/hyperlink" Target="https://www.gov.br/compras/pt-br/acesso-a-informacao/legislacao/instrucoes-normativas/instrucao-normativa-seges-me-no-116-de-21-de-dezembro-de-2021" TargetMode="External"/><Relationship Id="rId62" Type="http://schemas.openxmlformats.org/officeDocument/2006/relationships/hyperlink" Target="http://www.planalto.gov.br/ccivil_03/_ato2019-2022/2021/lei/L14133.htm" TargetMode="External"/><Relationship Id="rId70" Type="http://schemas.openxmlformats.org/officeDocument/2006/relationships/hyperlink" Target="http://www.cnj.jus.br/atos-normativos?documento=2300" TargetMode="Externa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yperlink" Target="http://www.planalto.gov.br/ccivil_03/_ato2019-2022/2021/lei/L14133.htm" TargetMode="External"/><Relationship Id="rId23" Type="http://schemas.openxmlformats.org/officeDocument/2006/relationships/hyperlink" Target="https://www.portaltransparencia.gov.br/sancoes/ceis" TargetMode="External"/><Relationship Id="rId28" Type="http://schemas.openxmlformats.org/officeDocument/2006/relationships/hyperlink" Target="https://www.gov.br/compras/pt-br/acesso-a-informacao/legislacao/instrucoes-normativas/instrucao-normativa-no-3-de-26-de-abril-de-2018" TargetMode="External"/><Relationship Id="rId36" Type="http://schemas.openxmlformats.org/officeDocument/2006/relationships/hyperlink" Target="http://www.planalto.gov.br/ccivil_03/_ato2019-2022/2021/lei/L14133.htm" TargetMode="External"/><Relationship Id="rId49" Type="http://schemas.openxmlformats.org/officeDocument/2006/relationships/hyperlink" Target="http://www.planalto.gov.br/ccivil_03/_ato2019-2022/2021/lei/L14133.htm" TargetMode="External"/><Relationship Id="rId57" Type="http://schemas.openxmlformats.org/officeDocument/2006/relationships/hyperlink" Target="http://www.planalto.gov.br/ccivil_03/_ato2019-2022/2021/lei/L14133.htm"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078CD9D5A84BF45A79485737130D960" ma:contentTypeVersion="15" ma:contentTypeDescription="Crie um novo documento." ma:contentTypeScope="" ma:versionID="c73251962dc651c0491f8a5aa7d779a3">
  <xsd:schema xmlns:xsd="http://www.w3.org/2001/XMLSchema" xmlns:xs="http://www.w3.org/2001/XMLSchema" xmlns:p="http://schemas.microsoft.com/office/2006/metadata/properties" xmlns:ns2="11fb0fcf-4c21-42f6-9c50-ce3bc9e3a9d2" xmlns:ns3="76e2ef3f-3702-49dc-a38f-b9dbdc0834c6" targetNamespace="http://schemas.microsoft.com/office/2006/metadata/properties" ma:root="true" ma:fieldsID="40db3ae78c47170bdd33e01738ea5a22" ns2:_="" ns3:_="">
    <xsd:import namespace="11fb0fcf-4c21-42f6-9c50-ce3bc9e3a9d2"/>
    <xsd:import namespace="76e2ef3f-3702-49dc-a38f-b9dbdc0834c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1fb0fcf-4c21-42f6-9c50-ce3bc9e3a9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4" nillable="true" ma:taxonomy="true" ma:internalName="lcf76f155ced4ddcb4097134ff3c332f" ma:taxonomyFieldName="MediaServiceImageTags" ma:displayName="Marcações de imagem" ma:readOnly="false" ma:fieldId="{5cf76f15-5ced-4ddc-b409-7134ff3c332f}" ma:taxonomyMulti="true" ma:sspId="6c061fea-d88a-4cec-9c75-8e75291bb188"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SearchProperties" ma:index="19"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descriptio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6e2ef3f-3702-49dc-a38f-b9dbdc0834c6" elementFormDefault="qualified">
    <xsd:import namespace="http://schemas.microsoft.com/office/2006/documentManagement/types"/>
    <xsd:import namespace="http://schemas.microsoft.com/office/infopath/2007/PartnerControls"/>
    <xsd:element name="SharedWithUsers" ma:index="11"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Detalhes de Compartilhado Com" ma:internalName="SharedWithDetails" ma:readOnly="true">
      <xsd:simpleType>
        <xsd:restriction base="dms:Note">
          <xsd:maxLength value="255"/>
        </xsd:restriction>
      </xsd:simpleType>
    </xsd:element>
    <xsd:element name="TaxCatchAll" ma:index="15" nillable="true" ma:displayName="Taxonomy Catch All Column" ma:hidden="true" ma:list="{6a145f3e-aac5-40f3-a7f1-ba2ebfc26cb5}" ma:internalName="TaxCatchAll" ma:showField="CatchAllData" ma:web="76e2ef3f-3702-49dc-a38f-b9dbdc0834c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76e2ef3f-3702-49dc-a38f-b9dbdc0834c6">
      <UserInfo>
        <DisplayName>Maiko Henrique Lopes Lemes</DisplayName>
        <AccountId>34</AccountId>
        <AccountType/>
      </UserInfo>
      <UserInfo>
        <DisplayName>Thais Sabara Vieira de Goes</DisplayName>
        <AccountId>43</AccountId>
        <AccountType/>
      </UserInfo>
    </SharedWithUsers>
    <TaxCatchAll xmlns="76e2ef3f-3702-49dc-a38f-b9dbdc0834c6" xsi:nil="true"/>
    <lcf76f155ced4ddcb4097134ff3c332f xmlns="11fb0fcf-4c21-42f6-9c50-ce3bc9e3a9d2">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000177-C570-4500-BD65-2E30F826F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1fb0fcf-4c21-42f6-9c50-ce3bc9e3a9d2"/>
    <ds:schemaRef ds:uri="76e2ef3f-3702-49dc-a38f-b9dbdc0834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C5D9370-D0F8-4975-A2D0-83FD7771EADE}">
  <ds:schemaRefs>
    <ds:schemaRef ds:uri="http://schemas.microsoft.com/sharepoint/v3/contenttype/forms"/>
  </ds:schemaRefs>
</ds:datastoreItem>
</file>

<file path=customXml/itemProps3.xml><?xml version="1.0" encoding="utf-8"?>
<ds:datastoreItem xmlns:ds="http://schemas.openxmlformats.org/officeDocument/2006/customXml" ds:itemID="{6BC7B275-7281-49DC-9744-51C9683D51D2}">
  <ds:schemaRefs>
    <ds:schemaRef ds:uri="http://schemas.microsoft.com/office/2006/metadata/properties"/>
    <ds:schemaRef ds:uri="http://schemas.microsoft.com/office/infopath/2007/PartnerControls"/>
    <ds:schemaRef ds:uri="76e2ef3f-3702-49dc-a38f-b9dbdc0834c6"/>
    <ds:schemaRef ds:uri="11fb0fcf-4c21-42f6-9c50-ce3bc9e3a9d2"/>
  </ds:schemaRefs>
</ds:datastoreItem>
</file>

<file path=customXml/itemProps4.xml><?xml version="1.0" encoding="utf-8"?>
<ds:datastoreItem xmlns:ds="http://schemas.openxmlformats.org/officeDocument/2006/customXml" ds:itemID="{FDD1C7CB-9F5F-4FBD-9041-84100DD8B4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26033</Words>
  <Characters>140580</Characters>
  <Application>Microsoft Office Word</Application>
  <DocSecurity>0</DocSecurity>
  <Lines>1171</Lines>
  <Paragraphs>332</Paragraphs>
  <ScaleCrop>false</ScaleCrop>
  <HeadingPairs>
    <vt:vector size="2" baseType="variant">
      <vt:variant>
        <vt:lpstr>Título</vt:lpstr>
      </vt:variant>
      <vt:variant>
        <vt:i4>1</vt:i4>
      </vt:variant>
    </vt:vector>
  </HeadingPairs>
  <TitlesOfParts>
    <vt:vector size="1" baseType="lpstr">
      <vt:lpstr/>
    </vt:vector>
  </TitlesOfParts>
  <Company>Tribunal de Justiça MT</Company>
  <LinksUpToDate>false</LinksUpToDate>
  <CharactersWithSpaces>166281</CharactersWithSpaces>
  <SharedDoc>false</SharedDoc>
  <HyperlinkBase/>
  <HLinks>
    <vt:vector size="1038" baseType="variant">
      <vt:variant>
        <vt:i4>2031621</vt:i4>
      </vt:variant>
      <vt:variant>
        <vt:i4>831</vt:i4>
      </vt:variant>
      <vt:variant>
        <vt:i4>0</vt:i4>
      </vt:variant>
      <vt:variant>
        <vt:i4>5</vt:i4>
      </vt:variant>
      <vt:variant>
        <vt:lpwstr>http://www.cnj.jus.br/atos-administrativos/atos-da-presidencia/resolucoespresidencia/12124-resolu-no-9-de-06-de-dezembro-de-2005</vt:lpwstr>
      </vt:variant>
      <vt:variant>
        <vt:lpwstr/>
      </vt:variant>
      <vt:variant>
        <vt:i4>0</vt:i4>
      </vt:variant>
      <vt:variant>
        <vt:i4>828</vt:i4>
      </vt:variant>
      <vt:variant>
        <vt:i4>0</vt:i4>
      </vt:variant>
      <vt:variant>
        <vt:i4>5</vt:i4>
      </vt:variant>
      <vt:variant>
        <vt:lpwstr>http://www.cnj.jus.br/atos-normativos?documento=2300</vt:lpwstr>
      </vt:variant>
      <vt:variant>
        <vt:lpwstr/>
      </vt:variant>
      <vt:variant>
        <vt:i4>0</vt:i4>
      </vt:variant>
      <vt:variant>
        <vt:i4>825</vt:i4>
      </vt:variant>
      <vt:variant>
        <vt:i4>0</vt:i4>
      </vt:variant>
      <vt:variant>
        <vt:i4>5</vt:i4>
      </vt:variant>
      <vt:variant>
        <vt:lpwstr>http://www.cnj.jus.br/atos-normativos?documento=2300</vt:lpwstr>
      </vt:variant>
      <vt:variant>
        <vt:lpwstr/>
      </vt:variant>
      <vt:variant>
        <vt:i4>0</vt:i4>
      </vt:variant>
      <vt:variant>
        <vt:i4>822</vt:i4>
      </vt:variant>
      <vt:variant>
        <vt:i4>0</vt:i4>
      </vt:variant>
      <vt:variant>
        <vt:i4>5</vt:i4>
      </vt:variant>
      <vt:variant>
        <vt:lpwstr>http://www.cnj.jus.br/atos-normativos?documento=2300</vt:lpwstr>
      </vt:variant>
      <vt:variant>
        <vt:lpwstr/>
      </vt:variant>
      <vt:variant>
        <vt:i4>0</vt:i4>
      </vt:variant>
      <vt:variant>
        <vt:i4>819</vt:i4>
      </vt:variant>
      <vt:variant>
        <vt:i4>0</vt:i4>
      </vt:variant>
      <vt:variant>
        <vt:i4>5</vt:i4>
      </vt:variant>
      <vt:variant>
        <vt:lpwstr>http://www.cnj.jus.br/atos-normativos?documento=2300</vt:lpwstr>
      </vt:variant>
      <vt:variant>
        <vt:lpwstr/>
      </vt:variant>
      <vt:variant>
        <vt:i4>8716369</vt:i4>
      </vt:variant>
      <vt:variant>
        <vt:i4>789</vt:i4>
      </vt:variant>
      <vt:variant>
        <vt:i4>0</vt:i4>
      </vt:variant>
      <vt:variant>
        <vt:i4>5</vt:i4>
      </vt:variant>
      <vt:variant>
        <vt:lpwstr>http://www.planalto.gov.br/ccivil_03/_ato2019-2022/2021/lei/L14133.htm</vt:lpwstr>
      </vt:variant>
      <vt:variant>
        <vt:lpwstr>art92§1</vt:lpwstr>
      </vt:variant>
      <vt:variant>
        <vt:i4>8716369</vt:i4>
      </vt:variant>
      <vt:variant>
        <vt:i4>786</vt:i4>
      </vt:variant>
      <vt:variant>
        <vt:i4>0</vt:i4>
      </vt:variant>
      <vt:variant>
        <vt:i4>5</vt:i4>
      </vt:variant>
      <vt:variant>
        <vt:lpwstr>http://www.planalto.gov.br/ccivil_03/_ato2019-2022/2021/lei/L14133.htm</vt:lpwstr>
      </vt:variant>
      <vt:variant>
        <vt:lpwstr>art92§1</vt:lpwstr>
      </vt:variant>
      <vt:variant>
        <vt:i4>4915418</vt:i4>
      </vt:variant>
      <vt:variant>
        <vt:i4>783</vt:i4>
      </vt:variant>
      <vt:variant>
        <vt:i4>0</vt:i4>
      </vt:variant>
      <vt:variant>
        <vt:i4>5</vt:i4>
      </vt:variant>
      <vt:variant>
        <vt:lpwstr>https://www.planalto.gov.br/ccivil_03/_ato2011-2014/2012/decreto/d7724.htm</vt:lpwstr>
      </vt:variant>
      <vt:variant>
        <vt:lpwstr>art7§3</vt:lpwstr>
      </vt:variant>
      <vt:variant>
        <vt:i4>1704152</vt:i4>
      </vt:variant>
      <vt:variant>
        <vt:i4>780</vt:i4>
      </vt:variant>
      <vt:variant>
        <vt:i4>0</vt:i4>
      </vt:variant>
      <vt:variant>
        <vt:i4>5</vt:i4>
      </vt:variant>
      <vt:variant>
        <vt:lpwstr>https://www.planalto.gov.br/ccivil_03/_ato2011-2014/2011/lei/l12527.htm</vt:lpwstr>
      </vt:variant>
      <vt:variant>
        <vt:lpwstr>art8§2</vt:lpwstr>
      </vt:variant>
      <vt:variant>
        <vt:i4>2228323</vt:i4>
      </vt:variant>
      <vt:variant>
        <vt:i4>777</vt:i4>
      </vt:variant>
      <vt:variant>
        <vt:i4>0</vt:i4>
      </vt:variant>
      <vt:variant>
        <vt:i4>5</vt:i4>
      </vt:variant>
      <vt:variant>
        <vt:lpwstr>http://www.planalto.gov.br/ccivil_03/_ato2019-2022/2021/lei/L14133.htm</vt:lpwstr>
      </vt:variant>
      <vt:variant>
        <vt:lpwstr>art94</vt:lpwstr>
      </vt:variant>
      <vt:variant>
        <vt:i4>1835088</vt:i4>
      </vt:variant>
      <vt:variant>
        <vt:i4>774</vt:i4>
      </vt:variant>
      <vt:variant>
        <vt:i4>0</vt:i4>
      </vt:variant>
      <vt:variant>
        <vt:i4>5</vt:i4>
      </vt:variant>
      <vt:variant>
        <vt:lpwstr>http://www.planalto.gov.br/ccivil_03/_ato2019-2022/2021/lei/L14133.htm</vt:lpwstr>
      </vt:variant>
      <vt:variant>
        <vt:lpwstr>art136</vt:lpwstr>
      </vt:variant>
      <vt:variant>
        <vt:i4>1966161</vt:i4>
      </vt:variant>
      <vt:variant>
        <vt:i4>771</vt:i4>
      </vt:variant>
      <vt:variant>
        <vt:i4>0</vt:i4>
      </vt:variant>
      <vt:variant>
        <vt:i4>5</vt:i4>
      </vt:variant>
      <vt:variant>
        <vt:lpwstr>http://www.planalto.gov.br/ccivil_03/_ato2019-2022/2021/lei/L14133.htm</vt:lpwstr>
      </vt:variant>
      <vt:variant>
        <vt:lpwstr>art124</vt:lpwstr>
      </vt:variant>
      <vt:variant>
        <vt:i4>4980850</vt:i4>
      </vt:variant>
      <vt:variant>
        <vt:i4>768</vt:i4>
      </vt:variant>
      <vt:variant>
        <vt:i4>0</vt:i4>
      </vt:variant>
      <vt:variant>
        <vt:i4>5</vt:i4>
      </vt:variant>
      <vt:variant>
        <vt:lpwstr>https://www.planalto.gov.br/ccivil_03/leis/l8078compilado.htm</vt:lpwstr>
      </vt:variant>
      <vt:variant>
        <vt:lpwstr/>
      </vt:variant>
      <vt:variant>
        <vt:i4>6881398</vt:i4>
      </vt:variant>
      <vt:variant>
        <vt:i4>765</vt:i4>
      </vt:variant>
      <vt:variant>
        <vt:i4>0</vt:i4>
      </vt:variant>
      <vt:variant>
        <vt:i4>5</vt:i4>
      </vt:variant>
      <vt:variant>
        <vt:lpwstr>http://www.planalto.gov.br/ccivil_03/_ato2019-2022/2021/lei/L14133.htm</vt:lpwstr>
      </vt:variant>
      <vt:variant>
        <vt:lpwstr/>
      </vt:variant>
      <vt:variant>
        <vt:i4>2228323</vt:i4>
      </vt:variant>
      <vt:variant>
        <vt:i4>762</vt:i4>
      </vt:variant>
      <vt:variant>
        <vt:i4>0</vt:i4>
      </vt:variant>
      <vt:variant>
        <vt:i4>5</vt:i4>
      </vt:variant>
      <vt:variant>
        <vt:lpwstr>http://www.planalto.gov.br/ccivil_03/_ato2019-2022/2021/lei/L14133.htm</vt:lpwstr>
      </vt:variant>
      <vt:variant>
        <vt:lpwstr>art92</vt:lpwstr>
      </vt:variant>
      <vt:variant>
        <vt:i4>2228323</vt:i4>
      </vt:variant>
      <vt:variant>
        <vt:i4>759</vt:i4>
      </vt:variant>
      <vt:variant>
        <vt:i4>0</vt:i4>
      </vt:variant>
      <vt:variant>
        <vt:i4>5</vt:i4>
      </vt:variant>
      <vt:variant>
        <vt:lpwstr>http://www.planalto.gov.br/ccivil_03/_ato2019-2022/2021/lei/L14133.htm</vt:lpwstr>
      </vt:variant>
      <vt:variant>
        <vt:lpwstr>art92</vt:lpwstr>
      </vt:variant>
      <vt:variant>
        <vt:i4>1769552</vt:i4>
      </vt:variant>
      <vt:variant>
        <vt:i4>756</vt:i4>
      </vt:variant>
      <vt:variant>
        <vt:i4>0</vt:i4>
      </vt:variant>
      <vt:variant>
        <vt:i4>5</vt:i4>
      </vt:variant>
      <vt:variant>
        <vt:lpwstr>http://www.planalto.gov.br/ccivil_03/_ato2019-2022/2021/lei/L14133.htm</vt:lpwstr>
      </vt:variant>
      <vt:variant>
        <vt:lpwstr>art131</vt:lpwstr>
      </vt:variant>
      <vt:variant>
        <vt:i4>1179728</vt:i4>
      </vt:variant>
      <vt:variant>
        <vt:i4>753</vt:i4>
      </vt:variant>
      <vt:variant>
        <vt:i4>0</vt:i4>
      </vt:variant>
      <vt:variant>
        <vt:i4>5</vt:i4>
      </vt:variant>
      <vt:variant>
        <vt:lpwstr>http://www.planalto.gov.br/ccivil_03/_ato2019-2022/2021/lei/L14133.htm</vt:lpwstr>
      </vt:variant>
      <vt:variant>
        <vt:lpwstr>art138</vt:lpwstr>
      </vt:variant>
      <vt:variant>
        <vt:i4>1900624</vt:i4>
      </vt:variant>
      <vt:variant>
        <vt:i4>750</vt:i4>
      </vt:variant>
      <vt:variant>
        <vt:i4>0</vt:i4>
      </vt:variant>
      <vt:variant>
        <vt:i4>5</vt:i4>
      </vt:variant>
      <vt:variant>
        <vt:lpwstr>http://www.planalto.gov.br/ccivil_03/_ato2019-2022/2021/lei/L14133.htm</vt:lpwstr>
      </vt:variant>
      <vt:variant>
        <vt:lpwstr>art137</vt:lpwstr>
      </vt:variant>
      <vt:variant>
        <vt:i4>2228323</vt:i4>
      </vt:variant>
      <vt:variant>
        <vt:i4>747</vt:i4>
      </vt:variant>
      <vt:variant>
        <vt:i4>0</vt:i4>
      </vt:variant>
      <vt:variant>
        <vt:i4>5</vt:i4>
      </vt:variant>
      <vt:variant>
        <vt:lpwstr>http://www.planalto.gov.br/ccivil_03/_ato2019-2022/2021/lei/L14133.htm</vt:lpwstr>
      </vt:variant>
      <vt:variant>
        <vt:lpwstr>art92</vt:lpwstr>
      </vt:variant>
      <vt:variant>
        <vt:i4>6881398</vt:i4>
      </vt:variant>
      <vt:variant>
        <vt:i4>744</vt:i4>
      </vt:variant>
      <vt:variant>
        <vt:i4>0</vt:i4>
      </vt:variant>
      <vt:variant>
        <vt:i4>5</vt:i4>
      </vt:variant>
      <vt:variant>
        <vt:lpwstr>http://www.planalto.gov.br/ccivil_03/_ato2019-2022/2021/lei/L14133.htm</vt:lpwstr>
      </vt:variant>
      <vt:variant>
        <vt:lpwstr/>
      </vt:variant>
      <vt:variant>
        <vt:i4>2228323</vt:i4>
      </vt:variant>
      <vt:variant>
        <vt:i4>741</vt:i4>
      </vt:variant>
      <vt:variant>
        <vt:i4>0</vt:i4>
      </vt:variant>
      <vt:variant>
        <vt:i4>5</vt:i4>
      </vt:variant>
      <vt:variant>
        <vt:lpwstr>http://www.planalto.gov.br/ccivil_03/_ato2019-2022/2021/lei/L14133.htm</vt:lpwstr>
      </vt:variant>
      <vt:variant>
        <vt:lpwstr>art92</vt:lpwstr>
      </vt:variant>
      <vt:variant>
        <vt:i4>2228323</vt:i4>
      </vt:variant>
      <vt:variant>
        <vt:i4>738</vt:i4>
      </vt:variant>
      <vt:variant>
        <vt:i4>0</vt:i4>
      </vt:variant>
      <vt:variant>
        <vt:i4>5</vt:i4>
      </vt:variant>
      <vt:variant>
        <vt:lpwstr>http://www.planalto.gov.br/ccivil_03/_ato2019-2022/2021/lei/L14133.htm</vt:lpwstr>
      </vt:variant>
      <vt:variant>
        <vt:lpwstr>art92</vt:lpwstr>
      </vt:variant>
      <vt:variant>
        <vt:i4>9109577</vt:i4>
      </vt:variant>
      <vt:variant>
        <vt:i4>735</vt:i4>
      </vt:variant>
      <vt:variant>
        <vt:i4>0</vt:i4>
      </vt:variant>
      <vt:variant>
        <vt:i4>5</vt:i4>
      </vt:variant>
      <vt:variant>
        <vt:lpwstr>https://www.planalto.gov.br/ccivil_03/_ato2015-2018/2018/lei/l13709.htm</vt:lpwstr>
      </vt:variant>
      <vt:variant>
        <vt:lpwstr>art26§1</vt:lpwstr>
      </vt:variant>
      <vt:variant>
        <vt:i4>7077994</vt:i4>
      </vt:variant>
      <vt:variant>
        <vt:i4>732</vt:i4>
      </vt:variant>
      <vt:variant>
        <vt:i4>0</vt:i4>
      </vt:variant>
      <vt:variant>
        <vt:i4>5</vt:i4>
      </vt:variant>
      <vt:variant>
        <vt:lpwstr>https://www.planalto.gov.br/ccivil_03/_ato2015-2018/2018/lei/l13709.htm</vt:lpwstr>
      </vt:variant>
      <vt:variant>
        <vt:lpwstr/>
      </vt:variant>
      <vt:variant>
        <vt:i4>3080319</vt:i4>
      </vt:variant>
      <vt:variant>
        <vt:i4>729</vt:i4>
      </vt:variant>
      <vt:variant>
        <vt:i4>0</vt:i4>
      </vt:variant>
      <vt:variant>
        <vt:i4>5</vt:i4>
      </vt:variant>
      <vt:variant>
        <vt:lpwstr>https://www.planalto.gov.br/ccivil_03/_ato2015-2018/2018/lei/l13709.htm</vt:lpwstr>
      </vt:variant>
      <vt:variant>
        <vt:lpwstr>art16</vt:lpwstr>
      </vt:variant>
      <vt:variant>
        <vt:i4>3080319</vt:i4>
      </vt:variant>
      <vt:variant>
        <vt:i4>726</vt:i4>
      </vt:variant>
      <vt:variant>
        <vt:i4>0</vt:i4>
      </vt:variant>
      <vt:variant>
        <vt:i4>5</vt:i4>
      </vt:variant>
      <vt:variant>
        <vt:lpwstr>https://www.planalto.gov.br/ccivil_03/_ato2015-2018/2018/lei/l13709.htm</vt:lpwstr>
      </vt:variant>
      <vt:variant>
        <vt:lpwstr>art15</vt:lpwstr>
      </vt:variant>
      <vt:variant>
        <vt:i4>2621567</vt:i4>
      </vt:variant>
      <vt:variant>
        <vt:i4>723</vt:i4>
      </vt:variant>
      <vt:variant>
        <vt:i4>0</vt:i4>
      </vt:variant>
      <vt:variant>
        <vt:i4>5</vt:i4>
      </vt:variant>
      <vt:variant>
        <vt:lpwstr>https://www.planalto.gov.br/ccivil_03/_ato2015-2018/2018/lei/l13709.htm</vt:lpwstr>
      </vt:variant>
      <vt:variant>
        <vt:lpwstr>art6</vt:lpwstr>
      </vt:variant>
      <vt:variant>
        <vt:i4>7077994</vt:i4>
      </vt:variant>
      <vt:variant>
        <vt:i4>720</vt:i4>
      </vt:variant>
      <vt:variant>
        <vt:i4>0</vt:i4>
      </vt:variant>
      <vt:variant>
        <vt:i4>5</vt:i4>
      </vt:variant>
      <vt:variant>
        <vt:lpwstr>https://www.planalto.gov.br/ccivil_03/_ato2015-2018/2018/lei/l13709.htm</vt:lpwstr>
      </vt:variant>
      <vt:variant>
        <vt:lpwstr/>
      </vt:variant>
      <vt:variant>
        <vt:i4>2228323</vt:i4>
      </vt:variant>
      <vt:variant>
        <vt:i4>717</vt:i4>
      </vt:variant>
      <vt:variant>
        <vt:i4>0</vt:i4>
      </vt:variant>
      <vt:variant>
        <vt:i4>5</vt:i4>
      </vt:variant>
      <vt:variant>
        <vt:lpwstr>http://www.planalto.gov.br/ccivil_03/_ato2019-2022/2021/lei/L14133.htm</vt:lpwstr>
      </vt:variant>
      <vt:variant>
        <vt:lpwstr>art92</vt:lpwstr>
      </vt:variant>
      <vt:variant>
        <vt:i4>2228323</vt:i4>
      </vt:variant>
      <vt:variant>
        <vt:i4>714</vt:i4>
      </vt:variant>
      <vt:variant>
        <vt:i4>0</vt:i4>
      </vt:variant>
      <vt:variant>
        <vt:i4>5</vt:i4>
      </vt:variant>
      <vt:variant>
        <vt:lpwstr>http://www.planalto.gov.br/ccivil_03/_ato2019-2022/2021/lei/L14133.htm</vt:lpwstr>
      </vt:variant>
      <vt:variant>
        <vt:lpwstr>art92</vt:lpwstr>
      </vt:variant>
      <vt:variant>
        <vt:i4>2228323</vt:i4>
      </vt:variant>
      <vt:variant>
        <vt:i4>711</vt:i4>
      </vt:variant>
      <vt:variant>
        <vt:i4>0</vt:i4>
      </vt:variant>
      <vt:variant>
        <vt:i4>5</vt:i4>
      </vt:variant>
      <vt:variant>
        <vt:lpwstr>http://www.planalto.gov.br/ccivil_03/_ato2019-2022/2021/lei/L14133.htm</vt:lpwstr>
      </vt:variant>
      <vt:variant>
        <vt:lpwstr>art92</vt:lpwstr>
      </vt:variant>
      <vt:variant>
        <vt:i4>2228323</vt:i4>
      </vt:variant>
      <vt:variant>
        <vt:i4>708</vt:i4>
      </vt:variant>
      <vt:variant>
        <vt:i4>0</vt:i4>
      </vt:variant>
      <vt:variant>
        <vt:i4>5</vt:i4>
      </vt:variant>
      <vt:variant>
        <vt:lpwstr>http://www.planalto.gov.br/ccivil_03/_ato2019-2022/2021/lei/L14133.htm</vt:lpwstr>
      </vt:variant>
      <vt:variant>
        <vt:lpwstr>art92</vt:lpwstr>
      </vt:variant>
      <vt:variant>
        <vt:i4>2228323</vt:i4>
      </vt:variant>
      <vt:variant>
        <vt:i4>705</vt:i4>
      </vt:variant>
      <vt:variant>
        <vt:i4>0</vt:i4>
      </vt:variant>
      <vt:variant>
        <vt:i4>5</vt:i4>
      </vt:variant>
      <vt:variant>
        <vt:lpwstr>http://www.planalto.gov.br/ccivil_03/_ato2019-2022/2021/lei/L14133.htm</vt:lpwstr>
      </vt:variant>
      <vt:variant>
        <vt:lpwstr>art92</vt:lpwstr>
      </vt:variant>
      <vt:variant>
        <vt:i4>2228323</vt:i4>
      </vt:variant>
      <vt:variant>
        <vt:i4>702</vt:i4>
      </vt:variant>
      <vt:variant>
        <vt:i4>0</vt:i4>
      </vt:variant>
      <vt:variant>
        <vt:i4>5</vt:i4>
      </vt:variant>
      <vt:variant>
        <vt:lpwstr>http://www.planalto.gov.br/ccivil_03/_ato2019-2022/2021/lei/L14133.htm</vt:lpwstr>
      </vt:variant>
      <vt:variant>
        <vt:lpwstr>art92</vt:lpwstr>
      </vt:variant>
      <vt:variant>
        <vt:i4>393274</vt:i4>
      </vt:variant>
      <vt:variant>
        <vt:i4>699</vt:i4>
      </vt:variant>
      <vt:variant>
        <vt:i4>0</vt:i4>
      </vt:variant>
      <vt:variant>
        <vt:i4>5</vt:i4>
      </vt:variant>
      <vt:variant>
        <vt:lpwstr>mailto:assessoria.conectividade@tjmt.jus.br</vt:lpwstr>
      </vt:variant>
      <vt:variant>
        <vt:lpwstr/>
      </vt:variant>
      <vt:variant>
        <vt:i4>1048639</vt:i4>
      </vt:variant>
      <vt:variant>
        <vt:i4>692</vt:i4>
      </vt:variant>
      <vt:variant>
        <vt:i4>0</vt:i4>
      </vt:variant>
      <vt:variant>
        <vt:i4>5</vt:i4>
      </vt:variant>
      <vt:variant>
        <vt:lpwstr/>
      </vt:variant>
      <vt:variant>
        <vt:lpwstr>_Toc137481111</vt:lpwstr>
      </vt:variant>
      <vt:variant>
        <vt:i4>1048639</vt:i4>
      </vt:variant>
      <vt:variant>
        <vt:i4>686</vt:i4>
      </vt:variant>
      <vt:variant>
        <vt:i4>0</vt:i4>
      </vt:variant>
      <vt:variant>
        <vt:i4>5</vt:i4>
      </vt:variant>
      <vt:variant>
        <vt:lpwstr/>
      </vt:variant>
      <vt:variant>
        <vt:lpwstr>_Toc137481110</vt:lpwstr>
      </vt:variant>
      <vt:variant>
        <vt:i4>1114175</vt:i4>
      </vt:variant>
      <vt:variant>
        <vt:i4>680</vt:i4>
      </vt:variant>
      <vt:variant>
        <vt:i4>0</vt:i4>
      </vt:variant>
      <vt:variant>
        <vt:i4>5</vt:i4>
      </vt:variant>
      <vt:variant>
        <vt:lpwstr/>
      </vt:variant>
      <vt:variant>
        <vt:lpwstr>_Toc137481109</vt:lpwstr>
      </vt:variant>
      <vt:variant>
        <vt:i4>1114175</vt:i4>
      </vt:variant>
      <vt:variant>
        <vt:i4>674</vt:i4>
      </vt:variant>
      <vt:variant>
        <vt:i4>0</vt:i4>
      </vt:variant>
      <vt:variant>
        <vt:i4>5</vt:i4>
      </vt:variant>
      <vt:variant>
        <vt:lpwstr/>
      </vt:variant>
      <vt:variant>
        <vt:lpwstr>_Toc137481108</vt:lpwstr>
      </vt:variant>
      <vt:variant>
        <vt:i4>1114175</vt:i4>
      </vt:variant>
      <vt:variant>
        <vt:i4>668</vt:i4>
      </vt:variant>
      <vt:variant>
        <vt:i4>0</vt:i4>
      </vt:variant>
      <vt:variant>
        <vt:i4>5</vt:i4>
      </vt:variant>
      <vt:variant>
        <vt:lpwstr/>
      </vt:variant>
      <vt:variant>
        <vt:lpwstr>_Toc137481107</vt:lpwstr>
      </vt:variant>
      <vt:variant>
        <vt:i4>1114175</vt:i4>
      </vt:variant>
      <vt:variant>
        <vt:i4>662</vt:i4>
      </vt:variant>
      <vt:variant>
        <vt:i4>0</vt:i4>
      </vt:variant>
      <vt:variant>
        <vt:i4>5</vt:i4>
      </vt:variant>
      <vt:variant>
        <vt:lpwstr/>
      </vt:variant>
      <vt:variant>
        <vt:lpwstr>_Toc137481106</vt:lpwstr>
      </vt:variant>
      <vt:variant>
        <vt:i4>1114175</vt:i4>
      </vt:variant>
      <vt:variant>
        <vt:i4>656</vt:i4>
      </vt:variant>
      <vt:variant>
        <vt:i4>0</vt:i4>
      </vt:variant>
      <vt:variant>
        <vt:i4>5</vt:i4>
      </vt:variant>
      <vt:variant>
        <vt:lpwstr/>
      </vt:variant>
      <vt:variant>
        <vt:lpwstr>_Toc137481105</vt:lpwstr>
      </vt:variant>
      <vt:variant>
        <vt:i4>1114175</vt:i4>
      </vt:variant>
      <vt:variant>
        <vt:i4>650</vt:i4>
      </vt:variant>
      <vt:variant>
        <vt:i4>0</vt:i4>
      </vt:variant>
      <vt:variant>
        <vt:i4>5</vt:i4>
      </vt:variant>
      <vt:variant>
        <vt:lpwstr/>
      </vt:variant>
      <vt:variant>
        <vt:lpwstr>_Toc137481104</vt:lpwstr>
      </vt:variant>
      <vt:variant>
        <vt:i4>1114175</vt:i4>
      </vt:variant>
      <vt:variant>
        <vt:i4>644</vt:i4>
      </vt:variant>
      <vt:variant>
        <vt:i4>0</vt:i4>
      </vt:variant>
      <vt:variant>
        <vt:i4>5</vt:i4>
      </vt:variant>
      <vt:variant>
        <vt:lpwstr/>
      </vt:variant>
      <vt:variant>
        <vt:lpwstr>_Toc137481103</vt:lpwstr>
      </vt:variant>
      <vt:variant>
        <vt:i4>1114175</vt:i4>
      </vt:variant>
      <vt:variant>
        <vt:i4>638</vt:i4>
      </vt:variant>
      <vt:variant>
        <vt:i4>0</vt:i4>
      </vt:variant>
      <vt:variant>
        <vt:i4>5</vt:i4>
      </vt:variant>
      <vt:variant>
        <vt:lpwstr/>
      </vt:variant>
      <vt:variant>
        <vt:lpwstr>_Toc137481102</vt:lpwstr>
      </vt:variant>
      <vt:variant>
        <vt:i4>1114175</vt:i4>
      </vt:variant>
      <vt:variant>
        <vt:i4>632</vt:i4>
      </vt:variant>
      <vt:variant>
        <vt:i4>0</vt:i4>
      </vt:variant>
      <vt:variant>
        <vt:i4>5</vt:i4>
      </vt:variant>
      <vt:variant>
        <vt:lpwstr/>
      </vt:variant>
      <vt:variant>
        <vt:lpwstr>_Toc137481101</vt:lpwstr>
      </vt:variant>
      <vt:variant>
        <vt:i4>1114175</vt:i4>
      </vt:variant>
      <vt:variant>
        <vt:i4>626</vt:i4>
      </vt:variant>
      <vt:variant>
        <vt:i4>0</vt:i4>
      </vt:variant>
      <vt:variant>
        <vt:i4>5</vt:i4>
      </vt:variant>
      <vt:variant>
        <vt:lpwstr/>
      </vt:variant>
      <vt:variant>
        <vt:lpwstr>_Toc137481100</vt:lpwstr>
      </vt:variant>
      <vt:variant>
        <vt:i4>1572926</vt:i4>
      </vt:variant>
      <vt:variant>
        <vt:i4>620</vt:i4>
      </vt:variant>
      <vt:variant>
        <vt:i4>0</vt:i4>
      </vt:variant>
      <vt:variant>
        <vt:i4>5</vt:i4>
      </vt:variant>
      <vt:variant>
        <vt:lpwstr/>
      </vt:variant>
      <vt:variant>
        <vt:lpwstr>_Toc137481099</vt:lpwstr>
      </vt:variant>
      <vt:variant>
        <vt:i4>1572926</vt:i4>
      </vt:variant>
      <vt:variant>
        <vt:i4>614</vt:i4>
      </vt:variant>
      <vt:variant>
        <vt:i4>0</vt:i4>
      </vt:variant>
      <vt:variant>
        <vt:i4>5</vt:i4>
      </vt:variant>
      <vt:variant>
        <vt:lpwstr/>
      </vt:variant>
      <vt:variant>
        <vt:lpwstr>_Toc137481098</vt:lpwstr>
      </vt:variant>
      <vt:variant>
        <vt:i4>1572926</vt:i4>
      </vt:variant>
      <vt:variant>
        <vt:i4>608</vt:i4>
      </vt:variant>
      <vt:variant>
        <vt:i4>0</vt:i4>
      </vt:variant>
      <vt:variant>
        <vt:i4>5</vt:i4>
      </vt:variant>
      <vt:variant>
        <vt:lpwstr/>
      </vt:variant>
      <vt:variant>
        <vt:lpwstr>_Toc137481097</vt:lpwstr>
      </vt:variant>
      <vt:variant>
        <vt:i4>1572926</vt:i4>
      </vt:variant>
      <vt:variant>
        <vt:i4>602</vt:i4>
      </vt:variant>
      <vt:variant>
        <vt:i4>0</vt:i4>
      </vt:variant>
      <vt:variant>
        <vt:i4>5</vt:i4>
      </vt:variant>
      <vt:variant>
        <vt:lpwstr/>
      </vt:variant>
      <vt:variant>
        <vt:lpwstr>_Toc137481096</vt:lpwstr>
      </vt:variant>
      <vt:variant>
        <vt:i4>1572926</vt:i4>
      </vt:variant>
      <vt:variant>
        <vt:i4>596</vt:i4>
      </vt:variant>
      <vt:variant>
        <vt:i4>0</vt:i4>
      </vt:variant>
      <vt:variant>
        <vt:i4>5</vt:i4>
      </vt:variant>
      <vt:variant>
        <vt:lpwstr/>
      </vt:variant>
      <vt:variant>
        <vt:lpwstr>_Toc137481095</vt:lpwstr>
      </vt:variant>
      <vt:variant>
        <vt:i4>1572926</vt:i4>
      </vt:variant>
      <vt:variant>
        <vt:i4>590</vt:i4>
      </vt:variant>
      <vt:variant>
        <vt:i4>0</vt:i4>
      </vt:variant>
      <vt:variant>
        <vt:i4>5</vt:i4>
      </vt:variant>
      <vt:variant>
        <vt:lpwstr/>
      </vt:variant>
      <vt:variant>
        <vt:lpwstr>_Toc137481094</vt:lpwstr>
      </vt:variant>
      <vt:variant>
        <vt:i4>1572926</vt:i4>
      </vt:variant>
      <vt:variant>
        <vt:i4>584</vt:i4>
      </vt:variant>
      <vt:variant>
        <vt:i4>0</vt:i4>
      </vt:variant>
      <vt:variant>
        <vt:i4>5</vt:i4>
      </vt:variant>
      <vt:variant>
        <vt:lpwstr/>
      </vt:variant>
      <vt:variant>
        <vt:lpwstr>_Toc137481093</vt:lpwstr>
      </vt:variant>
      <vt:variant>
        <vt:i4>1572926</vt:i4>
      </vt:variant>
      <vt:variant>
        <vt:i4>578</vt:i4>
      </vt:variant>
      <vt:variant>
        <vt:i4>0</vt:i4>
      </vt:variant>
      <vt:variant>
        <vt:i4>5</vt:i4>
      </vt:variant>
      <vt:variant>
        <vt:lpwstr/>
      </vt:variant>
      <vt:variant>
        <vt:lpwstr>_Toc137481092</vt:lpwstr>
      </vt:variant>
      <vt:variant>
        <vt:i4>1572926</vt:i4>
      </vt:variant>
      <vt:variant>
        <vt:i4>572</vt:i4>
      </vt:variant>
      <vt:variant>
        <vt:i4>0</vt:i4>
      </vt:variant>
      <vt:variant>
        <vt:i4>5</vt:i4>
      </vt:variant>
      <vt:variant>
        <vt:lpwstr/>
      </vt:variant>
      <vt:variant>
        <vt:lpwstr>_Toc137481091</vt:lpwstr>
      </vt:variant>
      <vt:variant>
        <vt:i4>1572926</vt:i4>
      </vt:variant>
      <vt:variant>
        <vt:i4>566</vt:i4>
      </vt:variant>
      <vt:variant>
        <vt:i4>0</vt:i4>
      </vt:variant>
      <vt:variant>
        <vt:i4>5</vt:i4>
      </vt:variant>
      <vt:variant>
        <vt:lpwstr/>
      </vt:variant>
      <vt:variant>
        <vt:lpwstr>_Toc137481090</vt:lpwstr>
      </vt:variant>
      <vt:variant>
        <vt:i4>1638462</vt:i4>
      </vt:variant>
      <vt:variant>
        <vt:i4>560</vt:i4>
      </vt:variant>
      <vt:variant>
        <vt:i4>0</vt:i4>
      </vt:variant>
      <vt:variant>
        <vt:i4>5</vt:i4>
      </vt:variant>
      <vt:variant>
        <vt:lpwstr/>
      </vt:variant>
      <vt:variant>
        <vt:lpwstr>_Toc137481089</vt:lpwstr>
      </vt:variant>
      <vt:variant>
        <vt:i4>1638462</vt:i4>
      </vt:variant>
      <vt:variant>
        <vt:i4>554</vt:i4>
      </vt:variant>
      <vt:variant>
        <vt:i4>0</vt:i4>
      </vt:variant>
      <vt:variant>
        <vt:i4>5</vt:i4>
      </vt:variant>
      <vt:variant>
        <vt:lpwstr/>
      </vt:variant>
      <vt:variant>
        <vt:lpwstr>_Toc137481088</vt:lpwstr>
      </vt:variant>
      <vt:variant>
        <vt:i4>1638462</vt:i4>
      </vt:variant>
      <vt:variant>
        <vt:i4>548</vt:i4>
      </vt:variant>
      <vt:variant>
        <vt:i4>0</vt:i4>
      </vt:variant>
      <vt:variant>
        <vt:i4>5</vt:i4>
      </vt:variant>
      <vt:variant>
        <vt:lpwstr/>
      </vt:variant>
      <vt:variant>
        <vt:lpwstr>_Toc137481087</vt:lpwstr>
      </vt:variant>
      <vt:variant>
        <vt:i4>1638462</vt:i4>
      </vt:variant>
      <vt:variant>
        <vt:i4>542</vt:i4>
      </vt:variant>
      <vt:variant>
        <vt:i4>0</vt:i4>
      </vt:variant>
      <vt:variant>
        <vt:i4>5</vt:i4>
      </vt:variant>
      <vt:variant>
        <vt:lpwstr/>
      </vt:variant>
      <vt:variant>
        <vt:lpwstr>_Toc137481086</vt:lpwstr>
      </vt:variant>
      <vt:variant>
        <vt:i4>1638462</vt:i4>
      </vt:variant>
      <vt:variant>
        <vt:i4>536</vt:i4>
      </vt:variant>
      <vt:variant>
        <vt:i4>0</vt:i4>
      </vt:variant>
      <vt:variant>
        <vt:i4>5</vt:i4>
      </vt:variant>
      <vt:variant>
        <vt:lpwstr/>
      </vt:variant>
      <vt:variant>
        <vt:lpwstr>_Toc137481085</vt:lpwstr>
      </vt:variant>
      <vt:variant>
        <vt:i4>1638462</vt:i4>
      </vt:variant>
      <vt:variant>
        <vt:i4>530</vt:i4>
      </vt:variant>
      <vt:variant>
        <vt:i4>0</vt:i4>
      </vt:variant>
      <vt:variant>
        <vt:i4>5</vt:i4>
      </vt:variant>
      <vt:variant>
        <vt:lpwstr/>
      </vt:variant>
      <vt:variant>
        <vt:lpwstr>_Toc137481084</vt:lpwstr>
      </vt:variant>
      <vt:variant>
        <vt:i4>1638462</vt:i4>
      </vt:variant>
      <vt:variant>
        <vt:i4>524</vt:i4>
      </vt:variant>
      <vt:variant>
        <vt:i4>0</vt:i4>
      </vt:variant>
      <vt:variant>
        <vt:i4>5</vt:i4>
      </vt:variant>
      <vt:variant>
        <vt:lpwstr/>
      </vt:variant>
      <vt:variant>
        <vt:lpwstr>_Toc137481083</vt:lpwstr>
      </vt:variant>
      <vt:variant>
        <vt:i4>1638462</vt:i4>
      </vt:variant>
      <vt:variant>
        <vt:i4>518</vt:i4>
      </vt:variant>
      <vt:variant>
        <vt:i4>0</vt:i4>
      </vt:variant>
      <vt:variant>
        <vt:i4>5</vt:i4>
      </vt:variant>
      <vt:variant>
        <vt:lpwstr/>
      </vt:variant>
      <vt:variant>
        <vt:lpwstr>_Toc137481082</vt:lpwstr>
      </vt:variant>
      <vt:variant>
        <vt:i4>1638462</vt:i4>
      </vt:variant>
      <vt:variant>
        <vt:i4>512</vt:i4>
      </vt:variant>
      <vt:variant>
        <vt:i4>0</vt:i4>
      </vt:variant>
      <vt:variant>
        <vt:i4>5</vt:i4>
      </vt:variant>
      <vt:variant>
        <vt:lpwstr/>
      </vt:variant>
      <vt:variant>
        <vt:lpwstr>_Toc137481081</vt:lpwstr>
      </vt:variant>
      <vt:variant>
        <vt:i4>1638462</vt:i4>
      </vt:variant>
      <vt:variant>
        <vt:i4>506</vt:i4>
      </vt:variant>
      <vt:variant>
        <vt:i4>0</vt:i4>
      </vt:variant>
      <vt:variant>
        <vt:i4>5</vt:i4>
      </vt:variant>
      <vt:variant>
        <vt:lpwstr/>
      </vt:variant>
      <vt:variant>
        <vt:lpwstr>_Toc137481080</vt:lpwstr>
      </vt:variant>
      <vt:variant>
        <vt:i4>1441854</vt:i4>
      </vt:variant>
      <vt:variant>
        <vt:i4>500</vt:i4>
      </vt:variant>
      <vt:variant>
        <vt:i4>0</vt:i4>
      </vt:variant>
      <vt:variant>
        <vt:i4>5</vt:i4>
      </vt:variant>
      <vt:variant>
        <vt:lpwstr/>
      </vt:variant>
      <vt:variant>
        <vt:lpwstr>_Toc137481079</vt:lpwstr>
      </vt:variant>
      <vt:variant>
        <vt:i4>1441854</vt:i4>
      </vt:variant>
      <vt:variant>
        <vt:i4>494</vt:i4>
      </vt:variant>
      <vt:variant>
        <vt:i4>0</vt:i4>
      </vt:variant>
      <vt:variant>
        <vt:i4>5</vt:i4>
      </vt:variant>
      <vt:variant>
        <vt:lpwstr/>
      </vt:variant>
      <vt:variant>
        <vt:lpwstr>_Toc137481078</vt:lpwstr>
      </vt:variant>
      <vt:variant>
        <vt:i4>1441854</vt:i4>
      </vt:variant>
      <vt:variant>
        <vt:i4>488</vt:i4>
      </vt:variant>
      <vt:variant>
        <vt:i4>0</vt:i4>
      </vt:variant>
      <vt:variant>
        <vt:i4>5</vt:i4>
      </vt:variant>
      <vt:variant>
        <vt:lpwstr/>
      </vt:variant>
      <vt:variant>
        <vt:lpwstr>_Toc137481077</vt:lpwstr>
      </vt:variant>
      <vt:variant>
        <vt:i4>1441854</vt:i4>
      </vt:variant>
      <vt:variant>
        <vt:i4>482</vt:i4>
      </vt:variant>
      <vt:variant>
        <vt:i4>0</vt:i4>
      </vt:variant>
      <vt:variant>
        <vt:i4>5</vt:i4>
      </vt:variant>
      <vt:variant>
        <vt:lpwstr/>
      </vt:variant>
      <vt:variant>
        <vt:lpwstr>_Toc137481076</vt:lpwstr>
      </vt:variant>
      <vt:variant>
        <vt:i4>1441854</vt:i4>
      </vt:variant>
      <vt:variant>
        <vt:i4>476</vt:i4>
      </vt:variant>
      <vt:variant>
        <vt:i4>0</vt:i4>
      </vt:variant>
      <vt:variant>
        <vt:i4>5</vt:i4>
      </vt:variant>
      <vt:variant>
        <vt:lpwstr/>
      </vt:variant>
      <vt:variant>
        <vt:lpwstr>_Toc137481075</vt:lpwstr>
      </vt:variant>
      <vt:variant>
        <vt:i4>1441854</vt:i4>
      </vt:variant>
      <vt:variant>
        <vt:i4>470</vt:i4>
      </vt:variant>
      <vt:variant>
        <vt:i4>0</vt:i4>
      </vt:variant>
      <vt:variant>
        <vt:i4>5</vt:i4>
      </vt:variant>
      <vt:variant>
        <vt:lpwstr/>
      </vt:variant>
      <vt:variant>
        <vt:lpwstr>_Toc137481074</vt:lpwstr>
      </vt:variant>
      <vt:variant>
        <vt:i4>1441854</vt:i4>
      </vt:variant>
      <vt:variant>
        <vt:i4>464</vt:i4>
      </vt:variant>
      <vt:variant>
        <vt:i4>0</vt:i4>
      </vt:variant>
      <vt:variant>
        <vt:i4>5</vt:i4>
      </vt:variant>
      <vt:variant>
        <vt:lpwstr/>
      </vt:variant>
      <vt:variant>
        <vt:lpwstr>_Toc137481073</vt:lpwstr>
      </vt:variant>
      <vt:variant>
        <vt:i4>1441854</vt:i4>
      </vt:variant>
      <vt:variant>
        <vt:i4>458</vt:i4>
      </vt:variant>
      <vt:variant>
        <vt:i4>0</vt:i4>
      </vt:variant>
      <vt:variant>
        <vt:i4>5</vt:i4>
      </vt:variant>
      <vt:variant>
        <vt:lpwstr/>
      </vt:variant>
      <vt:variant>
        <vt:lpwstr>_Toc137481072</vt:lpwstr>
      </vt:variant>
      <vt:variant>
        <vt:i4>1441854</vt:i4>
      </vt:variant>
      <vt:variant>
        <vt:i4>452</vt:i4>
      </vt:variant>
      <vt:variant>
        <vt:i4>0</vt:i4>
      </vt:variant>
      <vt:variant>
        <vt:i4>5</vt:i4>
      </vt:variant>
      <vt:variant>
        <vt:lpwstr/>
      </vt:variant>
      <vt:variant>
        <vt:lpwstr>_Toc137481071</vt:lpwstr>
      </vt:variant>
      <vt:variant>
        <vt:i4>1441854</vt:i4>
      </vt:variant>
      <vt:variant>
        <vt:i4>446</vt:i4>
      </vt:variant>
      <vt:variant>
        <vt:i4>0</vt:i4>
      </vt:variant>
      <vt:variant>
        <vt:i4>5</vt:i4>
      </vt:variant>
      <vt:variant>
        <vt:lpwstr/>
      </vt:variant>
      <vt:variant>
        <vt:lpwstr>_Toc137481070</vt:lpwstr>
      </vt:variant>
      <vt:variant>
        <vt:i4>1507390</vt:i4>
      </vt:variant>
      <vt:variant>
        <vt:i4>440</vt:i4>
      </vt:variant>
      <vt:variant>
        <vt:i4>0</vt:i4>
      </vt:variant>
      <vt:variant>
        <vt:i4>5</vt:i4>
      </vt:variant>
      <vt:variant>
        <vt:lpwstr/>
      </vt:variant>
      <vt:variant>
        <vt:lpwstr>_Toc137481069</vt:lpwstr>
      </vt:variant>
      <vt:variant>
        <vt:i4>1507390</vt:i4>
      </vt:variant>
      <vt:variant>
        <vt:i4>434</vt:i4>
      </vt:variant>
      <vt:variant>
        <vt:i4>0</vt:i4>
      </vt:variant>
      <vt:variant>
        <vt:i4>5</vt:i4>
      </vt:variant>
      <vt:variant>
        <vt:lpwstr/>
      </vt:variant>
      <vt:variant>
        <vt:lpwstr>_Toc137481068</vt:lpwstr>
      </vt:variant>
      <vt:variant>
        <vt:i4>1507390</vt:i4>
      </vt:variant>
      <vt:variant>
        <vt:i4>428</vt:i4>
      </vt:variant>
      <vt:variant>
        <vt:i4>0</vt:i4>
      </vt:variant>
      <vt:variant>
        <vt:i4>5</vt:i4>
      </vt:variant>
      <vt:variant>
        <vt:lpwstr/>
      </vt:variant>
      <vt:variant>
        <vt:lpwstr>_Toc137481067</vt:lpwstr>
      </vt:variant>
      <vt:variant>
        <vt:i4>1507390</vt:i4>
      </vt:variant>
      <vt:variant>
        <vt:i4>422</vt:i4>
      </vt:variant>
      <vt:variant>
        <vt:i4>0</vt:i4>
      </vt:variant>
      <vt:variant>
        <vt:i4>5</vt:i4>
      </vt:variant>
      <vt:variant>
        <vt:lpwstr/>
      </vt:variant>
      <vt:variant>
        <vt:lpwstr>_Toc137481066</vt:lpwstr>
      </vt:variant>
      <vt:variant>
        <vt:i4>1507390</vt:i4>
      </vt:variant>
      <vt:variant>
        <vt:i4>416</vt:i4>
      </vt:variant>
      <vt:variant>
        <vt:i4>0</vt:i4>
      </vt:variant>
      <vt:variant>
        <vt:i4>5</vt:i4>
      </vt:variant>
      <vt:variant>
        <vt:lpwstr/>
      </vt:variant>
      <vt:variant>
        <vt:lpwstr>_Toc137481065</vt:lpwstr>
      </vt:variant>
      <vt:variant>
        <vt:i4>1507390</vt:i4>
      </vt:variant>
      <vt:variant>
        <vt:i4>410</vt:i4>
      </vt:variant>
      <vt:variant>
        <vt:i4>0</vt:i4>
      </vt:variant>
      <vt:variant>
        <vt:i4>5</vt:i4>
      </vt:variant>
      <vt:variant>
        <vt:lpwstr/>
      </vt:variant>
      <vt:variant>
        <vt:lpwstr>_Toc137481064</vt:lpwstr>
      </vt:variant>
      <vt:variant>
        <vt:i4>1507390</vt:i4>
      </vt:variant>
      <vt:variant>
        <vt:i4>404</vt:i4>
      </vt:variant>
      <vt:variant>
        <vt:i4>0</vt:i4>
      </vt:variant>
      <vt:variant>
        <vt:i4>5</vt:i4>
      </vt:variant>
      <vt:variant>
        <vt:lpwstr/>
      </vt:variant>
      <vt:variant>
        <vt:lpwstr>_Toc137481063</vt:lpwstr>
      </vt:variant>
      <vt:variant>
        <vt:i4>1507390</vt:i4>
      </vt:variant>
      <vt:variant>
        <vt:i4>398</vt:i4>
      </vt:variant>
      <vt:variant>
        <vt:i4>0</vt:i4>
      </vt:variant>
      <vt:variant>
        <vt:i4>5</vt:i4>
      </vt:variant>
      <vt:variant>
        <vt:lpwstr/>
      </vt:variant>
      <vt:variant>
        <vt:lpwstr>_Toc137481062</vt:lpwstr>
      </vt:variant>
      <vt:variant>
        <vt:i4>1507390</vt:i4>
      </vt:variant>
      <vt:variant>
        <vt:i4>392</vt:i4>
      </vt:variant>
      <vt:variant>
        <vt:i4>0</vt:i4>
      </vt:variant>
      <vt:variant>
        <vt:i4>5</vt:i4>
      </vt:variant>
      <vt:variant>
        <vt:lpwstr/>
      </vt:variant>
      <vt:variant>
        <vt:lpwstr>_Toc137481061</vt:lpwstr>
      </vt:variant>
      <vt:variant>
        <vt:i4>1507390</vt:i4>
      </vt:variant>
      <vt:variant>
        <vt:i4>386</vt:i4>
      </vt:variant>
      <vt:variant>
        <vt:i4>0</vt:i4>
      </vt:variant>
      <vt:variant>
        <vt:i4>5</vt:i4>
      </vt:variant>
      <vt:variant>
        <vt:lpwstr/>
      </vt:variant>
      <vt:variant>
        <vt:lpwstr>_Toc137481060</vt:lpwstr>
      </vt:variant>
      <vt:variant>
        <vt:i4>1310782</vt:i4>
      </vt:variant>
      <vt:variant>
        <vt:i4>380</vt:i4>
      </vt:variant>
      <vt:variant>
        <vt:i4>0</vt:i4>
      </vt:variant>
      <vt:variant>
        <vt:i4>5</vt:i4>
      </vt:variant>
      <vt:variant>
        <vt:lpwstr/>
      </vt:variant>
      <vt:variant>
        <vt:lpwstr>_Toc137481059</vt:lpwstr>
      </vt:variant>
      <vt:variant>
        <vt:i4>1310782</vt:i4>
      </vt:variant>
      <vt:variant>
        <vt:i4>374</vt:i4>
      </vt:variant>
      <vt:variant>
        <vt:i4>0</vt:i4>
      </vt:variant>
      <vt:variant>
        <vt:i4>5</vt:i4>
      </vt:variant>
      <vt:variant>
        <vt:lpwstr/>
      </vt:variant>
      <vt:variant>
        <vt:lpwstr>_Toc137481058</vt:lpwstr>
      </vt:variant>
      <vt:variant>
        <vt:i4>1310782</vt:i4>
      </vt:variant>
      <vt:variant>
        <vt:i4>368</vt:i4>
      </vt:variant>
      <vt:variant>
        <vt:i4>0</vt:i4>
      </vt:variant>
      <vt:variant>
        <vt:i4>5</vt:i4>
      </vt:variant>
      <vt:variant>
        <vt:lpwstr/>
      </vt:variant>
      <vt:variant>
        <vt:lpwstr>_Toc137481057</vt:lpwstr>
      </vt:variant>
      <vt:variant>
        <vt:i4>1310782</vt:i4>
      </vt:variant>
      <vt:variant>
        <vt:i4>362</vt:i4>
      </vt:variant>
      <vt:variant>
        <vt:i4>0</vt:i4>
      </vt:variant>
      <vt:variant>
        <vt:i4>5</vt:i4>
      </vt:variant>
      <vt:variant>
        <vt:lpwstr/>
      </vt:variant>
      <vt:variant>
        <vt:lpwstr>_Toc137481056</vt:lpwstr>
      </vt:variant>
      <vt:variant>
        <vt:i4>1310782</vt:i4>
      </vt:variant>
      <vt:variant>
        <vt:i4>356</vt:i4>
      </vt:variant>
      <vt:variant>
        <vt:i4>0</vt:i4>
      </vt:variant>
      <vt:variant>
        <vt:i4>5</vt:i4>
      </vt:variant>
      <vt:variant>
        <vt:lpwstr/>
      </vt:variant>
      <vt:variant>
        <vt:lpwstr>_Toc137481055</vt:lpwstr>
      </vt:variant>
      <vt:variant>
        <vt:i4>1310782</vt:i4>
      </vt:variant>
      <vt:variant>
        <vt:i4>350</vt:i4>
      </vt:variant>
      <vt:variant>
        <vt:i4>0</vt:i4>
      </vt:variant>
      <vt:variant>
        <vt:i4>5</vt:i4>
      </vt:variant>
      <vt:variant>
        <vt:lpwstr/>
      </vt:variant>
      <vt:variant>
        <vt:lpwstr>_Toc137481054</vt:lpwstr>
      </vt:variant>
      <vt:variant>
        <vt:i4>1310782</vt:i4>
      </vt:variant>
      <vt:variant>
        <vt:i4>344</vt:i4>
      </vt:variant>
      <vt:variant>
        <vt:i4>0</vt:i4>
      </vt:variant>
      <vt:variant>
        <vt:i4>5</vt:i4>
      </vt:variant>
      <vt:variant>
        <vt:lpwstr/>
      </vt:variant>
      <vt:variant>
        <vt:lpwstr>_Toc137481053</vt:lpwstr>
      </vt:variant>
      <vt:variant>
        <vt:i4>1310782</vt:i4>
      </vt:variant>
      <vt:variant>
        <vt:i4>338</vt:i4>
      </vt:variant>
      <vt:variant>
        <vt:i4>0</vt:i4>
      </vt:variant>
      <vt:variant>
        <vt:i4>5</vt:i4>
      </vt:variant>
      <vt:variant>
        <vt:lpwstr/>
      </vt:variant>
      <vt:variant>
        <vt:lpwstr>_Toc137481052</vt:lpwstr>
      </vt:variant>
      <vt:variant>
        <vt:i4>1310782</vt:i4>
      </vt:variant>
      <vt:variant>
        <vt:i4>332</vt:i4>
      </vt:variant>
      <vt:variant>
        <vt:i4>0</vt:i4>
      </vt:variant>
      <vt:variant>
        <vt:i4>5</vt:i4>
      </vt:variant>
      <vt:variant>
        <vt:lpwstr/>
      </vt:variant>
      <vt:variant>
        <vt:lpwstr>_Toc137481051</vt:lpwstr>
      </vt:variant>
      <vt:variant>
        <vt:i4>1310782</vt:i4>
      </vt:variant>
      <vt:variant>
        <vt:i4>326</vt:i4>
      </vt:variant>
      <vt:variant>
        <vt:i4>0</vt:i4>
      </vt:variant>
      <vt:variant>
        <vt:i4>5</vt:i4>
      </vt:variant>
      <vt:variant>
        <vt:lpwstr/>
      </vt:variant>
      <vt:variant>
        <vt:lpwstr>_Toc137481050</vt:lpwstr>
      </vt:variant>
      <vt:variant>
        <vt:i4>1376318</vt:i4>
      </vt:variant>
      <vt:variant>
        <vt:i4>320</vt:i4>
      </vt:variant>
      <vt:variant>
        <vt:i4>0</vt:i4>
      </vt:variant>
      <vt:variant>
        <vt:i4>5</vt:i4>
      </vt:variant>
      <vt:variant>
        <vt:lpwstr/>
      </vt:variant>
      <vt:variant>
        <vt:lpwstr>_Toc137481049</vt:lpwstr>
      </vt:variant>
      <vt:variant>
        <vt:i4>1376318</vt:i4>
      </vt:variant>
      <vt:variant>
        <vt:i4>314</vt:i4>
      </vt:variant>
      <vt:variant>
        <vt:i4>0</vt:i4>
      </vt:variant>
      <vt:variant>
        <vt:i4>5</vt:i4>
      </vt:variant>
      <vt:variant>
        <vt:lpwstr/>
      </vt:variant>
      <vt:variant>
        <vt:lpwstr>_Toc137481048</vt:lpwstr>
      </vt:variant>
      <vt:variant>
        <vt:i4>1376318</vt:i4>
      </vt:variant>
      <vt:variant>
        <vt:i4>308</vt:i4>
      </vt:variant>
      <vt:variant>
        <vt:i4>0</vt:i4>
      </vt:variant>
      <vt:variant>
        <vt:i4>5</vt:i4>
      </vt:variant>
      <vt:variant>
        <vt:lpwstr/>
      </vt:variant>
      <vt:variant>
        <vt:lpwstr>_Toc137481047</vt:lpwstr>
      </vt:variant>
      <vt:variant>
        <vt:i4>1376318</vt:i4>
      </vt:variant>
      <vt:variant>
        <vt:i4>302</vt:i4>
      </vt:variant>
      <vt:variant>
        <vt:i4>0</vt:i4>
      </vt:variant>
      <vt:variant>
        <vt:i4>5</vt:i4>
      </vt:variant>
      <vt:variant>
        <vt:lpwstr/>
      </vt:variant>
      <vt:variant>
        <vt:lpwstr>_Toc137481046</vt:lpwstr>
      </vt:variant>
      <vt:variant>
        <vt:i4>1376318</vt:i4>
      </vt:variant>
      <vt:variant>
        <vt:i4>296</vt:i4>
      </vt:variant>
      <vt:variant>
        <vt:i4>0</vt:i4>
      </vt:variant>
      <vt:variant>
        <vt:i4>5</vt:i4>
      </vt:variant>
      <vt:variant>
        <vt:lpwstr/>
      </vt:variant>
      <vt:variant>
        <vt:lpwstr>_Toc137481045</vt:lpwstr>
      </vt:variant>
      <vt:variant>
        <vt:i4>1376318</vt:i4>
      </vt:variant>
      <vt:variant>
        <vt:i4>290</vt:i4>
      </vt:variant>
      <vt:variant>
        <vt:i4>0</vt:i4>
      </vt:variant>
      <vt:variant>
        <vt:i4>5</vt:i4>
      </vt:variant>
      <vt:variant>
        <vt:lpwstr/>
      </vt:variant>
      <vt:variant>
        <vt:lpwstr>_Toc137481044</vt:lpwstr>
      </vt:variant>
      <vt:variant>
        <vt:i4>1376318</vt:i4>
      </vt:variant>
      <vt:variant>
        <vt:i4>284</vt:i4>
      </vt:variant>
      <vt:variant>
        <vt:i4>0</vt:i4>
      </vt:variant>
      <vt:variant>
        <vt:i4>5</vt:i4>
      </vt:variant>
      <vt:variant>
        <vt:lpwstr/>
      </vt:variant>
      <vt:variant>
        <vt:lpwstr>_Toc137481043</vt:lpwstr>
      </vt:variant>
      <vt:variant>
        <vt:i4>1376318</vt:i4>
      </vt:variant>
      <vt:variant>
        <vt:i4>278</vt:i4>
      </vt:variant>
      <vt:variant>
        <vt:i4>0</vt:i4>
      </vt:variant>
      <vt:variant>
        <vt:i4>5</vt:i4>
      </vt:variant>
      <vt:variant>
        <vt:lpwstr/>
      </vt:variant>
      <vt:variant>
        <vt:lpwstr>_Toc137481042</vt:lpwstr>
      </vt:variant>
      <vt:variant>
        <vt:i4>1179710</vt:i4>
      </vt:variant>
      <vt:variant>
        <vt:i4>272</vt:i4>
      </vt:variant>
      <vt:variant>
        <vt:i4>0</vt:i4>
      </vt:variant>
      <vt:variant>
        <vt:i4>5</vt:i4>
      </vt:variant>
      <vt:variant>
        <vt:lpwstr/>
      </vt:variant>
      <vt:variant>
        <vt:lpwstr>_Toc137481037</vt:lpwstr>
      </vt:variant>
      <vt:variant>
        <vt:i4>1179710</vt:i4>
      </vt:variant>
      <vt:variant>
        <vt:i4>266</vt:i4>
      </vt:variant>
      <vt:variant>
        <vt:i4>0</vt:i4>
      </vt:variant>
      <vt:variant>
        <vt:i4>5</vt:i4>
      </vt:variant>
      <vt:variant>
        <vt:lpwstr/>
      </vt:variant>
      <vt:variant>
        <vt:lpwstr>_Toc137481036</vt:lpwstr>
      </vt:variant>
      <vt:variant>
        <vt:i4>1179710</vt:i4>
      </vt:variant>
      <vt:variant>
        <vt:i4>260</vt:i4>
      </vt:variant>
      <vt:variant>
        <vt:i4>0</vt:i4>
      </vt:variant>
      <vt:variant>
        <vt:i4>5</vt:i4>
      </vt:variant>
      <vt:variant>
        <vt:lpwstr/>
      </vt:variant>
      <vt:variant>
        <vt:lpwstr>_Toc137481035</vt:lpwstr>
      </vt:variant>
      <vt:variant>
        <vt:i4>1179710</vt:i4>
      </vt:variant>
      <vt:variant>
        <vt:i4>254</vt:i4>
      </vt:variant>
      <vt:variant>
        <vt:i4>0</vt:i4>
      </vt:variant>
      <vt:variant>
        <vt:i4>5</vt:i4>
      </vt:variant>
      <vt:variant>
        <vt:lpwstr/>
      </vt:variant>
      <vt:variant>
        <vt:lpwstr>_Toc137481034</vt:lpwstr>
      </vt:variant>
      <vt:variant>
        <vt:i4>1179710</vt:i4>
      </vt:variant>
      <vt:variant>
        <vt:i4>248</vt:i4>
      </vt:variant>
      <vt:variant>
        <vt:i4>0</vt:i4>
      </vt:variant>
      <vt:variant>
        <vt:i4>5</vt:i4>
      </vt:variant>
      <vt:variant>
        <vt:lpwstr/>
      </vt:variant>
      <vt:variant>
        <vt:lpwstr>_Toc137481033</vt:lpwstr>
      </vt:variant>
      <vt:variant>
        <vt:i4>1179710</vt:i4>
      </vt:variant>
      <vt:variant>
        <vt:i4>242</vt:i4>
      </vt:variant>
      <vt:variant>
        <vt:i4>0</vt:i4>
      </vt:variant>
      <vt:variant>
        <vt:i4>5</vt:i4>
      </vt:variant>
      <vt:variant>
        <vt:lpwstr/>
      </vt:variant>
      <vt:variant>
        <vt:lpwstr>_Toc137481032</vt:lpwstr>
      </vt:variant>
      <vt:variant>
        <vt:i4>1179710</vt:i4>
      </vt:variant>
      <vt:variant>
        <vt:i4>236</vt:i4>
      </vt:variant>
      <vt:variant>
        <vt:i4>0</vt:i4>
      </vt:variant>
      <vt:variant>
        <vt:i4>5</vt:i4>
      </vt:variant>
      <vt:variant>
        <vt:lpwstr/>
      </vt:variant>
      <vt:variant>
        <vt:lpwstr>_Toc137481031</vt:lpwstr>
      </vt:variant>
      <vt:variant>
        <vt:i4>8192068</vt:i4>
      </vt:variant>
      <vt:variant>
        <vt:i4>231</vt:i4>
      </vt:variant>
      <vt:variant>
        <vt:i4>0</vt:i4>
      </vt:variant>
      <vt:variant>
        <vt:i4>5</vt:i4>
      </vt:variant>
      <vt:variant>
        <vt:lpwstr>mailto:benedito.alexandre@tjmt.jus.br</vt:lpwstr>
      </vt:variant>
      <vt:variant>
        <vt:lpwstr/>
      </vt:variant>
      <vt:variant>
        <vt:i4>1245230</vt:i4>
      </vt:variant>
      <vt:variant>
        <vt:i4>228</vt:i4>
      </vt:variant>
      <vt:variant>
        <vt:i4>0</vt:i4>
      </vt:variant>
      <vt:variant>
        <vt:i4>5</vt:i4>
      </vt:variant>
      <vt:variant>
        <vt:lpwstr>mailto:marcos.gomes@tjmt.jus.br</vt:lpwstr>
      </vt:variant>
      <vt:variant>
        <vt:lpwstr/>
      </vt:variant>
      <vt:variant>
        <vt:i4>6881398</vt:i4>
      </vt:variant>
      <vt:variant>
        <vt:i4>222</vt:i4>
      </vt:variant>
      <vt:variant>
        <vt:i4>0</vt:i4>
      </vt:variant>
      <vt:variant>
        <vt:i4>5</vt:i4>
      </vt:variant>
      <vt:variant>
        <vt:lpwstr>http://www.planalto.gov.br/ccivil_03/_ato2019-2022/2021/lei/L14133.htm</vt:lpwstr>
      </vt:variant>
      <vt:variant>
        <vt:lpwstr/>
      </vt:variant>
      <vt:variant>
        <vt:i4>7471209</vt:i4>
      </vt:variant>
      <vt:variant>
        <vt:i4>219</vt:i4>
      </vt:variant>
      <vt:variant>
        <vt:i4>0</vt:i4>
      </vt:variant>
      <vt:variant>
        <vt:i4>5</vt:i4>
      </vt:variant>
      <vt:variant>
        <vt:lpwstr>https://www.gov.br/compras/pt-br/acesso-a-informacao/legislacao/instrucoes-normativas/instrucao-normativa-seges-me-no-73-de-30-de-setembro-de-2022</vt:lpwstr>
      </vt:variant>
      <vt:variant>
        <vt:lpwstr/>
      </vt:variant>
      <vt:variant>
        <vt:i4>2687217</vt:i4>
      </vt:variant>
      <vt:variant>
        <vt:i4>213</vt:i4>
      </vt:variant>
      <vt:variant>
        <vt:i4>0</vt:i4>
      </vt:variant>
      <vt:variant>
        <vt:i4>5</vt:i4>
      </vt:variant>
      <vt:variant>
        <vt:lpwstr>http://www.planalto.gov.br/ccivil_03/_ato2019-2022/2021/lei/L14133.htm</vt:lpwstr>
      </vt:variant>
      <vt:variant>
        <vt:lpwstr>art156§5</vt:lpwstr>
      </vt:variant>
      <vt:variant>
        <vt:i4>6881398</vt:i4>
      </vt:variant>
      <vt:variant>
        <vt:i4>153</vt:i4>
      </vt:variant>
      <vt:variant>
        <vt:i4>0</vt:i4>
      </vt:variant>
      <vt:variant>
        <vt:i4>5</vt:i4>
      </vt:variant>
      <vt:variant>
        <vt:lpwstr>http://www.planalto.gov.br/ccivil_03/_ato2019-2022/2021/lei/L14133.htm</vt:lpwstr>
      </vt:variant>
      <vt:variant>
        <vt:lpwstr/>
      </vt:variant>
      <vt:variant>
        <vt:i4>2162803</vt:i4>
      </vt:variant>
      <vt:variant>
        <vt:i4>150</vt:i4>
      </vt:variant>
      <vt:variant>
        <vt:i4>0</vt:i4>
      </vt:variant>
      <vt:variant>
        <vt:i4>5</vt:i4>
      </vt:variant>
      <vt:variant>
        <vt:lpwstr>https://www.planalto.gov.br/ccivil_03/_ato2011-2014/2013/lei/l12846.htm</vt:lpwstr>
      </vt:variant>
      <vt:variant>
        <vt:lpwstr>art5</vt:lpwstr>
      </vt:variant>
      <vt:variant>
        <vt:i4>9240660</vt:i4>
      </vt:variant>
      <vt:variant>
        <vt:i4>147</vt:i4>
      </vt:variant>
      <vt:variant>
        <vt:i4>0</vt:i4>
      </vt:variant>
      <vt:variant>
        <vt:i4>5</vt:i4>
      </vt:variant>
      <vt:variant>
        <vt:lpwstr>http://www.planalto.gov.br/ccivil_03/_ato2019-2022/2021/lei/L14133.htm</vt:lpwstr>
      </vt:variant>
      <vt:variant>
        <vt:lpwstr>art17§1</vt:lpwstr>
      </vt:variant>
      <vt:variant>
        <vt:i4>2031701</vt:i4>
      </vt:variant>
      <vt:variant>
        <vt:i4>144</vt:i4>
      </vt:variant>
      <vt:variant>
        <vt:i4>0</vt:i4>
      </vt:variant>
      <vt:variant>
        <vt:i4>5</vt:i4>
      </vt:variant>
      <vt:variant>
        <vt:lpwstr>http://www.planalto.gov.br/ccivil_03/_ato2019-2022/2021/lei/L14133.htm</vt:lpwstr>
      </vt:variant>
      <vt:variant>
        <vt:lpwstr>art165</vt:lpwstr>
      </vt:variant>
      <vt:variant>
        <vt:i4>7733375</vt:i4>
      </vt:variant>
      <vt:variant>
        <vt:i4>141</vt:i4>
      </vt:variant>
      <vt:variant>
        <vt:i4>0</vt:i4>
      </vt:variant>
      <vt:variant>
        <vt:i4>5</vt:i4>
      </vt:variant>
      <vt:variant>
        <vt:lpwstr>https://www.planalto.gov.br/ccivil_03/_ato2015-2018/2015/decreto/d8538.htm</vt:lpwstr>
      </vt:variant>
      <vt:variant>
        <vt:lpwstr>art4</vt:lpwstr>
      </vt:variant>
      <vt:variant>
        <vt:i4>7471209</vt:i4>
      </vt:variant>
      <vt:variant>
        <vt:i4>135</vt:i4>
      </vt:variant>
      <vt:variant>
        <vt:i4>0</vt:i4>
      </vt:variant>
      <vt:variant>
        <vt:i4>5</vt:i4>
      </vt:variant>
      <vt:variant>
        <vt:lpwstr>https://www.gov.br/compras/pt-br/acesso-a-informacao/legislacao/instrucoes-normativas/instrucao-normativa-seges-me-no-73-de-30-de-setembro-de-2022</vt:lpwstr>
      </vt:variant>
      <vt:variant>
        <vt:lpwstr/>
      </vt:variant>
      <vt:variant>
        <vt:i4>2949219</vt:i4>
      </vt:variant>
      <vt:variant>
        <vt:i4>132</vt:i4>
      </vt:variant>
      <vt:variant>
        <vt:i4>0</vt:i4>
      </vt:variant>
      <vt:variant>
        <vt:i4>5</vt:i4>
      </vt:variant>
      <vt:variant>
        <vt:lpwstr>http://www.planalto.gov.br/ccivil_03/_ato2019-2022/2021/lei/L14133.htm</vt:lpwstr>
      </vt:variant>
      <vt:variant>
        <vt:lpwstr>art64</vt:lpwstr>
      </vt:variant>
      <vt:variant>
        <vt:i4>7471209</vt:i4>
      </vt:variant>
      <vt:variant>
        <vt:i4>129</vt:i4>
      </vt:variant>
      <vt:variant>
        <vt:i4>0</vt:i4>
      </vt:variant>
      <vt:variant>
        <vt:i4>5</vt:i4>
      </vt:variant>
      <vt:variant>
        <vt:lpwstr>https://www.gov.br/compras/pt-br/acesso-a-informacao/legislacao/instrucoes-normativas/instrucao-normativa-seges-me-no-73-de-30-de-setembro-de-2022</vt:lpwstr>
      </vt:variant>
      <vt:variant>
        <vt:lpwstr/>
      </vt:variant>
      <vt:variant>
        <vt:i4>1441794</vt:i4>
      </vt:variant>
      <vt:variant>
        <vt:i4>126</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123</vt:i4>
      </vt:variant>
      <vt:variant>
        <vt:i4>0</vt:i4>
      </vt:variant>
      <vt:variant>
        <vt:i4>5</vt:i4>
      </vt:variant>
      <vt:variant>
        <vt:lpwstr>https://www.gov.br/compras/pt-br/acesso-a-informacao/legislacao/instrucoes-normativas/instrucao-normativa-no-3-de-26-de-abril-de-2018</vt:lpwstr>
      </vt:variant>
      <vt:variant>
        <vt:lpwstr/>
      </vt:variant>
      <vt:variant>
        <vt:i4>5242903</vt:i4>
      </vt:variant>
      <vt:variant>
        <vt:i4>120</vt:i4>
      </vt:variant>
      <vt:variant>
        <vt:i4>0</vt:i4>
      </vt:variant>
      <vt:variant>
        <vt:i4>5</vt:i4>
      </vt:variant>
      <vt:variant>
        <vt:lpwstr>https://www.gov.br/compras/pt-br/acesso-a-informacao/legislacao/instrucoes-normativas/instrucao-normativa-no-3-de-26-de-abril-de-2018</vt:lpwstr>
      </vt:variant>
      <vt:variant>
        <vt:lpwstr>art4</vt:lpwstr>
      </vt:variant>
      <vt:variant>
        <vt:i4>2949219</vt:i4>
      </vt:variant>
      <vt:variant>
        <vt:i4>117</vt:i4>
      </vt:variant>
      <vt:variant>
        <vt:i4>0</vt:i4>
      </vt:variant>
      <vt:variant>
        <vt:i4>5</vt:i4>
      </vt:variant>
      <vt:variant>
        <vt:lpwstr>http://www.planalto.gov.br/ccivil_03/_ato2019-2022/2021/lei/L14133.htm</vt:lpwstr>
      </vt:variant>
      <vt:variant>
        <vt:lpwstr>art63</vt:lpwstr>
      </vt:variant>
      <vt:variant>
        <vt:i4>2949219</vt:i4>
      </vt:variant>
      <vt:variant>
        <vt:i4>114</vt:i4>
      </vt:variant>
      <vt:variant>
        <vt:i4>0</vt:i4>
      </vt:variant>
      <vt:variant>
        <vt:i4>5</vt:i4>
      </vt:variant>
      <vt:variant>
        <vt:lpwstr>http://www.planalto.gov.br/ccivil_03/_ato2019-2022/2021/lei/L14133.htm</vt:lpwstr>
      </vt:variant>
      <vt:variant>
        <vt:lpwstr>art62</vt:lpwstr>
      </vt:variant>
      <vt:variant>
        <vt:i4>3276924</vt:i4>
      </vt:variant>
      <vt:variant>
        <vt:i4>111</vt:i4>
      </vt:variant>
      <vt:variant>
        <vt:i4>0</vt:i4>
      </vt:variant>
      <vt:variant>
        <vt:i4>5</vt:i4>
      </vt:variant>
      <vt:variant>
        <vt:lpwstr>https://www.gov.br/compras/pt-br/acesso-a-informacao/legislacao/instrucoes-normativas/instrucao-normativa-seges-me-no-73-de-30-de-setembro-de-2022</vt:lpwstr>
      </vt:variant>
      <vt:variant>
        <vt:lpwstr>art29</vt:lpwstr>
      </vt:variant>
      <vt:variant>
        <vt:i4>1441794</vt:i4>
      </vt:variant>
      <vt:variant>
        <vt:i4>102</vt:i4>
      </vt:variant>
      <vt:variant>
        <vt:i4>0</vt:i4>
      </vt:variant>
      <vt:variant>
        <vt:i4>5</vt:i4>
      </vt:variant>
      <vt:variant>
        <vt:lpwstr>https://www.gov.br/compras/pt-br/acesso-a-informacao/legislacao/instrucoes-normativas/instrucao-normativa-no-3-de-26-de-abril-de-2018</vt:lpwstr>
      </vt:variant>
      <vt:variant>
        <vt:lpwstr/>
      </vt:variant>
      <vt:variant>
        <vt:i4>1441794</vt:i4>
      </vt:variant>
      <vt:variant>
        <vt:i4>99</vt:i4>
      </vt:variant>
      <vt:variant>
        <vt:i4>0</vt:i4>
      </vt:variant>
      <vt:variant>
        <vt:i4>5</vt:i4>
      </vt:variant>
      <vt:variant>
        <vt:lpwstr>https://www.gov.br/compras/pt-br/acesso-a-informacao/legislacao/instrucoes-normativas/instrucao-normativa-no-3-de-26-de-abril-de-2018</vt:lpwstr>
      </vt:variant>
      <vt:variant>
        <vt:lpwstr/>
      </vt:variant>
      <vt:variant>
        <vt:i4>5636119</vt:i4>
      </vt:variant>
      <vt:variant>
        <vt:i4>96</vt:i4>
      </vt:variant>
      <vt:variant>
        <vt:i4>0</vt:i4>
      </vt:variant>
      <vt:variant>
        <vt:i4>5</vt:i4>
      </vt:variant>
      <vt:variant>
        <vt:lpwstr>https://www.gov.br/compras/pt-br/acesso-a-informacao/legislacao/instrucoes-normativas/instrucao-normativa-no-3-de-26-de-abril-de-2018</vt:lpwstr>
      </vt:variant>
      <vt:variant>
        <vt:lpwstr>art29</vt:lpwstr>
      </vt:variant>
      <vt:variant>
        <vt:i4>1703979</vt:i4>
      </vt:variant>
      <vt:variant>
        <vt:i4>93</vt:i4>
      </vt:variant>
      <vt:variant>
        <vt:i4>0</vt:i4>
      </vt:variant>
      <vt:variant>
        <vt:i4>5</vt:i4>
      </vt:variant>
      <vt:variant>
        <vt:lpwstr>https://www.planalto.gov.br/ccivil_03/leis/l8429.htm</vt:lpwstr>
      </vt:variant>
      <vt:variant>
        <vt:lpwstr>:~:text=%C3%A0s%20seguintes%20comina%C3%A7%C3%B5es%3A-,Art.,n%C2%BA%2012.120%2C%20de%202009).</vt:lpwstr>
      </vt:variant>
      <vt:variant>
        <vt:i4>3932217</vt:i4>
      </vt:variant>
      <vt:variant>
        <vt:i4>90</vt:i4>
      </vt:variant>
      <vt:variant>
        <vt:i4>0</vt:i4>
      </vt:variant>
      <vt:variant>
        <vt:i4>5</vt:i4>
      </vt:variant>
      <vt:variant>
        <vt:lpwstr>https://www.portaltransparencia.gov.br/sancoes/cnep</vt:lpwstr>
      </vt:variant>
      <vt:variant>
        <vt:lpwstr/>
      </vt:variant>
      <vt:variant>
        <vt:i4>3145778</vt:i4>
      </vt:variant>
      <vt:variant>
        <vt:i4>87</vt:i4>
      </vt:variant>
      <vt:variant>
        <vt:i4>0</vt:i4>
      </vt:variant>
      <vt:variant>
        <vt:i4>5</vt:i4>
      </vt:variant>
      <vt:variant>
        <vt:lpwstr>https://www.portaltransparencia.gov.br/sancoes/ceis</vt:lpwstr>
      </vt:variant>
      <vt:variant>
        <vt:lpwstr/>
      </vt:variant>
      <vt:variant>
        <vt:i4>2752611</vt:i4>
      </vt:variant>
      <vt:variant>
        <vt:i4>81</vt:i4>
      </vt:variant>
      <vt:variant>
        <vt:i4>0</vt:i4>
      </vt:variant>
      <vt:variant>
        <vt:i4>5</vt:i4>
      </vt:variant>
      <vt:variant>
        <vt:lpwstr>http://www.planalto.gov.br/ccivil_03/_ato2019-2022/2021/lei/L14133.htm</vt:lpwstr>
      </vt:variant>
      <vt:variant>
        <vt:lpwstr>art14</vt:lpwstr>
      </vt:variant>
      <vt:variant>
        <vt:i4>5963779</vt:i4>
      </vt:variant>
      <vt:variant>
        <vt:i4>78</vt:i4>
      </vt:variant>
      <vt:variant>
        <vt:i4>0</vt:i4>
      </vt:variant>
      <vt:variant>
        <vt:i4>5</vt:i4>
      </vt:variant>
      <vt:variant>
        <vt:lpwstr>https://www.planalto.gov.br/ccivil_03/_ato2007-2010/2009/lei/l12187.htm</vt:lpwstr>
      </vt:variant>
      <vt:variant>
        <vt:lpwstr>:~:text=LEI%20N%C2%BA%2012.187%2C%20DE%2029%20DE%20DEZEMBRO%20DE%202009.&amp;text=Institui%20a%20Pol%C3%ADtica%20Nacional%20sobre,PNMC%20e%20d%C3%A1%20outras%20provid%C3%AAncias.</vt:lpwstr>
      </vt:variant>
      <vt:variant>
        <vt:i4>2949219</vt:i4>
      </vt:variant>
      <vt:variant>
        <vt:i4>75</vt:i4>
      </vt:variant>
      <vt:variant>
        <vt:i4>0</vt:i4>
      </vt:variant>
      <vt:variant>
        <vt:i4>5</vt:i4>
      </vt:variant>
      <vt:variant>
        <vt:lpwstr>http://www.planalto.gov.br/ccivil_03/_ato2019-2022/2021/lei/L14133.htm</vt:lpwstr>
      </vt:variant>
      <vt:variant>
        <vt:lpwstr>art60</vt:lpwstr>
      </vt:variant>
      <vt:variant>
        <vt:i4>3211370</vt:i4>
      </vt:variant>
      <vt:variant>
        <vt:i4>72</vt:i4>
      </vt:variant>
      <vt:variant>
        <vt:i4>0</vt:i4>
      </vt:variant>
      <vt:variant>
        <vt:i4>5</vt:i4>
      </vt:variant>
      <vt:variant>
        <vt:lpwstr>https://www.planalto.gov.br/ccivil_03/_ato2015-2018/2015/decreto/d8539.htm</vt:lpwstr>
      </vt:variant>
      <vt:variant>
        <vt:lpwstr/>
      </vt:variant>
      <vt:variant>
        <vt:i4>4915244</vt:i4>
      </vt:variant>
      <vt:variant>
        <vt:i4>69</vt:i4>
      </vt:variant>
      <vt:variant>
        <vt:i4>0</vt:i4>
      </vt:variant>
      <vt:variant>
        <vt:i4>5</vt:i4>
      </vt:variant>
      <vt:variant>
        <vt:lpwstr>https://www.planalto.gov.br/ccivil_03/leis/lcp/lcp123.htm</vt:lpwstr>
      </vt:variant>
      <vt:variant>
        <vt:lpwstr>art44</vt:lpwstr>
      </vt:variant>
      <vt:variant>
        <vt:i4>1441853</vt:i4>
      </vt:variant>
      <vt:variant>
        <vt:i4>66</vt:i4>
      </vt:variant>
      <vt:variant>
        <vt:i4>0</vt:i4>
      </vt:variant>
      <vt:variant>
        <vt:i4>5</vt:i4>
      </vt:variant>
      <vt:variant>
        <vt:lpwstr>https://www.planalto.gov.br/ccivil_03/constituicao/constituicaocompilado.htm</vt:lpwstr>
      </vt:variant>
      <vt:variant>
        <vt:lpwstr/>
      </vt:variant>
      <vt:variant>
        <vt:i4>6881398</vt:i4>
      </vt:variant>
      <vt:variant>
        <vt:i4>60</vt:i4>
      </vt:variant>
      <vt:variant>
        <vt:i4>0</vt:i4>
      </vt:variant>
      <vt:variant>
        <vt:i4>5</vt:i4>
      </vt:variant>
      <vt:variant>
        <vt:lpwstr>http://www.planalto.gov.br/ccivil_03/_ato2019-2022/2021/lei/L14133.htm</vt:lpwstr>
      </vt:variant>
      <vt:variant>
        <vt:lpwstr/>
      </vt:variant>
      <vt:variant>
        <vt:i4>1966276</vt:i4>
      </vt:variant>
      <vt:variant>
        <vt:i4>51</vt:i4>
      </vt:variant>
      <vt:variant>
        <vt:i4>0</vt:i4>
      </vt:variant>
      <vt:variant>
        <vt:i4>5</vt:i4>
      </vt:variant>
      <vt:variant>
        <vt:lpwstr>http://www.planalto.gov.br/ccivil_03/_ato2019-2022/2021/lei/L14133.htm</vt:lpwstr>
      </vt:variant>
      <vt:variant>
        <vt:lpwstr>art4§1</vt:lpwstr>
      </vt:variant>
      <vt:variant>
        <vt:i4>4915244</vt:i4>
      </vt:variant>
      <vt:variant>
        <vt:i4>48</vt:i4>
      </vt:variant>
      <vt:variant>
        <vt:i4>0</vt:i4>
      </vt:variant>
      <vt:variant>
        <vt:i4>5</vt:i4>
      </vt:variant>
      <vt:variant>
        <vt:lpwstr>https://www.planalto.gov.br/ccivil_03/leis/lcp/lcp123.htm</vt:lpwstr>
      </vt:variant>
      <vt:variant>
        <vt:lpwstr>art42</vt:lpwstr>
      </vt:variant>
      <vt:variant>
        <vt:i4>4980780</vt:i4>
      </vt:variant>
      <vt:variant>
        <vt:i4>45</vt:i4>
      </vt:variant>
      <vt:variant>
        <vt:i4>0</vt:i4>
      </vt:variant>
      <vt:variant>
        <vt:i4>5</vt:i4>
      </vt:variant>
      <vt:variant>
        <vt:lpwstr>https://www.planalto.gov.br/ccivil_03/leis/lcp/lcp123.htm</vt:lpwstr>
      </vt:variant>
      <vt:variant>
        <vt:lpwstr>art3</vt:lpwstr>
      </vt:variant>
      <vt:variant>
        <vt:i4>2752611</vt:i4>
      </vt:variant>
      <vt:variant>
        <vt:i4>42</vt:i4>
      </vt:variant>
      <vt:variant>
        <vt:i4>0</vt:i4>
      </vt:variant>
      <vt:variant>
        <vt:i4>5</vt:i4>
      </vt:variant>
      <vt:variant>
        <vt:lpwstr>http://www.planalto.gov.br/ccivil_03/_ato2019-2022/2021/lei/L14133.htm</vt:lpwstr>
      </vt:variant>
      <vt:variant>
        <vt:lpwstr>art16</vt:lpwstr>
      </vt:variant>
      <vt:variant>
        <vt:i4>1441853</vt:i4>
      </vt:variant>
      <vt:variant>
        <vt:i4>39</vt:i4>
      </vt:variant>
      <vt:variant>
        <vt:i4>0</vt:i4>
      </vt:variant>
      <vt:variant>
        <vt:i4>5</vt:i4>
      </vt:variant>
      <vt:variant>
        <vt:lpwstr>https://www.planalto.gov.br/ccivil_03/constituicao/constituicaocompilado.htm</vt:lpwstr>
      </vt:variant>
      <vt:variant>
        <vt:lpwstr/>
      </vt:variant>
      <vt:variant>
        <vt:i4>5439528</vt:i4>
      </vt:variant>
      <vt:variant>
        <vt:i4>36</vt:i4>
      </vt:variant>
      <vt:variant>
        <vt:i4>0</vt:i4>
      </vt:variant>
      <vt:variant>
        <vt:i4>5</vt:i4>
      </vt:variant>
      <vt:variant>
        <vt:lpwstr>https://www.planalto.gov.br/ccivil_03/constituicao/constituicaocompilado.htm</vt:lpwstr>
      </vt:variant>
      <vt:variant>
        <vt:lpwstr>art7</vt:lpwstr>
      </vt:variant>
      <vt:variant>
        <vt:i4>1245380</vt:i4>
      </vt:variant>
      <vt:variant>
        <vt:i4>9</vt:i4>
      </vt:variant>
      <vt:variant>
        <vt:i4>0</vt:i4>
      </vt:variant>
      <vt:variant>
        <vt:i4>5</vt:i4>
      </vt:variant>
      <vt:variant>
        <vt:lpwstr>http://www.planalto.gov.br/ccivil_03/_ato2019-2022/2021/lei/L14133.htm</vt:lpwstr>
      </vt:variant>
      <vt:variant>
        <vt:lpwstr>art9§1</vt:lpwstr>
      </vt:variant>
      <vt:variant>
        <vt:i4>852025</vt:i4>
      </vt:variant>
      <vt:variant>
        <vt:i4>6</vt:i4>
      </vt:variant>
      <vt:variant>
        <vt:i4>0</vt:i4>
      </vt:variant>
      <vt:variant>
        <vt:i4>5</vt:i4>
      </vt:variant>
      <vt:variant>
        <vt:lpwstr>https://www.planalto.gov.br/ccivil_03/leis/lcp/lcp123.htm</vt:lpwstr>
      </vt:variant>
      <vt:variant>
        <vt:lpwstr/>
      </vt:variant>
      <vt:variant>
        <vt:i4>2752611</vt:i4>
      </vt:variant>
      <vt:variant>
        <vt:i4>3</vt:i4>
      </vt:variant>
      <vt:variant>
        <vt:i4>0</vt:i4>
      </vt:variant>
      <vt:variant>
        <vt:i4>5</vt:i4>
      </vt:variant>
      <vt:variant>
        <vt:lpwstr>http://www.planalto.gov.br/ccivil_03/_ato2019-2022/2021/lei/L14133.htm</vt:lpwstr>
      </vt:variant>
      <vt:variant>
        <vt:lpwstr>art16</vt:lpwstr>
      </vt:variant>
      <vt:variant>
        <vt:i4>589855</vt:i4>
      </vt:variant>
      <vt:variant>
        <vt:i4>0</vt:i4>
      </vt:variant>
      <vt:variant>
        <vt:i4>0</vt:i4>
      </vt:variant>
      <vt:variant>
        <vt:i4>5</vt:i4>
      </vt:variant>
      <vt:variant>
        <vt:lpwstr>http://www.gov.br/compras</vt:lpwstr>
      </vt:variant>
      <vt:variant>
        <vt:lpwstr/>
      </vt:variant>
      <vt:variant>
        <vt:i4>2949364</vt:i4>
      </vt:variant>
      <vt:variant>
        <vt:i4>51</vt:i4>
      </vt:variant>
      <vt:variant>
        <vt:i4>0</vt:i4>
      </vt:variant>
      <vt:variant>
        <vt:i4>5</vt:i4>
      </vt:variant>
      <vt:variant>
        <vt:lpwstr>http://www.planalto.gov.br/ccivil_03/_ato2019-2022/2021/lei/L14133.htm</vt:lpwstr>
      </vt:variant>
      <vt:variant>
        <vt:lpwstr>art106§1</vt:lpwstr>
      </vt:variant>
      <vt:variant>
        <vt:i4>1835091</vt:i4>
      </vt:variant>
      <vt:variant>
        <vt:i4>48</vt:i4>
      </vt:variant>
      <vt:variant>
        <vt:i4>0</vt:i4>
      </vt:variant>
      <vt:variant>
        <vt:i4>5</vt:i4>
      </vt:variant>
      <vt:variant>
        <vt:lpwstr>http://www.planalto.gov.br/ccivil_03/_ato2019-2022/2021/lei/L14133.htm</vt:lpwstr>
      </vt:variant>
      <vt:variant>
        <vt:lpwstr>art106</vt:lpwstr>
      </vt:variant>
      <vt:variant>
        <vt:i4>2687075</vt:i4>
      </vt:variant>
      <vt:variant>
        <vt:i4>45</vt:i4>
      </vt:variant>
      <vt:variant>
        <vt:i4>0</vt:i4>
      </vt:variant>
      <vt:variant>
        <vt:i4>5</vt:i4>
      </vt:variant>
      <vt:variant>
        <vt:lpwstr>http://www.planalto.gov.br/ccivil_03/_ato2019-2022/2021/lei/L14133.htm</vt:lpwstr>
      </vt:variant>
      <vt:variant>
        <vt:lpwstr>art2</vt:lpwstr>
      </vt:variant>
      <vt:variant>
        <vt:i4>3014755</vt:i4>
      </vt:variant>
      <vt:variant>
        <vt:i4>42</vt:i4>
      </vt:variant>
      <vt:variant>
        <vt:i4>0</vt:i4>
      </vt:variant>
      <vt:variant>
        <vt:i4>5</vt:i4>
      </vt:variant>
      <vt:variant>
        <vt:lpwstr>http://www.planalto.gov.br/ccivil_03/_ato2019-2022/2021/lei/L14133.htm</vt:lpwstr>
      </vt:variant>
      <vt:variant>
        <vt:lpwstr>art5</vt:lpwstr>
      </vt:variant>
      <vt:variant>
        <vt:i4>3407973</vt:i4>
      </vt:variant>
      <vt:variant>
        <vt:i4>39</vt:i4>
      </vt:variant>
      <vt:variant>
        <vt:i4>0</vt:i4>
      </vt:variant>
      <vt:variant>
        <vt:i4>5</vt:i4>
      </vt:variant>
      <vt:variant>
        <vt:lpwstr>https://www.in.gov.br/en/web/dou/-/portaria-me-n-1.144-de-3-de-fevereiro-de-2021-302550048</vt:lpwstr>
      </vt:variant>
      <vt:variant>
        <vt:lpwstr/>
      </vt:variant>
      <vt:variant>
        <vt:i4>6881398</vt:i4>
      </vt:variant>
      <vt:variant>
        <vt:i4>36</vt:i4>
      </vt:variant>
      <vt:variant>
        <vt:i4>0</vt:i4>
      </vt:variant>
      <vt:variant>
        <vt:i4>5</vt:i4>
      </vt:variant>
      <vt:variant>
        <vt:lpwstr>http://www.planalto.gov.br/ccivil_03/_ato2019-2022/2021/lei/L14133.htm</vt:lpwstr>
      </vt:variant>
      <vt:variant>
        <vt:lpwstr/>
      </vt:variant>
      <vt:variant>
        <vt:i4>9306198</vt:i4>
      </vt:variant>
      <vt:variant>
        <vt:i4>33</vt:i4>
      </vt:variant>
      <vt:variant>
        <vt:i4>0</vt:i4>
      </vt:variant>
      <vt:variant>
        <vt:i4>5</vt:i4>
      </vt:variant>
      <vt:variant>
        <vt:lpwstr>http://www.planalto.gov.br/ccivil_03/_ato2019-2022/2021/lei/L14133.htm</vt:lpwstr>
      </vt:variant>
      <vt:variant>
        <vt:lpwstr>art25§7</vt:lpwstr>
      </vt:variant>
      <vt:variant>
        <vt:i4>6881398</vt:i4>
      </vt:variant>
      <vt:variant>
        <vt:i4>30</vt:i4>
      </vt:variant>
      <vt:variant>
        <vt:i4>0</vt:i4>
      </vt:variant>
      <vt:variant>
        <vt:i4>5</vt:i4>
      </vt:variant>
      <vt:variant>
        <vt:lpwstr>http://www.planalto.gov.br/ccivil_03/_ato2019-2022/2021/lei/L14133.htm</vt:lpwstr>
      </vt:variant>
      <vt:variant>
        <vt:lpwstr/>
      </vt:variant>
      <vt:variant>
        <vt:i4>9306198</vt:i4>
      </vt:variant>
      <vt:variant>
        <vt:i4>27</vt:i4>
      </vt:variant>
      <vt:variant>
        <vt:i4>0</vt:i4>
      </vt:variant>
      <vt:variant>
        <vt:i4>5</vt:i4>
      </vt:variant>
      <vt:variant>
        <vt:lpwstr>http://www.planalto.gov.br/ccivil_03/_ato2019-2022/2021/lei/L14133.htm</vt:lpwstr>
      </vt:variant>
      <vt:variant>
        <vt:lpwstr>art25§7</vt:lpwstr>
      </vt:variant>
      <vt:variant>
        <vt:i4>8650842</vt:i4>
      </vt:variant>
      <vt:variant>
        <vt:i4>24</vt:i4>
      </vt:variant>
      <vt:variant>
        <vt:i4>0</vt:i4>
      </vt:variant>
      <vt:variant>
        <vt:i4>5</vt:i4>
      </vt:variant>
      <vt:variant>
        <vt:lpwstr>http://www.planalto.gov.br/ccivil_03/_ato2019-2022/2021/lei/L14133.htm</vt:lpwstr>
      </vt:variant>
      <vt:variant>
        <vt:lpwstr>art89§1</vt:lpwstr>
      </vt:variant>
      <vt:variant>
        <vt:i4>5505072</vt:i4>
      </vt:variant>
      <vt:variant>
        <vt:i4>21</vt:i4>
      </vt:variant>
      <vt:variant>
        <vt:i4>0</vt:i4>
      </vt:variant>
      <vt:variant>
        <vt:i4>5</vt:i4>
      </vt:variant>
      <vt:variant>
        <vt:lpwstr>https://www.planalto.gov.br/ccivil_03/leis/l8666cons.htm</vt:lpwstr>
      </vt:variant>
      <vt:variant>
        <vt:lpwstr>art61</vt:lpwstr>
      </vt:variant>
      <vt:variant>
        <vt:i4>2425073</vt:i4>
      </vt:variant>
      <vt:variant>
        <vt:i4>18</vt:i4>
      </vt:variant>
      <vt:variant>
        <vt:i4>0</vt:i4>
      </vt:variant>
      <vt:variant>
        <vt:i4>5</vt:i4>
      </vt:variant>
      <vt:variant>
        <vt:lpwstr>http://www.planalto.gov.br/ccivil_03/_ato2019-2022/2021/lei/L14133.htm</vt:lpwstr>
      </vt:variant>
      <vt:variant>
        <vt:lpwstr>art156§9</vt:lpwstr>
      </vt:variant>
      <vt:variant>
        <vt:i4>2294001</vt:i4>
      </vt:variant>
      <vt:variant>
        <vt:i4>15</vt:i4>
      </vt:variant>
      <vt:variant>
        <vt:i4>0</vt:i4>
      </vt:variant>
      <vt:variant>
        <vt:i4>5</vt:i4>
      </vt:variant>
      <vt:variant>
        <vt:lpwstr>http://www.planalto.gov.br/ccivil_03/_ato2019-2022/2021/lei/L14133.htm</vt:lpwstr>
      </vt:variant>
      <vt:variant>
        <vt:lpwstr>art158§1</vt:lpwstr>
      </vt:variant>
      <vt:variant>
        <vt:i4>2621681</vt:i4>
      </vt:variant>
      <vt:variant>
        <vt:i4>12</vt:i4>
      </vt:variant>
      <vt:variant>
        <vt:i4>0</vt:i4>
      </vt:variant>
      <vt:variant>
        <vt:i4>5</vt:i4>
      </vt:variant>
      <vt:variant>
        <vt:lpwstr>http://www.planalto.gov.br/ccivil_03/_ato2019-2022/2021/lei/L14133.htm</vt:lpwstr>
      </vt:variant>
      <vt:variant>
        <vt:lpwstr>art156§4</vt:lpwstr>
      </vt:variant>
      <vt:variant>
        <vt:i4>2031702</vt:i4>
      </vt:variant>
      <vt:variant>
        <vt:i4>9</vt:i4>
      </vt:variant>
      <vt:variant>
        <vt:i4>0</vt:i4>
      </vt:variant>
      <vt:variant>
        <vt:i4>5</vt:i4>
      </vt:variant>
      <vt:variant>
        <vt:lpwstr>http://www.planalto.gov.br/ccivil_03/_ato2019-2022/2021/lei/L14133.htm</vt:lpwstr>
      </vt:variant>
      <vt:variant>
        <vt:lpwstr>art155</vt:lpwstr>
      </vt:variant>
      <vt:variant>
        <vt:i4>3080433</vt:i4>
      </vt:variant>
      <vt:variant>
        <vt:i4>6</vt:i4>
      </vt:variant>
      <vt:variant>
        <vt:i4>0</vt:i4>
      </vt:variant>
      <vt:variant>
        <vt:i4>5</vt:i4>
      </vt:variant>
      <vt:variant>
        <vt:lpwstr>http://www.planalto.gov.br/ccivil_03/_ato2019-2022/2021/lei/L14133.htm</vt:lpwstr>
      </vt:variant>
      <vt:variant>
        <vt:lpwstr>art156§3</vt:lpwstr>
      </vt:variant>
      <vt:variant>
        <vt:i4>2949361</vt:i4>
      </vt:variant>
      <vt:variant>
        <vt:i4>3</vt:i4>
      </vt:variant>
      <vt:variant>
        <vt:i4>0</vt:i4>
      </vt:variant>
      <vt:variant>
        <vt:i4>5</vt:i4>
      </vt:variant>
      <vt:variant>
        <vt:lpwstr>http://www.planalto.gov.br/ccivil_03/_ato2019-2022/2021/lei/L14133.htm</vt:lpwstr>
      </vt:variant>
      <vt:variant>
        <vt:lpwstr>art156§1</vt:lpwstr>
      </vt:variant>
      <vt:variant>
        <vt:i4>7471209</vt:i4>
      </vt:variant>
      <vt:variant>
        <vt:i4>0</vt:i4>
      </vt:variant>
      <vt:variant>
        <vt:i4>0</vt:i4>
      </vt:variant>
      <vt:variant>
        <vt:i4>5</vt:i4>
      </vt:variant>
      <vt:variant>
        <vt:lpwstr>https://www.gov.br/compras/pt-br/acesso-a-informacao/legislacao/instrucoes-normativas/instrucao-normativa-seges-me-no-73-de-30-de-setembro-de-2022</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Fabio Cezar De Mattos</dc:creator>
  <cp:lastModifiedBy>TERESINHA ISABEL BOMBAZARO</cp:lastModifiedBy>
  <cp:revision>6</cp:revision>
  <cp:lastPrinted>2026-06-15T18:40:00Z</cp:lastPrinted>
  <dcterms:created xsi:type="dcterms:W3CDTF">2026-06-15T18:39:00Z</dcterms:created>
  <dcterms:modified xsi:type="dcterms:W3CDTF">2026-06-15T18:42:00Z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0x0101006078CD9D5A84BF45A79485737130D960</vt:lpwstr>
  </property>
</Properties>
</file>